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marzo de 2011 tuvo entrada en el Registro General de este Tribunal un oficio del Juzgado de lo Contencioso-Administrativo núm. 2 de Valladolid, al que se adjuntaba testimonio de la pieza de ejecución definitiva núm. 12-2010, del procedimiento ordinario 12-2007.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documentación aportada incluye el Auto de 4 de febrero de 2011, en el que se acuerda plantear cuestión de inconstitucionalidad en relación con el artículo único y la disposición adicional única de la Ley 6/2010, de 28 de mayo, de declaración del proyecto regional del “Complejo de Ocio y Aventura Meseta-Ski”, por posible vulneración del derecho a la tutela judicial efectiva, en su vertiente del derecho a la ejecución de sentencias, previsto en el art. 24.1 de la Constitución, así como por posible vulneración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Juzgado de lo Contencioso-Administrativo núm. 2 de Valladolid, se dictó, en fecha 22 de febrero de 2008, Sentencia estimatoria en el recurso contencioso-administrativo (procedimiento ordinario 12-2007) interpuesto por la representación de la asociación Ecologistas en Acción de Valladolid, contra el acuerdo de la Junta de gobierno local del Ayuntamiento de Tordesillas, de 4 de octubre de 2006, por el que se concede autorización de uso excepcional en suelo rústico para la construcción de una pista de esquí seco en la entidad local menor de Villavieja del Cerro, acuerdo que se anula por no ser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tenidos en cuenta para la anulación del acuerdo son sustancialmente los siguientes: vulneración del trámite de información pública; vulneración del plan general de ordenación urbana de Tordesillas, por ausencia de declaración de interés público; y porque en sus condiciones particulares el plan general de ordenación urbana prohíbe, en suelo rústico con protección natural por su valor paisajístico (SRP-N2), cualquier acción distinta de la reforestación de terrenos encaminada al cambio de la vegetación natural existente por otros usos del suelo; y en suelo rústico con protección natural por su valor forestal (SRP-N3), las construcciones de todo tipo, tengan carácter definitivo o provisional; vulneración del art. 50.1 de la Ley de montes; y concesión de la autorización antes de la publicación de la declaración de impacto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anterior resolución, el Ayuntamiento de Tordesillas (Valladolid) interpuso recurso de apelación, que fue desestimado por la Sala de lo Contencioso-Administrativo del Tribunal Superior de Justicia de Castilla y León, en Sentencia de 28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fecha 15 de junio de 2010, el Juzgado acordó incoar incidente de ejecución forzosa de la Sentencia, y en posterior Auto de 15 de septiembre de 2010 estima la pretensión deducida en el incidente de ejecución forzosa, y acuerda el derribo de las obras en el suelo donde se concedió el uso excepcional en suelo rústico anulado y la restauración del suelo a su estado anterior de monte arbolado.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18 de octubre de 2010, la representación del Ayuntamiento de Tordesillas promueve incidente de inejecución de sentencia por imposibilidad legal, al amparo del art. 105.2 de la Ley reguladora de la jurisdicción contencioso-administrativa (LJCA), como consecuencia de la promulgación de la Ley de las Cortes de Castilla y León 6/2010, de 28 de mayo, de declaración del proyecto regional del “Complejo de Ocio y Aventura Meseta-Ski”. En el posterior trámite de audiencia, la representación de la Sociedad de desarrollo de Valladolid, S.A., interesa que se solicite la imposibilidad legal de la ejecución de la Sentencia, y la representación de la asociación Ecologistas en Acción de Valladolid interesa el planteamiento de cuestión de inconstitucionalidad en relación con la Ley 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13 de diciembre de 2010, de conformidad con lo previsto en el art. 35.2 de la Ley Orgánica del Tribunal Constitucional, por el Juzgado de lo Contencioso-Administrativo núm. 2 de Valladolid se acuerda oír a las partes y al Ministerio Fiscal, para que en el plazo común e improrrogable de diez días puedan alegar sobre la pertinencia de plantear cuestión de inconstitucionalidad en relación con el artículo único y la disposición adicional única de la Ley 6/2010, de 28 de mayo, por posible vulneración del derecho a la tutela judicial efectiva en su vertiente de derecho a la ejecución de las resoluciones judiciales (art. 24.1 CE), en relación con el art. 117.3 CE, que atribuye el ejercicio de la potestad jurisdiccional en todo tipo de procesos, juzgando y haciendo ejecutar lo juzgado, a los Jueces y Tribunales determinados en las leyes, y con el art. 118 CE, que establece la obligación de cumplir las sentencias y demás resoluciones firmes de los Jueces y Tribunales, así como la de prestar la colaboración requerida por éstos en el curso del proceso y en la ejecución de lo resuelto. Asimismo, en cuanto que parte de la zona afectada por la instalación de la pista de esquí seco fue afectada por un incendio ocurrido en el año 1999, se plantea la posibilidad de que el artículo único de la Ley 6/2010, pueda vulnerar el art. 50.1 de la Ley 43/2003, de 21 de noviembre, de montes, modificada por la Ley 10/2006, de 28 de abril, y, con ello, el art. 149.1.23 CE, así como el art. 92 de la Ley 3/2009, de montes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emitió informe en el que considera que concurren los requisitos formales y sustanciales para proceder a la interposición de la cuestión de inconstitucionalidad. La asociación Ecologistas en Acción de Valladolid interesa el planteamiento de la cuestión de inconstitucionalidad; y el Ayuntamiento de Tordesillas y la Sociedad de desarrollo de Valladolid, S.A., solicitan que se declare, en cambio, impertinente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11 de enero de 2011, por el órgano judicial se acuerda oír nuevamente a las partes para que en el plazo común e improrrogable de diez días puedan alegar lo que deseen en relación a los motivos expuestos por la representación de la asociación Ecologistas en Acción de Valladolid, sobre vulneración del principio de igualdad (art.14 CE); vulneración del principio de autonomía local (art. 140 CE); vulneración del derecho de los ciudadanos a participar en los asuntos públicos (arts. 9 y 23 CE); vulneración del derecho al juez ordinario predeterminado por la ley; vulneración del derecho a disfrutar de un medio ambiente adecuado (art. 45 CE); y del principio de interdicción de arbitrariedad de los poderes públicos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Evacuando el anterior trámite de audiencia, el informe del Ministerio Fiscal considera que concurren los requisitos formales y sustanciales para la interposición de la cuestión de inconstitucionalidad en cuanto a la interdicción de arbitrariedad de los poderes públicos. El Ayuntamiento de Tordesillas y la Sociedad de desarrollo de Valladolid, S.A., interesan que se declare, por el contrario, la no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febrero de 2011, el Juzgado de lo Contencioso-Administrativo núm. 2 de Valladolid dictó Auto promoviendo la cuestión de inconstitucionalidad, en los términos que seguidamente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6/2010, al posibilitar la inmediata aptitud para la ejecución del proyecto regional y para su puesta en funcionamiento, supone que el uso sujeto a autorización se llevará a efecto, que es precisamente lo que impide la Sentencia recaída en el recurso contencioso-administrativo, al haber anulado el acto administrativo por el que se concede la autorización de uso en suelo rústico. La aprobación del proyecto supone también la modificación directa del plan general de ordenación urbana de Tordesillas, lo que implica que, dentro del ámbito del proyecto, se permitirá en cuanto a usos, aprovechamientos y edificación, lo reflejado en el proyecto regional, cuando la propia resolución judicial señalaba la vulneración del plan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en el Auto que la constitucionalidad de la Ley 6/2010, de 28 de mayo, sobre la que se suscitan dudas en cuanto a su artículo único y su disposición adicional única, es relevante para resolver el incidente de ejecución de sentencia, pues, en cuanto supone la inmediata aptitud para la ejecución de la obras proyectadas y para la puesta en funcionamiento de la infraestructura, de despejarse las dudas de constitucionalidad en sentido favorable a la norma de rango legal, habría motivo para declarar la existencia de causa de inejecución de la Sentencia recaída en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se plantean por el hecho de que la norma cuestionada establece una regulación ad causam y con incidencia directa en una situación que ha sido establecida por los órganos jurisdiccionales, mediante una sentencia dictada en unos términos que ahora la norma pretende obviar. La Ley 6/2010 no prevé un régimen jurídico aplicable para una generalidad de proyectos, sino que establece un régimen jurídico para un proyecto concreto, el complejo de ocio y aventura antes citado, en el que concurre la circunstancia de que una resolución jurisdiccional impide que pueda desarrollarse en el emplazamiento seleccionado.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cuestionada, en su exposición de motivos, justifica la aprobación del proyecto a través de una norma de rango legal, en el desarrollo económico de la zona rural donde se enclava, lo que implica atraer nuevas inversiones, fomento de la equidad territorial y la cohesión social, creación de puestos de trabajo, incidencia supramunicipal y efecto dinamizador. Alega al respecto el órgano judicial que los motivos expuestos no reflejan la existencia de un interés público, pues no evidencian que reporten un beneficio general para la comunidad, por lo que la finalidad con que se dicta la norma autonómica cuestionada no es suficiente y el interés que se protege no coincide con el tutelado por la Sentencia, que se refiere al valor forestal y paisajístico que representa el suelo en que se emplaza el proyecto y su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Constitución española reconoce al legislador un amplio margen de libertad al configurar sus opciones, pero también es indudable la existencia de determinados límites, entre ellos los que derivan del art. 24.1 CE. No tiene cabida en el texto constitucional aquella ley cuyo efecto sea el de sacrificar de forma desproporcionada el pronunciamiento contenido en el fallo de una resolución judicial firme, cuando de forma patente o manifiesta no exista la debida proporción entre el interés encarnado en la Ley y el amparado por el fallo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aprobación del proyecto a través de una ley como proyecto regional, es evidente que persigue como objetivo lograr que la ejecución de las obras proyectadas y la puesta en funcionamiento del complejo en un emplazamiento concreto no pueda ser fiscalizada por los órganos de la jurisdicción. La exposición de motivos de la Ley no justifica que el desarrollo económico de la zona no pueda producirse mediante la instalación de otras actividades o la selección de otro emplazamiento, por lo que no se tutela propiamente el desarrollo económico de la zona rural, sino mantener el emplazamiento concreto ya seleccionado, haciendo ilusorio el contenido de la Sentencia y vulnerando el art. 24.1 CE, derecho a la tutela judicial efectiva en su vertiente del derecho a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plantea también la posibilidad de que el artículo único de la Ley 6/2010 pueda vulnerar el art. 50.1 de la Ley 43/2003, de 21 de abril, y con ello el art. 149.1.23 CE, así como la Ley 3/2009, de 26 de abril, de montes de Castilla y León, en su art. 92. La Ley 6/2010, al producir como efecto la inmediata aptitud para la ejecución de las obras proyectadas y para su actividad posterior y puesta en funcionamiento, toda vez que también está autorizando un cambio del uso forestal de un monte afectado por un incendio hace menos de treinta años, sin que se haya apreciado la existencia de alguno de los supuestos de excepcionalidad contemplados en el art. 50 de la Ley 43/2003, de montes. Así las cosas, la Ley 6/2010 tiene como efecto un cambio de uso de los terrenos, cambio que prohíbe la Ley 43/2003, pues hace menos de treinta años que los terrenos fueron afectados por el incendio, y el cambio de uso forestal no estaba previsto con anterioridad al incendio forestal en un instrumento de planeamiento ni en una directriz de política agroforestal. La competencia que ostenta la Comunidad Autónoma de Castilla y León en materia de montes, no legitima para dictar una ley que, como efecto, suponga el desconocimiento de lo establecido en una norma estatal básica, siendo éste el efecto que produce el artículo único de la Ley 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lo expuesto, se estima procedente elevar cuestión de inconstitucionalidad en relación con el artículo único y la disposición adicional única de la Ley 6/2010, de 28 de mayo, por posible vulneración del derecho a la tutela judicial efectiva en su vertiente de derecho a la ejecución de las sentencias (art. 24.1 CE), así como por posible vulneración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a propuesta de la Sección Tercera, por providencia de 17 de mayo de 2011, acordó admitir a trámite la presente cuestión de inconstitucionalidad, deferir, de conformidad con lo dispuesto en el art. 10.1 c) de la Ley Orgánica del Tribunal Constitucional (LOTC), a la Sala Segunda, a la que por turno objetivo le ha correspondido, el conocimiento de la presente cuestión, así como dar traslado de las actuaciones al Congreso de los Diputados y al Senado por conducto de sus Presidentes, al Gobierno por conducto del Ministerio de Justicia, y al Fiscal General del Estado, así como a la Junta de Castilla y León y a las Cortes de Castilla y León, por conducto de sus Presidentes,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En la misma providencia se acordó por el Tribunal publicar la incoación de la cuestión en el “Boletín Oficial del Estado” y en el “Boletín Oficial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que tuvo entrada el 1 de junio de 2011 en el Registro General del Tribunal, comunicó que la Mesa de la Cámara había acordado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Director de los servicios jurídicos de la Comunidad Autónoma de Castilla y León, en escrito de 6 de junio de 2011, solicitó prórroga del plazo concedido para formular alegaciones. La Sala Segunda de este Tribunal, en fecha 7 de junio, acordó no haber lugar a la prórroga solicitada, conforme a lo dispuesto en el art. 37.3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en escrito registrado el 13 de junio de 2011, comunicó que la Mesa de la Cámara había acordado personarse en el proceso,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su escrito de alegaciones el 13 de junio de 2011, en el que afirma que el juicio de relevancia efectuado se estima correcto, y considera que los preceptos cuestionados entrañan una vulneración del art. 24.1 CE, coincidiendo con lo alegado por esa representación en el recurso de inconstitucionalidad núm. 1511-2011, en donde se afirmó que la Ley 6/2010 viene a impedir el despliegue de la normal eficacia del fallo judicial dictado en vía contencioso-administrativa. En este contexto, se citan tanto la doctrina constitucional (por todas, SSTC 73/2000, de 14 de marzo, FJ 9; y 312/2006, de 8 de noviembre, FFJJ 4 y ss.) como la del Tribunal Europeo de Derechos Humanos (por todas, SSTEDH de 28 de octubre de 1999, caso Zielinski, caso Pradal, caso González y otros; 27 de abril de 2004, caso Gorraiz Lizarraga y otros c. España; 6 de octubre de 2005, caso Draon c. Francia/caso Maurice c. Francia; 11 de abril de 2006, caso Cabourdin c. Francia; y 23 de julio de 2009, caso Joubert c. Francia) que exigen una relación razonable de proporcionalidad en la intervención del legislador, que no conduzca a un sacrificio excesivo de los derechos e intereses judicialmente tutelados. Además, se estima que resulta igualmente infringida la cláusula constitucional del control jurisdiccional de la Administración (art.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también por el Abogado del Estado que, constituyendo el complejo de ocio “Meseta Ski” una actividad de todo punto incompatible con la regeneración de la cubierta vegetal del suelo en el que se emplaza dicho proyecto, al impedir que el mismo pueda llegar a alcanzar el potencial forestal arbolado que poseía antes del incendio ocurrido en 1999, el artículo único de la Ley 6/2010 se halla en abierta contradicción con la legislación básica estatal, que prohíbe el cambio de uso forestal antes del transcurso de treinta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el Abogado del Estado solicita que se dicte sentencia estimatoria de la cuestión, declarando inconstitucionales y nulos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la Junta de Castilla y León presentó su escrito de alegaciones en 15 de junio de 2011, en el que, en primer lugar, alega la posible inadmisión de la cuestión de inconstitucionalidad, por considerar que la Ley 6/2010 no es determinante del fallo en la parte que se cuestiona, puesto que su contenido no constituye más que una mera constatación de los efectos que se producen en el proyecto del que se trata por aplicación de otra ley anterior (Ley 10/1998, de 5 de diciembre, de ordenación del territorio), cuya constitucionalidad no se ha puesto en tela de juicio, y cuya aplicación conduciría por sí misma a resolver el incidente de imposibilidad legal de ejecución de la Sentencia en sentido favorable a la pretensión formulada en el mismo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y con carácter subsidiario, el Letrado de la Junta de Castilla y León alega que la Ley 6/2010 no vulnera el art. 24.1 CE, siendo de aplicación la doctrina recogida en las SSTC 73/2000, de 14 de marzo, y 312/2006, de 8 de noviembre, que desestiman las cuestiones de inconstitucionalidad promovidas por los órganos judiciales que habían anulado determinadas actuaciones administrativas sobre la base de un específico régimen jurídico que resultó posteriormente modificado por sendas leyes de las respectivas Comunidades Autónomas, por lo que no se vulnera el citado derecho fundamental por la mera modificación del régimen jurídico en que se amparó el acto administrativo que resultó judicialmente anulado bajo el régimen jurídico anterior. Afirma asimismo el Letrado de la Junta de Castilla y León que no se produce una vulneración de la legislación básica estatal dictada al amparo del art. 149.1.23 CE, en cuanto la Ley 43/2003, de 21 de noviembre, de montes, no puede servir de canon de enjuiciamiento en este proceso; y que la Ley 6/2010 no contiene declaración alguna que contravenga la prohibición establecida en el art. 50 de la Ley 43/2003.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Letrado autonómico con el suplico de que se inadmita la presente cuestión de inconstitucionalidad o, subsidiariamente, se desestime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registrado en fecha 16 de junio de 2011, la representación procesal de la Sociedad provincial de desarrollo de Valladolid, S.A., se personó en el presente procedimiento y solicitó la puesta de manifiesto de las actuaciones y concesión de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20 de junio de 2011, la Sala Segunda de este Tribunal acordó tenerla por personada y parte en la presente cuestión de inconstitucionalidad y, conforme establece el art. 37.2 LOTC, concederle plazo de quince días para que formule alegaciones, condicionado a que, en dicho plazo, presente poder original para pleitos que acredite su representación, bajo apercibimiento de tenerla por decaída en su derecho a personarse y formular alegaciones. En posterior escrito de fecha 4 de julio, y en atención al citado requerimiento, la mencionada Sociedad manifiesta que el poder general para pleitos ha sido aportado en la cuestión de inconstitucionalidad 1288-2011, solicitando se una a este procedimiento testimonio del mencionado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General del Estado presentó su escrito de alegaciones el 4 de julio de 2011, en el que analiza, en primer término, la observancia de los presupuestos procesales exigibles para el planteamiento de la cuestión de inconstitucionalidad, en especial la observancia del trámite de audiencia. Señala al respecto que son dos las providencias dictadas por el órgano judicial por las que se acordó oír a las partes y al Ministerio Fiscal, a los efectos del art. 35.2 LOTC, y que el objeto de la posible cuestión de inconstitucionalidad ha sido debidamente especificado por el Juzgado y ello ha permitido a ese Ministerio y a las partes personadas presentar sus escritos en el sentido que han tenido por conveniente, por lo que, en lo que se refiere al trámite previo de audiencia, no se advierte ninguna irregularidad con alcance suficiente para acordar la inadmisión de la cuestión. Tampoco se aprecia la falta de condiciones procesales en la justificación del requisito de aplicabilidad de la norma, toda vez que la resolución del incidente de inejecución de sentencia por imposibilidad legal del art. 105.2 LJCA trae causa de la ley autonómica, la cual se ha convertido en obstáculo a la ejecución de la resolución judicial firme por habilitar normativamente lo que los órganos judiciales han considerado nulo por su contradicción con la normativa urbanística y de montes. Asimismo se considera cumplido el juicio de relevancia, desde el momento en que por el Juzgado de lo Contencioso-Administrativo se han explicitado los argumentos por lo que considera que la resolución del incidente de inejecución de la Sentencia depende de la validez o no del artículo único y la disposición adicional única de la Ley de la Cortes de Castilla y León 6/2010, de 28 de mayo, de declaración del proyecto regional del “Complejo de Ocio y Aventura Meseta Ski”.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Entendiendo por tanto que no concurren óbices procesales, el Fiscal General del Estado se adentra en el examen de fono de la cuestión, y tras recordar la doctrina constitucional en materia de ejecución de sentencias, afirma que la Ley 10/1998, de 5 de diciembre, de ordenación del territorio de Castilla y León, habilita a las Cortes autonómicas para la aprobación de planes regionales de excepcional relevancia para el desarrollo social o económico de la Comunidad y es en uso de esa competencia que se ha aprobado el proyecto mencionado, sustituyendo al órgano administrativo que conforme a dicha normativa (art. 20) es el encargado de aprobar este tipo de proyectos de carácter regional. Ahora bien, como ha señalado la doctrina constitucional, el legislador, en su función legislativa, está sometido a límites y, en este caso, el que podría derivar del art. 24.1 CE, en concreto, el respeto debido al derecho a la ejecución de las resoluciones judiciales firmes, que podría ser desconocido cuando, con posterioridad a las mismas, se dicta una norma legal que se convierte en un hecho obstativo para la ejecución del fallo judicial (STC 73/2000,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considera el Fiscal General del Estado que procede ponderar los intereses tutelados por la ley autonómica y los amparados por la Sentencia, y si el interés tutelado por la ley sacrifica de manera desproporcionada el que tutela el fallo judicial, cabría estimar que la ley sería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recuerda el Fiscal que la Ley 6/2010, según afirma su exposición de motivos, tiene como finalidad reforzar el desarrollo económico de la zona rural donde se enclava el proyecto y fomentar un modelo basado en la equidad territorial y en la cohesión social; por su parte, el interés protegido en la Sentencia judicial firme vendría representado por el cumplimiento de los procedimientos de aprobación de los instrumentos de ordenación y ejecución urbanística, asegurar la participación ciudadana para dotar de transparencia al proceso por el que se autorizó el uso excepcional del suelo, y el respeto a la protección y restauración del medio ambiente, así como el valor paisajístico del suelo y su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Cortes autonómicas han procedido a legislar para un supuesto concreto y, como ha señalado este Tribunal (STC 166/1986), el ejercicio de la potestad legislativa en estos supuestos de leyes “singulares” tiene una serie de límites, como sería el principio de igualdad, que en este caso no se cuestiona, y la concurrencia de esos supuestos excepcionales justificados por su extraordinaria transcendencia y complejidad, no remediables por los mecanismos de los que dispone la administración ni por los instrumentos normativos ordinarios. En el supuesto examinado, el legislador autonómico justifica la norma legal en razones de índole económica, pero nada dice sobre la existencia de la excepcional relevancia que el proyecto regional supone para el desarrollo económico o social de la comunidad castellano-leonesa, por lo que no aparece que sean razones de extraordinaria importancia las que justifican la declaración del proyecto regional de ocio y aventuras Meseta Ski, y, en ausencia de este requisito, la aprobación del plan regional debió corresponder al órgano administrativo, tal y como denuncia el propio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de lo anterior, a juicio del Fiscal General del Estado, es que la norma autonómica desprotege, desde el punto de vista medioambiental, la zona donde se ubica el monte afectado por la norma, ignorando su valor forestal y paisajístico, y supone que la finalidad de protección del suelo rústico donde se enclava el proyecto es ignorada por la norma legal cuya constitucionalidad se cuestiona. Ello implica que no se produciría una adecuada armonía entre la utilización racional de los recursos naturales y la protección de la naturaleza (STC 64/1982), pues la ley no ha justificado el emplazamiento que tantas dudas de legalidad ofrece, cuando, además, existen en la zona lugares similares al escogido para emplazar el proyecto y se da la posibilidad de desarrollar otros proyectos de índole económico social que respetaran la naturaleza y características del suelo sobre el que se asentaría el proyecto de 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General del Estado, de la ponderación de los intereses en conflicto, cabría concluir que existe una desproporción entre el interés encarnado por la norma autonómica y el interés representado por el fallo judicial firme, lo que supone una lesión del art. 24.1 CE en su vertiente de derecho a la ejecución de la resoluciones judiciales, dado que la Ley 6/2010 se ha convertido en un impedimento legal para la ejecución de la Sentencia firme, y que la opción del legislador autonómico al promulgar la ley ha sido desconocer y obviar el pronunciamiento judicial que declaraba los obstáculos que según la normativa legal sobre la materia impedían la ejecución del proyecto, removiendo dichos impedimentos legales y procedimentales, al declarar la inmediata aptitud para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segunda causa de inconstitucionalidad alegada, la vulneración de la legislación básica de montes, representada por la Ley 43/2003, de 21 de noviembre, de montes, reformada por Ley 10/2006, de 28 de abril, afirma el Fiscal General del Estado que el artículo único de la Ley 6/2010, en cuanto habilita al desarrollo del proyecto, supone destinar el suelo a un uso distinto del forestal, supuesto prohibido por la normativa estatal, circunstancia ésta que también veda la propia normativa autonómica, por lo que se produce una vulneración de lo dispuesto en 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General del Estado señalando que procede declarar la inconstitucionalidad del artículo único y disposición adicional única de la Ley 6/2010, de 28 de mayo, por vulneración del art. 24.1 CE, por no respetar el derecho a la tutela judicial efectiva en su vertiente de ejecución de la sentencias, y del art. 149.1.23 CE, por desconocer la competencia exclusiva del Estado sobre la legislación básica de montes, y, en consecuencia, declarar la nulidad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fecha 14 de julio de 2011 se presentaron alegaciones por la Sociedad provincial de desarrollo de Valladolid, S.A., en las que se viene a señalar que en el presente caso concurre un supuesto de imposibilidad legal de ejecución de la Sentencia, que no puede ser tildada de inconstitucional, por cuanto responde a una decisión del legislador razonable y motivada, para la que dispone de plena competencia dada la efectiva concurrencia del interés general en la obra y la necesidad de ponderar los distintos bienes en conflicto en la zona. En la valoración entre el interés medioambiental y el desarrollo social y económico que representa una obra de interés general, el legislador entiende que debe prevalecer este último y esa decisión forma parte del ámbito legítimo de opción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por la Sociedad que, a su juicio, no existe ningún titular de derecho perjudicado por la ley, ni existe derecho subjetivo alguno de carácter moral o patrimonial que sufra perjuicio por la inejecución en sus términos de la Sentencia, y que la cuestión que se ventila tiene un carácter puramente objetivo, que es la determinación del equilibrio de intereses en materia de medio ambiente y desarrollo económico y social. A juicio de la misma, es conforme con la Constitución que la ejecución de la Sentencia pueda verificarse de distintos modos, y es perfectamente constitucional la imposibilidad jurídica y material de ejecución, cuando se produce una alteración sobrevenida del marco jurídico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constitucional a la ejecución de las resoluciones judiciales firmes —se sigue diciendo— participa de la naturaleza de derecho de prestación que caracteriza a aquél en que viene integrado y, en tal sentido, sus concretas condiciones de ejercicio corresponde establecerlas al legislador, por lo que tal derecho viene sometido a los requisitos y limitaciones formales y materiales que disponga la legislación, y ello aun cuando sea posterior al dictado de la sentencia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Sociedad de desarrollo de Valladolid, S.A., la Ley no incurre en la ausencia de justificación que denuncia el Juez proponente, y el hecho de que la norma dé más valor a la dinamización de la zona que al valor de suelo o la regeneración del suelo forestal objeto de incendio tiene su causa en el escaso valor ambiental de los terrenos afectados y en la legítima elección del legislador entre dos actuaciones dignas de protección; se afirma asimismo que el complejo de ocio y aventura “Meseta Ski” supone un impacto ambiental de muy pequeña magnitud, pues no incide en ninguna zona especialmente sensible y que la superficie afectada por la actuación no forma parte de ninguno de los hábitats naturales de interés comunitario; y que los terrenos forestales afectados no han merecido la consideración de monte de utilidad pública ni ninguna otra figura legal de especial protección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la Sociedad personada que si bien la Ley estatal de montes en su art. 50 establece una protección de los suelos incendiados, la modificación operada por el citado precepto entró en vigor en 2006, en tanto que el incendio se produjo en el año 1999, por lo que, como expresamente señala su exposición de motivos, su voluntad era evitar en el futuro, la propagación de incendios con espurias finalidades de recalificación.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pues que la ley 6/2010 es conforme con el orden constitucional pues, dado que en el Auto de planteamiento no se ha alegado que el nuevo régimen sea arbitrario en sí mismo, ni tampoco que la actuación deteriore gravemente el medio ambiente, forzoso será admitir que en dicho régimen está presente el equilibrio de intereses generales, lo que excluye que se pueda apreciar la existencia de una manifiesta desproporción entre los intereses en conflicto y, en consecuencia, que la norma incurra en inconstitucionalidad por vulneración del art. 24.1 CE en su vertiente de derecho a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considera la Sociedad de desarrollo de Valladolid, S.A., que la declaración de una actuación como proyecto regional puede inscribirse dentro de las facultades excepcionales contempladas en el art. 92 de la Ley 3/2009, de montes de Castilla y León, en cuanto establece excepciones a la prohibiciones del art. 50 de la Ley 43/2003, de montes, y ello partiendo del dato de que la ley estatal permite a las Comunidades Autónomas el cambio de uso forestal cuando venga motivado por razones de interés general, que son precisamente las que motivan la aprobación de la Ley 6/2010. Por otro lado, se considera también que la Ley 6/2010 se dicta legítimamente, en ejercicio de una competencia exclusiva como es la de ordenación del territorio, por lo que no existe invasión competencial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Sociedad de desarrollo de Valladolid, S.A., concluye solicitando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Valladolid plantea cuestión de inconstitucionalidad en relación con el artículo único y la disposición adicional única de la Ley 6/2010, de 28 de mayo, de declaración del proyecto regional del Complejo de Ocio y Aventura Meseta-Ski, por posible vulneración del derecho a la tutela judicial efectiva, en su vertiente del derecho a la ejecución de sentencias, previsto en el art. 24.1 CE, así como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162/2014, de 7 de octubre (recurso de inconstitucionalidad 1511-2011), afirmó que la citada Ley 6/2010 en su totalidad contradice de un modo insalvable la base estatal establecida en el art. 50.1 de la Ley de montes 43/2003, de 21 de noviembre, en su redacción reformada por Ley 10/2006, de 28 de abril, y, en consecuencia, vulnera el art. 149.1.23 CE, por lo que la declara en el fallo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Sentencia citada se señala literalmente en el fundamento jurídico 5 (párrafos 4, 5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supuesto concreto la Comunidad Autónoma ha ejercido su competencia en materia de ordenación del territorio sobre unos terrenos que se vieron afectados por un incendio en 1999. Así, se confirma en la Sentencia del Juzgado de lo Contencioso-Administrativo núm. 1 de Valladolid, de 14 de diciembre de 2009, donde se reafirma la anulación del cambio de uso forestal de los terrenos de la pista de esquí de Tordesillas. En esta Sentencia se destaca la existencia sobre el proyecto litigioso de diversas resoluciones judiciales, entre ellas, la Sentencia del Juzgado de lo Contencioso-Administrativo núm. 2 de Valladolid, de 22 de febrero de 2008, que había estimado anteriormente que dicho cambio de uso no era posible a tenor del art. 50 de la Ley de montes, y había anulado el acuerdo de la Junta de gobierno local del Ayuntamiento de Tordesillas, de 4 de octubre de 2006, por el que se resolvía conceder la autorización de uso excepcional en suelo rústico para la construcción de la pista de esquí seco en la entidad local menor de Villavieja del Cerro, por desconocimiento del art. 50 de la Ley de montes. La Sentencia del Tribunal Superior de Justicia de Castilla y León, de 28 de mayo de 2009, vino a confirmar la de 22 de febrero de 2008, desestimando el recurso de apelación interpuesto contra la misma, relacionando hasta cuatro motivos para apoyar la afirmación de la Sentencia apelada sobre el desconocimiento que el acto impugnado entraña del art. 50 de la Ley de montes.”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entonces que la Ley 6/2010, objeto del presente recurso de inconstitucionalidad, pretende desarrollar el proyecto regional “Complejo de ocio y aventura Meseta-Ski” sobre unos terrenos sujetos a las prohibiciones de cambio de uso forestal y de realización de actividades incompatibles con la regeneración de la cubierta forestal establecidas por el art. 50.1 de la Ley 43/2003, de 21 de abril, de montes, sin que nos encontremos, en este caso, en alguna de las excepciones previstas en el inciso segundo del art. 50.1 de aquella Ley, lo que determina la consiguiente vulneración de la legislación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expuesto debemos afirmar la inconstitucionalidad y nulidad de la Ley 6/2010, de 28 de mayo, de declaración del proyecto regional del “Complejo de Ocio y Aventura Meseta-Ski”.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norma cuestionada por el órgano judicial en este proceso constitucional ha sido expulsada del ordenamiento, una vez anulada por inconstitucional. Ello impone apreciar, conforme a reiterada doctrina constitucional (por todas, SSTC 86/2012, de 18 de abril, FJ 2; y 147/2012, de 5 de julio, FJ 3; AATC 119/2013, de 20 de mayo, FJ único; 140/2013, de 3 de junio, FJ único; y 109/2014, de 7 de abril, FJ 2),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1287-2011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