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5490-2013 promovida por la Sala de lo Social de la Audiencia Nacional,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septiembre de 2013 se registró en este Tribunal oficio de la Sala de lo Social de la Audiencia Nacional al que se acompañaba, junto al testimonio del correspondiente procedimiento, el Auto de ese mismo órgano judicial de 24 de junio de 2013; en él se acordaba plantear cuestión de inconstitucionalidad en relación con el art. 2 del Real Decreto-ley 20/2012, de 13 de julio, de medidas para garantizar la estabilidad presupuestaria y de fomento de la competitividad (en delante, Real Decreto-ley 20/2012), convalidado por el Congreso de los Diputados ex art. 86.2 CE en su sesión de 19 de julio de 2012, por posible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Social de la Audiencia Nacional se formuló por la Unión Sindical Obrera (USO), la Federación de Servicios Públicos de la Unión General de Trabajadores (FSP-UGT), la Federación de Servicios a la Ciudadanía de Comisiones Obreras (FSC-CCOO) y la Central Sindical Independiente y de Funcionarios (CSI-F), demanda de conflicto colectivo que dio lugar a los autos núm. 151-2013. Las citadas organizaciones sindicales pretendían en su demanda que se declarase que no procedía aplicar al personal laboral del consejo de administración del Patrimonio Nacional lo dispuesto en los arts. 2, 3 y 7 del Real Decreto-ley 20/2012, de 13 de julio, de medidas para garantizar la estabilidad presupuestaria y de fomento de la competitividad, respecto de la supresión de la paga extraordinaria del mes de diciembre de 2012 al personal del sector público y que se reconozca a estos trabajadores el derecho a percibir dicha paga extra; subsidiariamente, pretendían que no se descontase de la paga extra de diciembre (de devengo semestral a partir del 1 de junio hasta el 30 de noviembre, y pagadera en el mes de diciembre, según dispone el art. 81 del Convenio colectivo de aplicación) la parte proporcional de la misma ya devengada al momento de la entrada en vigor de dicho Real Decreto-ley (15 de julio de 2012); esto es, desde el 1 de junio al 14 de julio de 2012, porque de acuerdo con el art. 9.3 CE no cabe que la supresión opere de modo retroactivo sino, únicamente, a partir del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31 de mayo de 2013 la Sala acordó oír a las partes y al Ministerio Fiscal para que alegasen sobre la pertinencia de plantear cuestión de inconstitucionalidad en relación con el art. 2 del Real Decreto-ley 20/2012, por posible vulneración del principio de irretroactividad de las disposiciones restrictivas de derechos individuales (art. 9.3 CE) en la medida en que suprime el derecho de los trabajadores a percibir cuantías de la paga extraordinaria del mes de diciembre de 2012 ya devengadas a la fecha de entrada en vigor de dicho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presentó escrito de alegaciones en el que se afirmaba que el juicio de relevancia estaba correctamente planteado, sin que ello supusiese compartirlo. Por su parte, la Unión Sindical Obrera (USO), la Federación de Servicios Públicos de la Unión General de Trabajadores (FSP-UGT), la Federación de Servicios a la Ciudadanía de Comisiones Obreras (FSC-CCOO) y la Central Sindical Independiente y de Funcionarios (CSI-F), estimaron pertinente el planteamiento de la cuestión de inconstitucionalidad. El Abogado del Estado, en representación del Consejo de Administración del Patrimonio Nacional, se opuso al planteamiento de la cuestión por entender que el art. 2 del Real Decreto-ley 20/2012 es plenamente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24 de junio de 2013, la Sala de lo Social de la Audiencia Nacional acordó plantear cuestión de inconstitucionalidad en relación con 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24 de junio de 2013 la Sala de lo Social de la Audiencia Nacional considera que el art. 2 del Real Decreto-ley 20/2012 podría vulnerar el principio de irretroactividad de las disposiciones sancionadoras no favorables o restrictivas de derechos individuales, que garantiza el art. 9.3 CE, con fundamento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una síntesis de los antecedentes de hecho y la transcripción del art. 2 del Real Decreto-ley 20/2012, se señala que está claro que tal disposición suprime la percepción de la paga extraordinaria del mes de diciembre del año 2012 para el personal laboral del sector público; lo hace a partir de su entrada en vigor (15 de julio de 2012), sin precisar excepciones por derechos ya devengados. Estima la Sala que el Gobierno es plenamente consciente de la posibilidad de que haya comenzado a devengarse la paga extraordinaria cuya percepción se suprime, en tanto que en el apartado 1 del art. 2 del Real Decreto-ley 20/2012 se indica que la medida afecta a las cuantías “que corresponda percibir”, en tiempo verbal no condicional, admitiendo que el derecho ya se habría generado, no obstante lo cual cierra la puerta 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esa perspectiva, entiende la Sala que no es posible interpretar el art. 2 del Real Decreto-ley 20/2012 considerando que cabe abonar aquella parte de la paga extraordinaria de diciembre que ya se hubiera devengado a la fecha de la entrada en vigor de la citada norma. Así, “por mucho que ya se hubiera devengado la paga extraordinaria correspondiente a catorce días (del 1 al 14 de julio)”, la aplicación del citado art. 2 impediría su abono. Atendiendo a la jurisprudencia de la Sala de lo Social del Tribunal Supremo que se cita, según la cual las pagas extraordinarias son salario diferido y se devengan día a día, entiende la Sala que el art. 2 del Real Decreto-ley 20/2012 podría considerarse contrario al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que precede, indica la Sala que la norma cuestionada es determinante para el resultado del litigio y no admite una interpretación que la acomode a la Constitución. Una de las pretensiones formuladas por los demandantes es, justamente, que se mantenga incólume la percepción de la parte ya devengada de la paga extra de diciembre de 2012, a pesar de lo dispuesto en el art. 2 del Real Decreto-ley 20/2012. Posteriormente se hace referencia a las alegaciones realizadas por las partes y el Ministerio Fiscal en el trámite de audiencia, y se señala que tras ellas subsiste la duda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se refiere la Sala a la doctrina constitucional sobre la prohibición de retroactividad de las disposiciones sancionadoras no favorables o restrictivas de derechos individuales (art. 9.3 CE). Señala que, conforme a dicha doctrina, solo puede afirmarse que una norma es retroactiva a los efectos del citado precepto cuando incide sobre “relaciones consagradas” y afecta a “situaciones agotadas”. El espíritu restrictivo que impregna el art. 9.3 CE queda plasmado en la STC 89/2009, de 20 de abril, que ha aclarado que la mención de ese precepto constitucional a la “restricción de derechos individuales” ha de entenderse referido a las limitaciones introducidas en el ámbito de los derechos fundamentales y de las libertades públicas. A la vista de lo anterior, lo primero que hay que preguntarse es si en este caso estamos ante un derecho individual en el sentido apuntado desde esa consideración restrictiva, lo que entiende la Sala que merece una respuesta positiva. En tal sentido, se prosigue afirmando que los derechos retributivos del personal del sector público pertenecen a la esfera general de protección de la persona consagrados en el art. 35.1 CE, que reconoce el derecho a la remuneración suficiente (lo que, en principio, se correspondería sólo con el salario mínimo interprofesional) y también el derecho al trabajo (una de cuyas notas esenciales es su carácter remunerado). Por su parte la Ley del estatuto de los trabajadores, aprobada por el legislador en cumplimiento del mandato contenido en el art. 35.2 CE, reconoce en su art. 31 el derecho del trabajador a dos gratificaciones extraordinarias al año, una en Navidad y otra en el mes que se determine por convenio colectivo o por acuerdo entre el empresario y los representantes de los trabajadores. A su vez, el art. 27 de la Ley 7/2007, de 12 de abril, del estatuto básico del empleado público, dispone que “las retribuciones del personal laboral se determinarán de acuerdo con la legislación laboral, el convenio colectivo que sea aplicable y el contrato de trabajo, respetando en todo caso lo establecido en el art. 21 del presente Estatuto”; precepto este último —concluye la Sala— que vincula las retribuciones de los funcionarios y del personal laboral del sector público a los límites fijados en las leyes de presupuestos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enfoque, se señala que el Tribunal Constitucional ha venido admitiendo con naturalidad el encaje en el supuesto de hecho del art. 9.3 CE en el caso de normas que, como la cuestionada, se inspiran en la finalidad de la contención del gasto público mediante la reducción retributiva. En este sentido se citan la STC 330/2005, de 15 de diciembre (en la que se niega que la regulación de la retribución para el personal de una Administración autonómica vulnere el art. 9.3 CE pero por motivos distintos a su no consideración como derechos individuales a los que alude el precepto) y el ATC 162/2012, de 13 de septiembre (que rechaza que la reducción de las retribuciones impuesta legalmente afecte al art. 9.3 CE, pero no por no tratarse de derechos individuales protegibles sino por no poseer efectos retroactivos al examinarse una regulación pro futuro). A la vista de todo ello, se considera que en el presente caso nos encontraríamos ante derechos individuales amparables por el principio de interdicción de retroactividad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analiza la Sala si el art. 2 del Real Decreto-ley 20/2012, al establecer la supresión de la paga extraordinaria de diciembre de 2012 para el personal laboral del sector público, supone una retroactividad prohibida por el art. 9.3 CE; esto es, la que incide sobre los efectos jurídicos ya producidos al amparo de una norma anteriormente vigente. Para ello, considera preciso determinar si el derecho a la paga extraordinaria de diciembre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la Sala que, dado que la regulación legal de las pagas extraordinarias no ofrece respuesta a este interrogante (se limita a fijar el momento de su percepción), se ha de tener en cuenta la jurisprudencia de la Sala de lo Social del Tribunal Supremo en unificación de doctrina que se cita, que configura la paga extraordinaria como de devengo diario y de cobro aplazado. Tras ello, se pregunta la Sala si la posible inconstitucionalidad del art. 2 del Real Decreto-ley 20/2012 puede operar tomando como referencia un criterio jurisprudencial y llega a la conclusión de que la configuración normativa del derecho a las pagas extraordinarias se ve complementada por su configuración jurisprudencial, por lo que la respuesta habría de ser afirmativa. Se añade a este respecto que no estamos ante un pronunciamiento aislado de un tribunal menor, sino ante jurisprudencia, que, además, ha sido dictada en unificación de doctrina. Por ello, el criterio jurisprudencial del Tribunal Supremo sobre el devengo diario de las pagas extraordinarias “se alza con valor normativo complementario, salvaguardando la pureza de la ley, de modo que forma una unidad con la misma como parámetro de inconstitucionalidad del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todo lo anterior, concluye la Sala que “estamos ante un derecho que se genera día a día, incorporándose como tal al acervo patrimonial de los trabajadores”. “En el caso examinado, al ser la paga extra de diciembre de 2012 de devengo semestral a partir del 1 de julio, por disponerlo así el Convenio colectivo de aplicación”, a la fecha de entrada en vigor del Real Decreto-ley 20/2012 “ya se había devengado y generado el derecho a la parte proporcional a catorce días de trabajo”, que sin embargo el art. 2 del Real Decreto-ley 20/2012 suprime, operando con ello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pregunta a continuación la Sala en su Auto de planteamiento de la cuestión si, aun siendo esa retroactividad de grado máximo, puede resultar justificada por concurrir exigencias cualificadas del bien común que podrían imponerse excepcionalmente (STC 197/1992, de 19 de noviembre). La Abogacía del Estado alegó, en este sentido, la exigencia de unos fuertes ajustes presupuestarios provocados por la situación de crisis económica. Sostiene que la necesidad de reducir el déficit público que inspira la norma cuestionada constituiría ese objetivo de procurar el bien común y proteger el interés general, lo que permitiría exceptuar la interdicción de retroactividad. Discrepa la Sala de esta conclusión, porque considera que la crisis económica podría acaso justificar determinadas medidas restrictivas de derechos individuales como la cuestionada, pero no puede abrir la puerta, sin más, a que esas restricciones operen de modo retroactivo. Entiende la Sala que la excepción a la irretroactividad recogida en la doctrina constitucional debe interpretarse de forma restrictiva y que no cabe extenderla a toda medida de interés general. En otras palabras, estima la Sala que la reducción del déficit público puede justificar muchas medidas; no reúne sin embargo la nota de cualificación absolutamente excepcional que sería necesaria para sacrificar el principio constitucional de seguridad jurídica que sustenta la irretroactividad, en aras del bien común. Es el interés general lo que se ataca cuando se niega a quienes han prestado sus servicios al sector público el derecho a percibir el salario correspondiente. Se hace referencia también en el Auto de planteamiento a algunos pronunciamientos del Tribunal Europeo de Derechos Humanos en los que —según la Sala— este Tribunal mantiene una concepción cualificada del “interés general” y descarta que la pretensión de reducir el gasto público, por muy urgente y necesaria que sea, constituya sin más un “bien común”, que abra la puerta a exceptuar los básicos principios constitucionales de irretroactividad y seguridad jurídica, principios constitucionales que sí cabría identificar, en cambio, con el interés general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Sala se plantea la posibilidad de que estemos ante una expropiación legislativa de derechos, pero rechaza tal posibilidad en tanto que la previsión de una hipotética compensación o devolución futura de cantidades en modo alguno resultaría asimilable al justo precio al que alude la Ley de expropiación forzosa. Añade que ni está garantizada, ni es propiamente una devolución, puesto que las cuantías detraídas se transformarían en aportaciones a planes de pensiones o contratos de seguro en los términos que establezca el legislador, sujetas, además, al previo cumplimiento de los objetivos de estabilidad presupuestaria. Por otra parte, el carácter meramente hipotético y condicionado de la devolución de las cantidades detraídas a raíz de la supresión de la paga extraordinaria de diciembre de 2012, “diluye cualquier brizna de proporcionalidad de la compensación que pudiera alegarse para justificar la injerencia retroactiva y se aleja del todo del concepto de expropiación legislativa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Sala de lo Social de la Audiencia Nacional concluye que el art. 2 del Real Decreto-ley 20/2012, en su aplicación al personal laboral del sector público, ha podido vulnerar el principio de irretroactividad de las disposiciones restrictivas de derechos individuales previsto en el art. 9.3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octubre de 2013, el Pleno de este Tribunal acordó admitir a trámite la cuestión de inconstitucionalidad, deferir a la Sala Primera el conocimiento de la misma conforme al art. 10.1 c) de la Ley Orgánica del Tribunal Constitucional (LOTC) y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de un lado, comunicar esa resolución a la Sala de lo Social de la Audiencia Nacional a fin de que, de conformidad con el art. 35.3 LOTC, permaneciese suspendido el proceso hasta que este Tribunal resolviese definitivamente la presente cuestión; asimismo publicar la incoación de la cuestión en el “Boletín Oficial del Estado”, lo que se llevó a efecto en el núm. 262, de 1 de noviembre de 2013. Por diligencia de ordenación de la Secretaría de Justicia del Pleno de 22 de octubre de 2013, se concedió un plazo de quince días a partir de la publicación del referido edicto para que, de conformidad con lo establecido en el art. 37.2 LOTC, quienes fuesen parte en el procedimiento núm. 151-2013 seguido ante la Sala de lo Social de la Audiencia Nacional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31 de octubre de 2013, el Presidente del Congreso de los Diputados comunicó la decisión de la Mesa de esa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6 de noviembre de 2013, el Presidente del Senado comunicó el acuerdo de la Mesa de la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14 de noviembre de 2013, el Abogado del Estado se personó en el presente proceso constitucional y formuló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se refiere en realidad solo al apartado 2.2 del art. 2; es decir, a la aplicación de la supresión de la paga extraordinaria de diciembre al personal laboral del sector público.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al 15 de julio”, fecha esta última de entrada en vigor del Real Decreto-ley 20/2012. En definitiva, entiende que lo que se plantea es una inconstitucionalidad por omisión y que la consecuencia que podría derivarse no sería la declaración de inconstitucionalidad del art. 2 Real Decreto-ley 20/2012, sino simplemente de imponer al legislador, con respecto a su libertad de configuración, el establecimiento de una expresa excepción a la supresión de la paga extraordinaria de Navidad (la correspondiente a la parte proporcional de los días 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Comienza negando que nos encontremos ante una “disposición sancionadora no favorable o restrictiva de derechos individuales” en el sentido del art. 9.3 CE. Indica, en tal sentido, que una norma que aspira a la contención del gasto de personal (como principal componente del gasto público) no es ni sancionadora, ni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lo está, por el contrario, la retroactividad “impropia o de grado medio” (que incide en situaciones jurídicas actuales aún no concluidas), pero que puede tener relevancia constitucional desde la perspectiva de la protección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Auto de planteamiento, la cuestión radica en determinar si el derecho a la paga extraordinaria de Navidad, en cantidad proporcional a los días 1 al 14 de julio, “estaba ya consolidado, asumido e integrado en el patrimonio de los trabajadores cuando entró en vigor” el Real Decreto-ley 20/2012, o si se trataba, por el contrario,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propia Sala reconoce en el Auto de planteamiento de la cuestión que la regulación legal de las pagas extraordinarias no ofrece respuesta a esa pregunta, siendo el Tribunal Supremo el que ha hecho referencia a su devengo diario y cobro aplazado en su jurisprudencia. No obstante, a juicio del Abogado del Estado resulta evidente que una determinada interpretación jurisprudencial de un precepto legal no puede erigirse en parámetro de constitucionalidad de otra norma de rango legal.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Esta concepción es, por otro lado, perfectamente conforme con los arts. 26 y 31 de la Ley del estatuto de los trabajadores, así como con la doctrina de este Tribunal Constitucional en relación con los tributos de hecho imponible duradero; respecto a ellos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se insiste en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el Abogado del Estado que el Auto de planteamiento trate de restringir los supuestos en los que procede limitar el principio de irretroactividad y de seguridad jurídica, al identificar el “bien común” con “los grandes valores que cohesionan la sociedad” o con “los derechos fundamentales”, considerando, de esta manera, que la reducción del déficit no constituye un bien común. Entiende que tal postura chocaría con la doctrina constitucional que ha señalado que basta con la concurrencia de cualificadas exigencias “del bien común o de interés general” para admitir tales restricciones; “razón por la cual, pueden reputarse conforme a la Constitución modificaciones con cualquier grado de retroactividad cuando ‘existieran claras exigencias de interés general’” (por ejemplo, para evitar operaciones de elusión fiscal). Así las cosas, afirma el Abogado del Estado que no existe razón para negar la concurrencia de un “interés general”, dada la situación descrita de grave crisis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niega el Abogado del Estado que las Sentencias del Tribunal Europeo de Derechos Humanos citadas por el Auto de planteamiento puedan servir para avalar la tesis mantenida en el mismo; a diferencia de lo que ocurre en el presente caso, en tales supuestos se alegaron intereses difusos para proceder a la aplicación retroactiva de una medida que no la justificaba desde la perspectiva de la proporcionalidad. Se recuerda que, por el contrario, en el presente caso no existen motivos “difusos”, sino concretos de interés general; en realidad no asistiríamos a una reducción del sueldo de los empleados públicos sino a una “congelación” de la paga extra de diciembre con previsión de su devolución mediante su aportación a planes de pensiones en un horizonte no lejano (2015); eso sí, en función de las necesidades y del equilibrio presupuestario. En definitiva, se concluye diciendo que ante el interés público a que se trata de atender, resulta absolutamente proporcionado que únicamente se exija como sacrificio a los empleados públicos el aplazamiento temporal del abono de la parte proporcional de la paga extraordinaria correspondiente a los días 1 a 14 de julio de 2012; que es lo único que se discute en la presente cuestión de inconstitucionalidad. 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18 de noviembre de 2013, el Fiscal General del Estado evacuó el trámite de alegaciones, solicitando la declaración de inconstitucionalidad del precepto cuestionado, por considerarlo contrario al principio de irretroactividad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se ven concernidos derechos individuales que son expresión directa de la esfera general de protección de la persona. Además, afirma que la idea de sanción resultará robustecida en este caso, dado que se pretende extraer del patrimonio de los ciudadanos,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sintetiza.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este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Tal hipótesis no puede suponer, sin embargo, un aval genérico para que con esa excusa el poder público pueda conducirse apartándose de una expresa previsión legal. Se añade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la Sala de lo Social de la Audiencia Nacional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 la Audiencia Nacional plantea cuestión de inconstitucionalidad respecto del art. 2 del Real Decreto-ley 20/2012, de 13 de julio, de medidas para garantizar la estabilidad presupuestaria y de fomento de la competitividad. Este precepto, en lo que aquí importa, dispone para el personal del sector público definido en el art. 22.1 de la Ley 2/2012, de 29 de junio, de presupuestos generales del Estado para 2012, la supresión de la paga extraordinaria (o equivalente) del mes de diciembre de 2012.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 al 14 de julio de 2012 (si bien ha de precisarse que los demandantes en el proceso a quo reclamaban las cuantías ya devengadas por los 44 días trascurridos desde el 1 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obligado advertir, en consonancia con lo manifestado en sus alegaciones respectivas por el Fiscal General del Estado y el Abogado del Estado, que, si bien la Sala de lo Social de la Audiencia Nacional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se conecta lógicamente con el juicio de relevancia, correctamente expresado por el órgano judicial. La cuestión de inconstitucionalidad trae causa de un proceso de conflicto colectivo promovido por varios sindicatos con motivo de la supresión, por aplicación de las previsiones contenidas en el Real Decreto-ley 20/2012, de la paga extraordinaria de diciembre de 2012 al personal laboral de una entidad pública estatal (consejo de administración del Patrimonio Nacional), proceso en el que lo pretendido por los demandantes con carácter subsidiario a la pretensión principal (referida a que no se aplique en esa entidad pública la medida de supresión de la paga extra de diciembre de 2012) es justamente que se declare el derecho de los trabajadores de esa entidad a percibir la parte proporcional de la paga extra de diciembre de 2012 que consideran ya devengada al momento de la entrada en vigor del Real Decreto-ley 20/2012, porque, de acuerdo con el art. 9.3 CE, no cabe que la supresión de esa paga extra por dicho Real Decreto-ley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en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también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Social de la Audiencia Nacional la medida de supresión de la paga extraordinaria de diciembre de 2012 en sí misma considerada (que es la pretensión principal que se deduce por los demandantes en el proceso a quo, como se ha dicho); se cuestiona sólo en cuanto su aplicación haya podido suponer la infracción del principio de irretroactividad establecido en el 9.3 CE, al no contemplar excepción alguna respecto de las cuantías que se entienden ya devengadas de dicha paga extra a la fecha de entrada en vigor del Real Decreto-ley 20/2012 (que tuvo lugar el 15 de julio de 2012, conforme a su disposición final decimoquinta). A esta concreta duda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Conviene asimismo advertir que la Sala de lo Social de la Audiencia Nacional no cuestiona el art. 3.2 del Real Decreto-ley 20/2012. Este reitera, para el personal laboral del sector público estatal incluido en el art. 27 de la Ley 2/2012, de presupuestos generales del Estado para 2012 (personal en el que se cuentan los trabajadores del consejo de administración del Patrimonio Nacional, regulado por la Ley 23/1982, de 16 de junio y el Real Decreto 496/1987, de 18 de marzo, modificado por Real Decreto 214/2014, de 28 de marzo), la regla de la supresión de la paga extraordinaria de diciembre de 2012 establecida en el art. 2 del Real Decreto-ley 20/2012. Tampoco cuestiona la Sala el art. 6 del Real Decreto-ley 20/2012, que, en consonancia con esa misma regla, suprime durante el año 2012 para el personal laboral del sector público “la percepción de la gratificación extraordinaria con ocasión de las fiestas de Navidad contenida en el art. 31 del Estatuto de los Trabajadores”. Por tanto, las previsiones contenidas en los arts. 3.2 y 6 del Real Decreto-ley 20/2012 quedan fuera de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la STC 83/2015, de 30 de abril, FJ 3, sobre la posible pérdida de objeto de la cuestión de inconstitucionalidad, como consecuencia de lo establecido en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el apartado 1.2. En su apartado 2 dispone las reglas para el abono de dichas cantidades al personal del sector público estatal (entre el que se encuentran los trabajadores del consejo de administración del Patrimonio Nacional); previsiones cuya aplicación efectiva se ha llevado a cabo en el ámbito del sector público estatal conforme a las instrucciones contenidas en la resolución conjunta de las Secretarías de Estado de Presupuestos y Gastos y de Administraciones Públicas de 29 de diciembre de 2014 (publicada en el “Boletín Oficial del Estado” de 2 de enero de 2015). En ella se precisa: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 de estarse a lo dispuesto en el apartado III de las referidas Instrucciones, que contiene las reglas aplicables al personal laboral del sector público estatal al que no le resulte de aplicación el III Convenio colectivo único del personal laboral al servicio de la Administración General del Estado; en esta situación se encuentra el personal incluido en el ámbito de aplicación del convenio colectivo del personal laboral del Consejo de Administración del Patrimonio Nacional, publicado por Resolución de 14 de julio de 2010 de la Dirección General de Trabajo (“BOE” núm. 180, de 26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83/2015, FJ 3, se recuerda la reiterada doctrina constitucional sobre los efectos extintivos del objeto del proceso en las cuestiones de inconstitucionalidad, como consecuencia de la derogación o modificación de la norma legal cuestionada. Se puso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 Otro tanto acontece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conflicto colectivo del que trae causa la presente cuestión de inconstitucionalidad se discute el derecho de los trabajadores de una entidad del sector público estatal (Consejo de Administración del Patrimonio Nacional) a percibir la parte proporcional de la paga extra de diciembre de 2012, ya devengada al momento de la entrada en vigor del Real Decreto-ley 20/2012, que suprimió el derecho a su percepción. Ello por estimar los demandantes en el proceso a quo que la supresión de esa paga extra por la citada norma no puede tener efectos retroactivos por imperativo de lo dispuesto en el art. 9.3 CE. Al suscitarse sobre este extremo la duda de constitucionalidad que plantea el órgano judicial, es obligado constatar que la recuperación por esos trabajadores de la parte proporcional correspondiente a los primeros 44 días de la paga extra de diciembre de 2012, en virtud de lo establecido en la citada disposición adicional duodécima de la Ley 36/2014, de presupuestos generales del Estado para 2015. Su aplicación efectiva se ha llevado a cabo en el ámbito del sector público estatal siguiendo las Instrucciones contenidas en la también citada resolución conjunta de las Secretarías de Estado de Presupuestos y Gastos y de Administraciones Públicas de 29 de diciembre de 2014 (conforme a lo indicado en el apartado III de estas Instrucciones para el caso de la entidad pública consejo de administración del Patrimonio Nacional). Todo ello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83/2015, FJ 3; y en el mismo sentido AATC 340/2003, de 21 de octubre, FJ único; y 75/2004, de 9 de marzo, FJ único)”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