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3811-2015, promovido por la coalición electoral Ganemos-Izquierda Unida-Los Verdes, representada por el Procurador de los Tribunales don José Antonio Sandín Fernández y asistida por la Letrada doña Teresa Fernández Pérez, contra la Sentencia dictada por la Sala de lo Contencioso-Administrativo del Tribunal Superior de Justicia de Extremadura en fecha 24 de junio de 2015, por la que se inadmite el recurso contencioso electoral núm. 5/2015, y contra los siguientes actos objeto del citado recurso contencioso electoral: acuerdos de la Junta Electoral Provincial de Badajoz de 27 de mayo de 2015 (acta de escrutinio general) y de 29 de mayo de 2015 (desestimación de reclamaciones y protestas) y de la Junta Electoral de Extremadura de 3 de junio de 2015 (confirmatorio del anterior), así como contra el acta de proclamación de electos aprobada por la Junta Electoral Provincial de Badajoz el 5 de junio de 2015. Ha intervenido el Ministerio Fiscal. Ha comparecido el Partido Socialista Obrero Español, representado por la Procuradora de los Tribunales doña Virginia Aragón Segura y asistido por el Letrado don Rafael Gil Nieto.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26 de junio de 2015, la representación de Ganemos-Izquierda Unida-Los Verdes interpuso recurso de amparo electoral contra las resoluciones judicial y administrativas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coalición electoral recurrente concurrió a las elecciones al Parlamento de Extremadura celebradas el pasado día 24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transcurso de la jornada electoral, los representantes de la coalición pusieron de manifiesto ante la Junta Electoral de Extremadura y ante la Junta Electoral Provincial de Badajoz que había recibido “advertencias verbales” por parte de la Junta Electoral de Zona de Llerena acerca de la “no validez” de unos sobres electorales que había repartido dicha coalición al no coincidir exactamente el color de la tinta del sobre, de color azulado, con el que aparece en los sobres puestos a disposición de los electores por la Administración, que eran de color negro.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esa comunicación, las citadas Juntas Electorales de Extremadura y Provincial de Badajoz dictaron sendas resoluciones el mismo día de las elecciones afirmando la validez de esos sobres. En concreto, el acuerdo de la Junta Electoral de Extremadura, dirigido a la Junta Electoral de Zona de Llerena, finaliza diciendo que “[e]ste acuerdo será comunicado a los Presidentes de las Mesas Electorales de su Zona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Efectuado el escrutinio en las mesas y llegado el acto del escrutinio general, que se celebró el día 27 de mayo de 2015 conforme determina el art. 103.1 de la Ley Orgánica 5/1985, de 19 de junio, de régimen electoral general (LOREG, en adelante), el representante de la candidatura de Ganemos-Izquierda Unida-Los Verdes presentó en ese acto, a las 12:00 horas, ante la Junta Electoral de Badajoz, un escrito en el que exponía: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sabiendo que hay mesas electorales donde se ha decretado la nulidad de los votos emitidos a favor de esta candidatura por tener tintada distinta de la que tenían los sobres y papeletas distribuidas por la administración, es intención de esta formación política revisar todos y cada uno de los votos nulos introducidos en el sobre núm. 1 de cada mesa para conocer la causa de nulidad e impugnar su invalidez en el caso de que sean votos a esta candidatura y tal causa obedezca a la tintada del sobre o de las papeletas o a cualquier otra causa no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12:45 la misma representación presentó un escrito ampliatorio con la relación de las mesas en las que se pretendía impugnar votos nulos, siendo esas mesas todas las de la circunscripción de Badajoz.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Junta Electoral Provincial de Badajoz resolvió en el acto desestimar esa solicitud con los argumentos expresados en un escrito anexo al acta de escrutinio general, que contiene la siguiente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reiteración se ha pronunciado tanto la Junta Electoral Central como la jurisprudencia que lo decisivo es salvaguardar la voluntad del elector y la firmeza del escrutinio, debiendo huirse de nulidad[es] que no se fundamenten en el falseamiento de la voluntad popular; a la hora de determinar la validez de las papeletas se ha de distinguir, conforme a una reiterada jurisprudencia electoral, entre las modificaciones irrelevantes y aquellas otras que permitan dudar de la efectiva voluntad del elector, cuya indudable buena fe se ha de proteger. Estos principios básicos son de protección prioritaria que corresponde a esta Junta Electoral Provincial, entre cuyas competencias se halla la de validar votos indebidamente declarados nulos (acuerdo del 15 marzo 1995); sin embargo el derecho a impugnar tiene limitaciones propias que no puede el recurrente soslayar; quizás la principal deriva del deber que le es imputable de identificar el objeto de la impugnación y la razón que la justifica; no corresponde a la Junta escrutadora adivinar cuál de los votos que genéricamente se impugna es el afectado ni atender la súplica del recurrente y en el sentido que previo a la identificación de los mismos se le entregue cada uno de los sobres núm. 1 para conocer la documentación; esto excede de cualquier petición lógica y aún menos cuanto se efectúa en pleno acto de escrutinio; algún deber le incumbe en orden a no ganar preponderancia respecto a los restantes actores electorales; también conseguiría la imposibilidad de llevar materialmente a cabo el escrutinio en el plazo legal y convertiría en la práctica a la Junta Electoral Provincial en una mesa electoral de segundo grado. Pero quizás lo anterior sea irrelevante por cuanto existe una reiterada jurisprudencia que se apoyan la teoría de los actos propios; esto es, el silencio y la falta de protesta en el momento procesal oportuno expresa aceptación y acomodo a lo resuelto, de manera que no puede posteriormente invocarse en un futuro recurso contencioso electoral (ver SS de 21 de julio de 1977, 18 de abril de 1979, 20 de abril de 1979 o 10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forma esta Junta Electoral Provincial resuelve que la impugnación formulada, con el carácter generalista con que se efectúa, no puede paralizar el escrutinio; ni pueden darse a un partido político concreto la documentación electoral para su examen y en orden a la justificación de una posible impugnación que no concreta y por cuanto tampoco consta que hubiera hecho valer su derecho ante la Mesa en que se declaran la nulidad de los votos que ahora nuevamente se reclama. En realidad, y en la forma en que se efectúa, esta Junta entiende que no existe impugnación alguna por cuanto la existencia objetiva de la misma sólo devendría de un examen previo por el impugnantes de la documentación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asumir la impugnación respecto a todas las Mesas y por causas que no han sido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y por la razón trascendente de que se afirma que la impugnación pudiera afectar al resultado electoral, se acuerda la emisión de una consulta a la junta superior de Extremadura para que se pronuncie al respecto. Una vez conocido aquel criterio podrá decidirse definitivamente y por cuanto lo que ahora se resuelve es tan sólo paralizar el escrutinio por no haber razones que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acuerda se una al acta de sesión por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Electoral de Extremadura resolvió la citada consulta por resolución de 27 de mayo de 2015, en la que se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entrar a conocer del fondo del asunto por considerar que la Junta Electoral de Extremadura no es competente para resolver la consulta planteada. Dicho acuerdo se adopta en base a la doctrina de la Junta Electoral Central que indica que las Juntas Electorales Provinciales son las únicas competentes para la realización del escrutinio general y [para] la resolución de las reclamaciones y protestas que se formulen, ateniéndose en todo caso a lo dispuesto en los artículos 105 y 106 de la LOREG y a lo resuelto en interpretación de la citada Ley por la Junta Electoral Central (acuerdo de 6 noviembre 1999). Asimismo, se indica que no cabe que por la Junta Electoral Central, lo que es extrapolable para las elecciones autonómicas a la Junta Electoral de Extremadura, resuelva consultas durante el escrutinio general cuya realización es de la exclusiva competencia de las juntas electorales provinciales (acuerdo del 21 junio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que tuvo entrada en la Junta Electoral Provincial de Badajoz el día 28 de mayo de 2015, el representante provincial de la candidatura Ganemos-Izquierda Unida-Los Verdes formuló reclamación contra el escrutinio general de 27 de mayo basado en los motivos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mesas electorales de Mérida, Castuera, Badajoz, etc., se intentó por representantes de otras candidaturas declarar la nulidad de votos de la candidatura reclamante por el defecto de tinta ya señalado, intentos que solo pudieron evitarse gracias a la intervención de los apoderados e interventores de Ganemos-Izquierda Unida-Los Verdes a quienes ya se habían remitido los acuerdos de las Juntas Electorales de Extremadura y Provincial de Badajoz sobre la plena validez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votos nulos de toda la provincia han aumentado en relación con procesos electorales anteriores, sobre todo en aquellas zonas donde la formación recurrente no tenía apoderados ni interventores (pone como ejemplo Jerez de los Caballeros, con 213 votos nulos sobre un censo electoral de 7.815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Ello le hace suponer que el defecto de tintada en los sobres ha podido ser la causa de muchas de esas nulidades.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formación reclamante se quedó a “unos 900” votos de obtener dos escaños en la Asamblea de Extremadura, lo que podría conseguir a través de la revisión de esos votos declarados nulos y que pudieran ser válidos.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Para poder formular adecuadamente su reclamación o recurso sobre la validez de esos votos necesita tener acceso antes a los votos declarados nulos, y de hecho la Junta Electoral Provincial de Cáceres no tuvo inconveniente en hacerlo, y sin embargo sí lo tuvo la de Badajoz, en el acuerdo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lógica apoya además esta posibilidad, pues de lo contrario no se entiende por qué la Ley Orgánica de régimen electoral general ordena la conservación de esos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fundamentación del acuerdo recurrido, que es evitar el retraso en la proclamación de electos dado que tendrían que revisarse todas las mesas de la provincia, es absolutamente contraria al principio de transparencia que debe regir un proceso electoral, y provoca además una grave indefensión a la parte que no va a poder examinar esos votos. Por otra parte, el hecho de que no se hayan formulado quejas en las mesas en relación con posibles nulidades de esos votos no puede impedir su revisión (cita el acuerdo de la Junta Electoral Central de 16 de junio de 2011). Acompaña a todo ello una relación de las mesas en las que solicita revisión y el número de votos declarados nulos en cada una de ellas y termina solicitando que se efectúe la revisión en esa fase de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acuerdo de 29 de mayo de 2015, la Junta Electoral Provincial de Badajoz desestimó la citada reclamación. En síntesis, el referido acuerdo desestimatorio se basa en tres órdenes de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en que los hechos denunciados “no generan propiamente una incidencia en el escrutinio” general de las previstas en el art. 106.1 LOREG y que son competencia de la Junta Electoral, pues no se refiere a un voto concreto que haya que validar o anular, sino que pretende un examen y revisión de todo el escrutinio efectuado por las mesas, esto es, una impugnación “genérica o masiva” que no regula la Ley Orgánica de régimen electoral general. O dicho de otro modo, “la admisión a trámite de la reclamación implicaría… una asunción por esta Junta electoral de competencias que, manifiestamente, no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en el carácter “exorbitante” y “desmesurado” del “privilegio” o derecho pretendido en la reclamación. Entiende la Junta que la admisión de esa reclamación “generaría en la práctica la imposibilidad material de una ejecución ordenada del escrutinio o un importante entorpecimiento de su desarrollo natural”, “obligaría… a aperturar tal mecanismo a las restantes candidaturas que así podrían efectuar nuevas reclamaciones de igual o parecido carácter”, “generaría asimismo y en la práctica, y de forma inevitable, la suspensión sucesiva y reiterada del escrutinio, lo que es objeto de rigurosa prohibición por la LOREG”, y provocaría, en fin, “que todas las candidaturas se reservaran el derecho a impugnar la totalidad de los votos declarados nulos de todas las Mesas electorales”. El derecho a formular reclamaciones, como todos los demás derechos que reconoce el ordenamiento jurídico, “no tienen carácter absoluto sino que están supeditados procesalmente a las normas que regulan su ejercicio y materialmente por los derechos de los restantes actores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en tercer lugar, en la doctrina de los “actos propios” citada en el acuerdo de proclamación de electos, pues si la candidatura tenía interventores y apoderados en, al menos, algunas mesas, debió formular en ellas las oportunas protestas, pues allí tenía a su disposición la documentación que ahora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el citado acuerdo la candidatura interesada formuló recurso ante la Junta Electoral de Extremadura, insistiendo en los mismos argumentos, a saber: que la Junta Electoral Central sí otorga a las juntas electorales las funciones revisoras en el escrutinio general que el acuerdo de la Junta Electoral Provincial de Badajoz rechaza (cita y reproduce el acuerdo de la Junta Electoral Central de 15 de marzo de 1995), lo cual es coherente con la búsqueda de la verdad material que debe presidir la actuación de la Administración electoral (cita el acuerdo de 23 de junio de 1999); en segundo lugar, que si la Ley Orgánica de régimen electoral general ordena guardar los votos nulos en el sobre núm. 1 bajo las firmas de los miembros de la mesa no es “por simple capricho, sino para que pueda ser revisada su validez… por la junta escrutadora”; y que de hecho tan “exorbitante derecho”, como lo califica la Junta Electoral de Badajoz, fue igualmente ejercido ante la Junta Electoral de Cáceres, que no tuvo inconveniente en admitir su ejercicio, se dividió al efecto en Secciones, como autoriza a hacer el art. 105.6 LOREG, y terminó su tarea mucho antes que la Junta Electoral de Badajoz; y, por fin, que conforme a la doctrina de la Junta Electoral Central (acuerdos de 29 de junio de 1994 y 22 de junio de 1999) y del Tribunal Constitucional (STC 24/1990) la Junta escrutadora debe entrar en el fondo de las reclamaciones y examinar las papeletas que fueron declaradas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Junta Electoral de Extremadura acordó desestimar el citado recurso mediante nuevo acuerdo de 3 de junio de 2015. En ese acuerdo insiste en la inviabilidad de “impugnaciones generales”. Reitera que conforme a la doctrina de la Junta Electoral Central (acuerdos de 3 de junio de 2003 y 6 de junio de 2007) las reclamaciones al escrutinio han de referirse a incidencias concretas acaecidas en mesas determinadas por el recurrente o en el escrutinio general, y no es posible atender reclamaciones genéricas en las que se pida un nuevo escrutinio. De acuerdo con ello, la coalición podría tener derecho —reconoce el acuerdo—, a conocer los votos nulos de mesas concretas, pero nunca a la totalidad de los votos, puesto que si hubo mesas en las que contó con interventores y firmaron el acta de escrutinio de la mesa electoral, se presume que la consintieron y que por tanto ese supuesto vicio solo sería achacable a la falta de diligencia del reclamante, una diligencia que exige la jurisprudencia constitucional a las formaciones políticas concurrentes a las elecciones (cita la STC 80/2002). La Junta Electoral Provincial ha cumplido así, concluye la Junta Electoral de Extremadura, de manera escrupulosa lo que le ordena el art. 106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vez desestimada la referida reclamación por la Junta Electoral de Extremadura, y de conformidad con lo preceptuado en el art. 108, apartados 4 y 6, LOREG, la Junta Electoral Provincial de Badajoz procedió el 5 de junio de 2015 a aprobar la proclamación de electos y la Junta Electoral de Extremadura a dar publicidad a través del “Diario Oficial de Extremadura” a los resultados generales, mediante resolución de 8 de junio, en los siguientes términos (“Diario Oficial de Extremadura” núm. 110, de 10 de junio de 2015, págs. 22658 a 22660):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“Circunscripción electoral de Badajoz: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núm. de electores: 559.762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núm. de votos a candidaturas: 386.515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núm. de votos válidos: 391.961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núm. de votos nulos: 7.118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núm. de votos en blanco: 5.446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distribución de votos por candidaturas ha sido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Candidaturas: votos obtenidos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Partido Popular (PP): 142.147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Partido Socialista Obrero Español-SIEX (PSOE-SIEX): 171.203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Badajoz Adelante: 1.245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Podemos (Podemos): 28.565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Vox (Vox): 1.139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Extremeños “estremeñus” (eX): 3.745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Unión Progreso y Democracia (UPyD): 2.455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Extremadura Unida (Extremadura Unida): 1.063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Ganemos Extremadura-Izquierda Unida-Los Verdes (Ganemos-IU-LV): 18.708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Ciudadanos Partido para la ciudadanía (C’s): 15.447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Adelante Extremadura (A.EX): 798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distribución de los treinta y seis escaños que le corresponden a la circunscripción electoral de Badajoz,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Partido Popular (PP):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Partido Socialista Obrero Español- SIEX (PSOE-SIEX):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Podemos (Podemos):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los citados acuerdos de la Junta Electoral Provincial de Badajoz y de la Junta Electoral de Extremadura desestimando su reclamación contra el acta de escrutinio general la coalición perjudicada interpuso al amparo de los arts. 109 y ss. LOREG recurso contencioso-electoral ante la Sala de lo Contencioso-Administrativo del Tribunal Superior de Justicia de Extremadura, la cual decidió inadmitirlo por Sentencia de 23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decidir de la citada Sentencia se localiza en sus fundamentos jurídicos tercero y cuarto, que dicen: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El hecho de que la cuestión se haya presentado como por problemática en una Junta Electoral de Zona no es suficiente indicio para considerar que se haya planteado en todas, y prueba de ello es que al plantearse en aquella se resolvió inmediatamente, lo que implica un estándar de comportamiento que sería la pauta de plantearse en todas, y teniendo en cuenta que la recurrente si bien podría que no tuviese representantes en determinadas mesas no se dice y es notorio que no debe ser así en ninguna determinada zona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que presenta la recurrente sí que es genérica en el sentido de que no excluye la Junta Electoral de Zona de Llerena, ni tampoco aquellas Mesas en que sí disponía de representantes, extendiendo la presunción, entonces menos justificada de la causa en la tinta de los sobres, supuesto sobre el que no se presenta pruebas de que haya resultado problemática en Mesas que sí tenían representantes apoderados.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El proceso electoral es un procedimiento administrativo en el que participan una pluralidad diversa de personas, del que igualmente extraditable la presunción de legalidad, que no puede destruirse sobre la base de presunciones inconcretas y genéricas, bajo la premisa de que podían haber acontecido, pero ningún hecho concreto, específico y real se presenta de ello, ya que el recurso se basa en hipótesis, sin olvidar que, igualmente, existen en nuestro ordenamiento jurídico principios en que se asienta nuestra convivencia como el de seguridad jurídica, que sin duda inspira el contenido de los artículos 97 y sgts. de la LOREG, debiendo destacarse el contenido del art. 106 de esta norma y las limitaciones que contiene, correctamente observadas por la Junta Electoral Provincial de Badajoz, de forma que la reclamación que ahora se presenta no es admisible según se desprende del art. 108.2 de tal norma, ya que plantea cuestiones que exceden de las reclamaciones admisibles en tal trámite o en cualquier caso no se encuentran debidamente fundadas, ni siquiera indiciaria mente, todo lo cual nos conduce a la inadmisión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imputa a las resoluciones recurridas la vulneración de su derecho a la tutela judicial efectiva (art. 24.1 CE), puesto en relación con el derecho a acceder en condiciones de igualdad a las funciones y cargos públicos con los requisitos que señalen las leyes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relación entre ambos derechos se deduce, en opinión de la parte, que no puede entenderse el recurso contencioso-electoral como un recurso de cognición limitada, como ha hecho la Sala de Extremadura al no acceder a examinar el fondo del asunto con el argumento de que no se habían presentado las oportunas quejas en las mesas electorales. Frente a ello, el art. 108.2 LOREG dispone que “[l]os representantes y apoderados de las candidaturas disponen de un plazo de un día para presentar las reclamaciones y protestas, que sólo podrán referirse a incidencias recogidas en las actas de sesión de las Mesas electorales o en el acta de la sesión de escrutinio de la Junta Electoral”. Por lo tanto, y según la propia Ley, las incidencias acontecidas y recogidas “en el acta de la sesión del escrutinio de la Junta Electoral” también pueden fundamentar un recurso contencioso-electoral. Al no entenderlo así, la Administración electoral y el órgano jurisdiccional implicado vulneraron los referidos derechos fundamentales a acceder a la jurisdicción (art. 24.1 CE) y a acceder a los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recuerda además que la posición de los órganos jurisdiccionales en esta clase de recursos es distinta a la de la Administración electoral, pues aquéllos actúan con “plena jurisdicción” y no están limitados por lo dispuesto en el art. 106.1 LOREG, como tuvo ocasión de recordar la STC 26/1990. En consecuencia, la interpretación efectuada por la Sala de Extremadura ha impedido averiguar la real voluntad de los electores, contraviniendo así ese fundamental principio consagrado por la jurisprudencia de este Tribunal Constitucional (cita, en este sentido, las SSTC 24/1990, 25/1990, 26/1990 y 131/1990).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coalición recurrente critica asimismo la motivación ofrecida por la Administración electoral. El argumento de la necesidad de evitar un retraso en el escrutinio general es, para ella, inexplicable, pues ni se compadece con el tenor del precepto antes citado, ni tampoco con la prescripción de la Ley Orgánica de régimen electoral general que obliga a conservar todos los votos nulos (art. 97), y no solo aquellos respecto de los cuales se han formulado reclamaciones. Esta norma solo puede obedecer al deseo del legislador de que todos esos votos puedan ser revisados con posterioridad al escrutinio de las mesas, conforme al principio de búsqueda de la verdad material en todo proceso electoral. De ahí que la falta de reclamaciones en las mesas solo pueda ser considerada como un indicio de la conformidad con el escrutinio en la mesa, pero que en ningún caso puede comportar la inadmisión de reclamaciones y recursos fundados en argumentos y pruebas que ponen de manifiesto la existencia de una irregularidad, como aquí ha ocurrido. La interpretación contraria supondría exigir a las formaciones políticas contar con interventores y apoderados en todas las mesas de cada circunscripción, so pena de impedirles luego plantear queja o reclamación alguna en el acto de escrutinio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termina solicitando a este Tribunal que declare la nulidad de la Sentencia recurrida y resuelva la impugnación imprejuzgada por aquélla respecto a la revisión y validez de los votos nulos objeto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julio de 2015 la Sección Cuarta de este Tribunal acordó admitir a trámite el recurso presentado, señalando como causa de especial trascendencia constitucional (art. 50.1 LOTC) la posibilidad de que el caso concreto pudiera tener unas consecuencias políticas generales [STC 155/2009, FJ 2 g)], y acordó, de conformidad con el art. 3 del acuerdo de 20 de enero de 2000 del Pleno del Tribunal Constitucional por el que se aprueban normas sobre tramitación de los recursos de amparo a que se refiere la Ley Orgánica 5/1985, de 19 de junio, del régimen electoral general, recabar de la Sala de lo Contencioso-Administrativo del Tribunal Superior de Justicia de Extremadura el envío urgente de las actuaciones, incluido el expediente electoral, así como el emplazamiento a las partes por parte del referido órgano jurisdiccional, excepto al recurrente en amparo, para que en el pazo de tres días pudieran comparecer ante este Tribunal y formular alegaciones, así como dar vista al Ministerio Fiscal de la demanda presentada para que en el plazo de cinco pudiera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Partido Socialista Obrero Español (PSOE), que había comparecido como parte codemandada en el previo proceso contencioso-electoral, compareció ante este Tribunal y presentó sus alegaciones por escrito registrado el 6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ellas, comienza solicitando la inadmisión del amparo por no haber cumplido el recurrente la carga exigida por el art. 44.1 c) LOTC, al no invocar en la vía judicial previa los arts. 24.1 y 23.2 que ahora dice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para el caso de que este Tribunal desestime dicha causa de inadmisión, solicita la desestimación del amparo por las siguientes razones. En primer lugar, porque estamos ante una pretensión sin hecho que la sustente, basada en una sospecha, una especulación, unas reflexiones o juicios de valor dimanantes de una estadística, y un proceso electoral no puede invalidarse sobre la base de presunciones tan genéricas. Y en segundo lugar, porque nadie puede beneficiarse de su propia torpeza, y todo este proceso principia, dice, por un error del recurrente, que confundió el color de la tinta en los sobres que confeccionó y remitió a los ciudadanos censados.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estas dos premisas giran todos los demás argumentos de su escrito de alegaciones. Se remite, para apoyarlos, a los razonamientos empleados por las Juntas electorales implicadas y por la Sala de lo Contencioso-Administrativo del Tribunal Superior de Justicia de Extremadura en las resoluciones recurridas, y destaca: (i) que la polémica surge en la Junta Electoral de Zona de Llerena, y no en ninguna otra; (ii) que el hecho de que la cuestión se haya presentado como problemática en una junta de zona no es suficiente para extenderlo a todas; (iii) además, no existe ninguna referencia a que haya existido un solo voto anulado por esta circunstancia; (iv) por lo que respecta a las mesas, aun aceptando que la coalición recurrente no tuviera apoderados en todas las mesas, tampoco acredita en cuáles no disponía de representantes, para centrar en ellas la cuestión litigiosa; (v) de todas formas, tampoco es problema de la Administración electoral ni del resto de candidaturas concurrentes que la aquí recurrente no tuviera representantes en todas las mesas: la responsabilidad es exclusivamente de la candidatura recurrente. Además (vi) la pretensión, en sí, contiene un exceso, examinar todos los votos nulos de todas las mesas, que por tal motivo no puede ser acogida, no siendo en cualquier caso admisible conforme al art. 108.2 LOREG, sino que (vii) de acuerdo con lo dispuesto en esta ley, la mencionada comprobación debió hacerse en el momento procesal oportuno, esto es, en el escrutinio de las mesas, y sin embargo en ninguna de las actas de la totalidad de las mesas de la circunscripción, dice el escrito de alegaciones, aparece protesta o reclamación alguna por algún interventor o apoderado de la formación por este motivo. Y por último (viii) la admisión de esa reclamación generaría una vulneración del principio de igualdad de trato respecto al resto de formaciones que participaron en el citado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termina solicitando a este Tribunal que inadmita o, subsidiariamente, desestime el presente recurso de amparo electoral interpuesto por Ganemos-Izquierda Unida-Los Verdes.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sus alegaciones por escrito registrado el 7 de julio de 2015 ante este Tribunal. En ellas, tras hacer un resumen de los hechos que han motivado el presente amparo electoral, hace especial énfasis en que la coalición recurrente obtuvo en las elecciones al Parlamento de Extremadura un porcentaje de votos del 4,24 por 100, y que, según ella, de haber obtenido 900 votos más hubiera alcanzado el 5 por 100 que le habría permitido entrar en el reparto de escaños y contar con representación en el citado Parlamento autonómico. La toma en consideración de esos dos datos es lo que conduce al Fiscal a solicitar la desestimación del amparo, como luego se verá. Pero antes examina la denuncia de vulneración del derecho a la tutela judicial efectiva, en su vertiente de acceso a la jurisdicción, que la coalición recurrente en amparo imputa a la Sentencia de la Sala de lo Contencioso-Administrativo del Tribunal Superior de Justicia de Extremadura, concluyendo que ha existido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derecho a la tutela judicial efectiva del art. 24.1 CE se respeta también con una resolución de inadmisión en aplicación de una causa prevista legalmente y debidamente aplicada por el órgano jurisdiccional. No obstante, tratándose de salvaguardar el acceso al proceso, compete a este Tribunal Constitucional controlar no solo que esa decisión no es arbitraria, irrazonable o incurre en error patente, sino también que no se trata de una decisión desproporcionada que incurre en un rigorismo o formalismo excesivo. Para ello deben ponderarse, por una parte, los fines que ha de preservar la resolución cuestionada y, por otra, los intereses que con ella se sacrifican. Cita en este sentido, como exponentes de esa doctrina general, las SSTC 6/2008, 110/2008 y 5/2009. Pero en este caso, al tratarse de un proceso contencioso-electoral resulta aplicable, además, la doctrina conforme a la cual la interpretación de la ley electoral ha de efectuarse de la manera más favorable a la plena eficacia de los derechos fundamentales implicados, contenida en las SSTC 169/1987, 79/1989 y 24/1990,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ahora a considerar si la decisión de inadmisión del órgano jurisdiccional respetó o no ese derecho de acceso a la jurisdicción, en los términos que han quedado señalados, concluye que no ha sido así y que por consiguiente se ha producido la vulneración del citado art. 24.1 CE. Para llegar a esta conclusión trae a colación lo razonado y resuelto en la STC 159/1991, de 15 de julio. Considera que la coalición recurrente sí actuó con toda la diligencia que le era exigible (criterio valorado por la citada STC 159/1991), pues el mismo día de las elecciones denunció las irregularidades ocurridas en la Junta Electoral de Zona de Llerena y consiguió que las Juntas Electorales de Badajoz y Extremadura validaran los sobres con tinta azul en lugar de negra. En el acto del escrutinio general denunció igualmente la posible anulación de votos válidos por este motivo, aportando además prueba tendente a acreditar, al menos indiciariamente, la posibilidad de haberse producido anulaciones por esta razón; y lo hizo circunscribiendo y delimitando perfectamente su petición, especificando su objeto (consulta de los sobres número 1), las mesas implicadas (incluidas en un listado) y el motivo de esa reclamación (la posible nulidad ya indicada). Teniendo en cuenta la doctrina de la antes citada STC 159/1991, el art. 108.2 LOREG no pudo ni debió limitar las facultades de revisión del órgano jurisdiccional. Además, considera igualmente injustificado el razonamiento subsidiario de la Sentencia, según el cual la petición se había presentado basada en simples sospechas y huérfana de toda prueba, pues considera que la coalición recurrente —como ya ha quedado señalado— sí había aportado indicios de haberse producido la discutida anulación; además, propuso prueba al efecto en el proceso contencioso-electoral, que no fue admitida sin embargo por la Sala. Y por último, resalta que la operación de control solicitada no era dificultosa, como demuestra el hecho de que se hiciera por la Junta Electoral Provincial de Cáceres sin problema alguno y sin provocar ninguna clase de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la resolución de inadmisión del recurso contencioso-electoral adoptada por el órgano jurisdiccional sacrificó de modo indebido el interés de la coalición Ganemos-Izquierda Unida-Los Verdes no solo en lo relativo a obtener una resolución de fondo sobre la pretensión ejercitada sino también en lo relativo a una eventual estimación de sus legítimas aspiraciones a conocer la verdad material del proceso electoral que se acababa de desarrollar, sin que frente a ello pudiera prevalecer la presunción de legalidad del proceso electoral que parece hallarse en el núcleo último del razonamiento de la Sentencia. Le parece, en definitiva, que el órgano jurisdiccional ha realizado una interpretación del art. 108.2 LOREG en exceso formalista y no respetuosa con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puntualiza el Fiscal, esta vulneración no debe llevar automáticamente a estimar el recurso y otorgar el amparo solicitado, con retroacción de actuaciones para que el órgano jurisdiccional dicte otra resolución respetuosa con el derecho fundamental vulnerado. Por el contrario: la perentoriedad y las peculiaridades del proceso electoral justifican una solución diferente. Para ello, hay que partir de los principios de conservación de los actos electorales válidamente celebrados y de proporcionalidad, consagrados por la jurisprudencia de este Tribunal (cita la STC 105/2012, de 11 de mayo, FJ 7). Por ello, hay que resolver si una eventual estimación de la pretensión deducida en esta vía de amparo con fundamento en el verdadero derecho sustantivo alegado, el del art. 23.2 CE, tendría algún efecto sobre el resultado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aquí donde el Fiscal recuerda los dos datos antes citados. Y los utiliza para examinar, desde una perspectiva de probabilidad estadística, si una eventual estimación de este amparo electoral podría tener algún efecto sobre el resultado electoral. Y concluye que no, razonando del siguiente modo: si en la provincia de Badajoz fueron emitidos un total de 391.961 votos válidos, de los cuales 18.708 correspondieron a la coalición ahora recurrente, ello significa que obtuvo un porcentaje de voto válido de un 4,77 por 100. Razones de lógica llevan a pensar que esa coalición debería tener sobre la totalidad del voto nulo computado en la misma provincia (7.118 votos) un porcentaje similar, esto es, un 4,77 por 100. Pues bien, la aplicación de ese porcentaje sobre el total de votos nulos arroja un resultado de unos 340 votos, pero como dicha coalición reconoce que le faltaron unos 900 votos para alcanzar el umbral del 5 por 100 a partir del cual las candidaturas son tomadas en consideración para el reparto de escaños, le parece concluyente que en ningún caso la estimación de la pretensión podría alterar el resultado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sin necesidad de entrar en otras consideraciones, solicita la desestimación del presente amparo por aplicación de los principios de conservación de los actos electorales válidamente celebrados y de proporcionalidad.</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amparo resolver si la decisión de los poderes públicos de no atender la solicitud planteada por la coalición electoral recurrente ante la Junta Electoral Provincial de Badajoz en el acto de escrutinio general, interesando que se le permitiera examinar y revisar la totalidad de los votos nulos de la circunscripción electoral incluidos en los primeros sobres remitidos por cada mesa, para comprobar así si alguno de ellos había sido anulado por un defecto de tintada en los sobres que había sido advertido por la Junta Electoral de Zona de Llerena el mismo día de las elecciones al Parlamento de Extremadura, decisión tomada inicialmente por la propia Junta Electoral Provincial, confirmada luego por la Junta Electoral de Extremadura [art. 108.3 de la Ley Orgánica de régimen electoral general (LOREG)], y finalmente no anulada, en cuanto que inadmitió el recurso contencioso-electoral deducido contra aquélla, por la Sala de lo Contencioso-Administrativo del Tribunal Superior de Justicia de Extremadura, es o no respetuosa con el derecho fundamental a acceder a los cargos públicos con los requisitos que señalen las leyes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conforma el objeto de este amparo electoral revisar la resolución jurisdiccional de inadmisión del recurso contencioso-electoral desde la perspectiva del derecho a la tutela judicial efectiva del art. 24.1 CE, en su vertiente de acceso a la jurisdicción, cuya vulneración denuncia asimismo la recurrente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adentrarnos en examen de este tema de fondo del recurso, procede examinar si concurren todos los presupuestos procesales que permiten acceder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ya se anunció en la providencia de admisión, la circunstancia que justifica la especial trascendencia constitucional de este recurso como presupuesto para su admisión [art. 50.1 b) de la Ley Orgánica del Tribunal Constitucional (LOTC)] es la trascendencia del caso concreto por las “consecuencias políticas generales” que puede tener la reclamación efectuada por la actora [STC 155/2009, de 25 de junio, FJ 2] ante la posibilidad, nunca descartada en los actos objeto de este amparo, de que la misma comporte una alteración en la composición del Parlamento extremeño.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de las partes intervinientes — el Partido Socialista Obrero Español (PSOE)— ha cuestionado además, expresamente, la admisibilidad del presente recurso de amparo electoral por haber incumplido el recurrente el requisito de la temprana invocación de los derechos que se consideran lesionados establecido en el art. 44.1 c) LOTC, al no haber invocado la candidatura recurrente en sus reclamaciones y recursos anteriores los derechos fundamentales que ahora, en este amparo, reputa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circunstancias impiden estimar esta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lo que respecta a la queja de vulneración del art. 24.1 CE (derecho a la tutela judicial efectiva, en su vertiente de acceso a la jurisdicción), es una queja que la actora imputa, lógicamente, solo a la sentencia dictada por la Sala de lo Contencioso-Administrativo del Tribunal Superior de Justicia de Extremadura que inadmitió el recurso contencioso-electoral, y no a las previas resoluciones de la Administración electoral, pues únicamente aquella resolución judicial pudo ocasionar esa lesión. Precisamente por ello, es incuestionable que esta queja la hizo la parte de manera tempestiva, tan pronto como se produjo, esto es, en el recurso de amparo interpuesto contra la referida Sentencia del orden jurisdiccional contencioso-administrativo. Si tenemos cuenta además que en los amparos electorales no es exigible la interposición de incidente de nulidad de actuaciones, como recuerda, por todas, la STC 106/2007, de 10 de mayo, FJ 3, de todo ello resulta que la invocación intempestiva denunciada por la parte codemandada debe ser, como antes avanzamos, rechazada (en el mismo sentido, véanse las STC 25/1990, de 19 de febrero, FJ 2, y 27/1990, de 22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 la posible vulneración del art. 23.2 CE originada ya por los acuerdos de las Juntas Electorales objeto de ese recurso contencioso-electoral posteriormente inadmitido, y que resulta necesario agotar para acceder al amparo constitucional conforme a los arts. 43.2 LOTC y 114.2 LOREG, la causa de inadmisibilidad alegada debe ser igualmente rechazada en atención a la conocida doctrina de este Tribunal según la cual no es necesaria la cita expresa, por su nombre o por el número del precepto, del derecho fundamental luego invocado en amparo, ya que lo esencial no es el empleo de una fórmula rituaria en los recursos jurisdiccionales previos a este amparo, sino el hecho de que se mantenga la identidad de la queja suscitada ante los órganos jurisdiccionales y ante este Tribunal Constitucional de modo que se haya dado así a los primeros la oportunidad de reparar esa supuesta lesión preservando, en todo caso, el carácter subsidiario del amparo, que es el objeto y fin del art. 44.1 c) de nuestra Ley orgánica reguladora (entre las más recientes, STC 117/2014, de 8 de julio, FJ 3, y las que allí se citan; y específicamente en un amparo electoral, por todas, véase la STC 71/1995, de 11 de mayo, FJ 1). Pues bien, en este caso, como puede fácilmente comprobarse, esa identidad en la queja se mantiene en la medida en que la queja de la coalición electoral Ganemos-Izquierda Unida-Los Verdes, en su sustrato, es siempre la misma: que no se le ha permitido examinar los votos nulos de la circunscripción para comprobar las causas de su anulación, buscando una concreta (el defecto de tintada antes señalado), derecho éste que en esta vía constitucional la parte pretende derivar directamente del art. 23.2 CE, y no solo de la legalidad ordinaria [pues de otro modo no tendría sentido la interposición del presente recurso de amparo, que solo procede por la vulneración de los derechos fundamentales: arts. 53.2 y 161.1 b) CE]. En consecuencia, teniendo en cuenta además que según ha dicho ya este Tribunal “el sentido institucional del recurso contencioso-electoral hace que los Tribunales ordinarios tengan presente usualmente, pese a las imprecisiones de los recurrentes, la posible relevancia constitucional de las quejas que se formulan” (SSTC 160/1989, de 10 de octubre, FJ 1, y 107/1991, de 13 de mayo, FJ 1), la causa de inadmisibilidad opuesta por la representación del PSOE debe ser igualmente desestimada en cuanto a este segundo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expedito, pues, el examen del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esta tarea, resulta prioritario analizar la denuncia de vulneración del derecho a la tutela judicial efectiva (art. 24.1 CE) en su vertiente de derecho de acceso a la jurisdicción que se imputa a la Sentencia de la Sala de lo Contencioso-Administrativo del Tribunal Superior de Justicia de Extremadura, por si la desestimación de este primer motivo, al confirmar la decisión de inadmitir el recurso contencioso-electoral deducido contra los actos administrativos objeto de ese proceso, pudiera hacer innecesario el examen del segundo motivo de amparo, sobre la supuesta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fundamentación de la citada Sentencia, transcrita en el antecedente 2 j) de esta resolución, se deduce que la causa de inadmisibilidad del recurso contencioso-electoral aplicada por la Sala fue la de acto firme y consentido resultante de los arts. 69 c) y 25.1 de la Ley 29/1998, de 13 de julio, reguladora de la jurisdicción contencioso-administrativa, a la que remiten los arts. 113.2 a) y 116.2 LOREG, por no haber agotado la candidatura recurrente la vía administrativa previa al no haber efectuado reclamación o protesta alguna en el acto de escrutinio ante las mesas, como prevé el art. 97.2 LOREG. A su juicio, el trámite posterior del escrutinio general no permitía hacer esa clase de reclamación, de conformidad con los arts. 106 y 108.2 LOREG, citados ambos en el fundamento jurídico cuarto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estimado, pues esta interpretación ha sido considerada contraria a los arts. 24.1 y 23.2 CE por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ya ha admitido que las quejas que pudieron efectuarse en aquel trámite inicial, pero que sin embargo se hicieron posteriormente en el acto de escrutinio general al amparo del art. 108.2 LOREG, deben ser igualmente examinadas, negando así la imposición de un “rígido principio de preclusividad” al primer trámite señalado. Así lo hemos dicho, expresamente, en los casos de las SSTC 157/1991, de 15 de julio (FJ 4); 115/1995, de 10 de julio (FJ 4), y 169/2007, de 18 de julio (FJ 2), haciendo una interpretación del art. 108.2 LOREG “más favorable a la eficacia, tanto del derecho a obtener la tutela judicial efectiva como del derecho material cuya protección se instaba; el derecho a acceder en condiciones de igualdad a las funciones y cargos públicos” (STC 157/1991, FJ 4), y recordando además que no existe obligación legal alguna de presencia de representantes de las candidaturas en las mesas (misma Sentencia y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lesiva del art. 24.1 CE, por lo dicho, la decisión del Tribunal Superior de Justicia de Extremadura de inadmitir el recurso contencioso-electoral, resulta igualmente obligado examinar el segundo motivo del recurso en la medida en que también se nos pide la tutela del art. 23.2 CE frente a la decisión de las Juntas Electorales de Badajoz y Extremadura (así, entre otras, SSTC 167/2007, de 18 de julio, FJ 4, y 155/2003,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dicho hasta aquí resulta entonces que el núcleo de la controversia radica en resolver si asistía o no a la candidatura recurrente —o lo que es lo mismo: si existe— el derecho a revisar y examinar en el acto de escrutinio general los votos nulos unidos al acta original de sesión de cada mesa electoral (art. 97.3 LOREG); unos votos que se incluyen en el primer sobre de los tres que componen la documentación electoral (cfr. art. 100 LOREG) y que se remite tras ese escrutinio de la mesa a la junta electoral provincial para el acto de escrutinio general, conforme determinan los arts. 100.2 y 101.1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candidatura recurrente entiende que sí, que tenía —y tiene— ese derecho a acceder y revisar esos votos nulos, todos los de la circunscripción, para comprobar así si alguno de ellos había sido anulado por las mesas como consecuencia del defecto de tinta antes señalado, y que a su juicio no puede determinar la nulidad del voto conforme al art. 96 LOREG, pues solo de este modo podría luego impugnar la validez de esos votos anulados, en caso de existir.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recurridas consideraron, por el contrario, que la candidatura no tenía ese derecho, empleando para ello diferentes argumentos que, en realidad, pueden reconducirse a dos grandes puntos de apoyo: en primer lugar, la falta de competencia de la junta electoral provincial para resolver una reclamación como esa, o la extemporaneidad en su planteamiento, derivada de los arts. 97.2, 106 y 108.2 LOREG; y en segundo lugar, el principio de conservación de los actos electorales válidamente celebrados, reiteradamente establecido por la jurisprudencia de este Tribunal (por todas, STC 24/1990, FJ 6), que no permite acometer una revisión general de los votos nulos de la circunscripción con base en simples sospechas o hipótesis como la que esgrime la coalición interesada en la revisión (que “quizá” se hayan anulado votos por este motivo). En este segundo bloque argumental se integra la tesis que late en todas las resoluciones impugnadas, que es el carácter genérico o abusivo de la reclamación efectuada por la candidatura recurrente, sobre la que también nos pronunciaremos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resolución ordenada de este debate exige diferenciar esos dos tipos de argumentos, por operar en dos planos distintos (el de la existencia y el del correcto ejercicio del derecho) y escalonar así la resolución del objeto de debate antes anunciado en el examen de las dos siguientes cuestiones sucesivas: en primer lugar, si el derecho citado existe y deriva del art. 23.2 CE, y en segundo lugar si, presupuesto que exista, ese derecho se ejercitó correctamente por la coalición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resolver la primera de las cuestiones apuntadas resulta conveniente partir de la configuración del derecho de acceder a los cargos públicos representativos “con los requisitos que señalen las leyes” como un “derecho de configuración legal”, de acuerdo con esa última expresión del art. 23.2 CE. Ello significa que corresponde al legislador “regular el ejercicio de tal derecho, esto es… configurar el sistema mediante el que se produce en la práctica el acceso y la permanencia en tales cargos públicos. Resulta, en efecto, del art. 23.2 CE que el derecho a ser elegido se adquiere con los requisitos que señalen las leyes, de manera que… [e]l legislador puede establecer libremente las condiciones que estime más adecuadas, si bien su libertad tiene limitaciones que son, de una parte, las generales que imponen el principio de igualdad y los derechos fundamentales que la Constitución garantiza, y, de otra, cuando se trata de cargos públicos de carácter representativo, la necesidad de salvaguardar su naturaleza” (SSTC 135/2004, de 5 de agosto, FJ 4, y 114/2014, de 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necesidad de salvaguardar el carácter representativo del cargo, también ha dicho este Tribunal que el derecho de sufragio pasivo que consagra el art. 23.2 CE, en relación con el apartado 1 del mismo precepto, “tiene como contenido esencial asegurar que accedan al cargo público aquellos candidatos que los electores hayan elegido como sus representantes, satisfaciéndose, por tanto, dicho derecho siempre que se mantenga la debida correlación entre la voluntad del cuerpo electoral y la proclamación de candidatos” (STC 105/2012, de 11 de mayo, FJ 6, con cita de otras). Es decir, como fácilmente se comprende, en un Estado democrático como el nuestro forma parte del contenido esencial del derecho de sufragio pasivo (cfr. art. 53.1 CE) el derecho a acceder al cargo electo siempre que se cuente con los votos necesarios para ello, de acuerdo con el sistema electoral diseñado por el legislador. De lo que a su vez se sigue la necesaria existencia del derecho o facultad de los actores implicados en el proceso electoral de poner en marcha los mecanismos de revisión o recuento de votos que haya regulado ese mismo legislador, pues solo de este modo existirán instrumentos de control y comprobación de la real voluntad del cuerpo electoral y de la regularidad de la adjudicación del cargo, y resultarán real, concreta y efectivamente protegidos los intereses jurídicamente protegibles que dan vida y justifican el derecho fundamental de sufragio pasivo, que es una de las vías señaladas en la STC 11/1981, de 8 de abril, FJ 8, para aproximarse al concepto de contenido esencial de los derechos fundamentales del citado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además, que como consecuencia de su naturaleza de derecho fundamental “solo por Ley… podrá limitarse el ejercicio” de este derecho, conforme al art. 53.1 CE. Y precisamente por ello, cualquier limitación en el ejercicio del derecho de sufragio pasivo, que incluye el acceso a los mecanismos de revisión establecidos por el legislador, de acuerdo con lo antes razonado, no amparada por un precepto legal expreso debe ser rechazada. Del mismo modo que lo son, por ejemplo, las causas de inadmisión que no están previstas expresamente por las leyes procesales (entre las más recientes, STC 115/2015, de 8 de junio, FJ 3) o las de privación de libertad que tampoco están expresamente reguladas por una Ley, como impone el art. 17.1 CE (entre muchas otras, STC 210/2013,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estas premisas, la existencia del derecho reclamado por la actora aparece diáfana en la medida en que no hay en la LOREG ningún precepto que prohíba expresamente reclamar la revisión de los votos nulos que, de hecho, están en poder de la junta electoral en el acto de escrutinio general como parte del sobre número uno remitido por cada mesa electoral. Y como argumenta la coalición recurrente, si la ley ordena conservar esos votos (todos los votos a los que se hubiera negado validez, y no solo aquellos que hubieran sido objeto de alguna reclamación: véase el art. 97.3 LOREG) ello ha de ser, por fuerza, para permitir en algún momento posterior la revisión y examen de esos votos; de todos, aunque no hubieran sido impugnados ante las mesas. Es, además, un fin no solo irreprochable, sino necesario por lo ya dicho en un Estado democrático que no reconoce más fuente de poder que la derivada de la voluntad de sus ciudadanos (arts. 1.2, 66.1, 68.1, 69.2, 99 y 117.1 CE), en cuanto está dirigida a conocer de la manera más perfecta la voluntad del cuerpo electoral. Y según la misma STC 105/2012, FJ 6, antes citada, “el mantenimiento… de esa voluntad expresada en votos válidos debe constituir criterio preferente a la hora de interpretar y aplicar las normas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cualquier interpretación que pueda menoscabar este fin, o dicho en otros términos, este derecho de acceder a los cargos públicos, si no está amparada en un precepto legal expreso (“con los requisitos que señalen las leyes”: art. 23.2 CE),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Establecida así la existencia del derecho infructuosamente reclamado por la actora, y su anclaje constitucional, y entrando a valorar ahora la posible negligencia en su ejercicio, circunstancia que, indudablemente, puede lastrar su efectividad, debemos examinar, si a diferencia de los casos resueltos en las antes citadas SSTC 157/1991, 115/1995 y 169/2007, el hecho de haber reclamado la candidatura recurrente la revisión de todos los votos anulados en la circunscripción, y no solo de uno o varios votos concretos, pudiera conducir a declarar indebidamente ejercitado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la tesis del posible abuso o ejercicio fraudulento del derecho a efectuar esa clase de reclamaciones, que acabamos de reconocer en el fundamento jurídico anterior, y que aprecian las resoluciones recurridas y la representación del PSOE, debe ser sin embargo rechazado, siguiendo en este punto la tesis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Para empezar, y a propósito de la siempre exigible diligencia en el ejercicio de los propios derechos, este Tribunal ha recordado, precisamente en el ámbito de los amparos electorales, “que la diligencia exigible a los protagonistas naturales de las elecciones (fuerzas políticas en general y candidatos) ha de comenzar, y ha ser aún más extrema, por la propia Administración encargada de garantizar el correcto transcurso del proceso electoral (STC 80/2002, de 8 de abril, FJ 7)” (STC 135/2004, de 5 de agosto, FJ 6), de modo que resulta especialmente reprobable que, siendo consolidada nuestra doctrina acerca de la posibilidad de efectuar reclamaciones directamente en el acto de escrutinio general aunque no se hubieran anticipado en el acto de escrutinio ante las mesas (SSTC 157/1991, 115/1995 y 169/2007, antes citadas), las Juntas Electorales y el órgano jurisdiccional persistieran sin embargo en la interpretación contraria del art. 108.2 LOREG para impedir así el ejercicio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una actuación más diligente y más proclive a la comprobación de la voluntad real de los electores era posible lo muestra la conducta de la Junta Electoral Provincial de Cáceres, que según afirma la actora, y nadie niega, en el mismo acto (escrutinio general) y proceso electoral (elecciones a la Asamblea de Extremadura de 2015), ante la misma petición efectuada por la misma candidatura y ante un número similar de votos nulos (5.016), accedió a esa petición y pudo concluir su tarea sin incidencias ni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la carga de la prueba de quien afirma la utilización fraudulenta o abusiva de un derecho o recurso reconocido en la ley electoral ha de corresponder, en buena lógica, a quien afirma ese fraude, y no puede presumirse (STC 44/2009, de 12 de febrero,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en última instancia, frente a ese alegado ejercicio abusivo del derecho no puede dejar de señalarse que, como apunta el Fiscal, en este caso la reclamación aparecía circunscrita a un motivo muy concreto (el defecto de tintada en los sobres y papeletas confeccionados por la propia candidatura y remitida a los electores) y que además esa petición de revisión venía apoyada por una prueba, al menos indiciaria, de la existencia de esa irregularidad no invalidante, pero que sin embargo podía haber suscitado alguna duda en algunas mesas de la circunscripción y provocado anulaciones. Consta así, pues han sido aportados a los autos los escritos y resoluciones correspondientes, que el mismo día de las elecciones (24 de mayo de 2015) la candidatura puso de manifiesto ante las Junta Electorales de Badajoz y Extremadura la existencia de una “orden” a las mesas o “advertencia” a la propia candidatura por parte de la Junta Electoral de Zona de Llerena acerca de la nulidad de esos sobres y votos por ese motivo. Y consta también que se adjuntó a la comunicación inicial presentada por la candidatura una foto del modelo de sobre confeccionado por la candidatura y previamente validado por la Junta Electoral. Ante todo ello, ninguna de esas dos Juntas puso en duda esos hechos ni tuvo inconveniente alguno en dictar sendas comunicaciones ese mismo día afirmando la plena validez de los votos así emitidos. Nadie ha negado, además, la existencia de esa diferencia de color entre la tinta de los sobres confeccionados por la propia candidatura y enviados con la propaganda electoral a los domicilios de los electores y los elaborados por la propia Administración. Por último, en el recurso contencioso-electoral el Fiscal pidió el recibimiento a prueba para que “la Secretaría de la citada Junta [se refiere a la Junta Electoral Provincial de Badajoz] certifique si el acuerdo de la misma de 24 de mayo de 2015, adoptado ante el escrito presentado por” el representante de la candidatura “sobre incidencias en la Junta Electoral de Llerena sobre los modelos de los sobres para las elecciones a la Asamblea de Extremadura 2015 fue comunicado a todas las Juntas Electorales de Zona de Badajoz”, prueba que fue sin embargo inadmitida por la Sala de lo Contencioso-Administrativo del Tribunal Superior de Justicia de Extremadura mediante Auto de 18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y teniendo en cuenta la actuación de los concretos poderes públicos aquí implicados, no resulta equitativo reprochar a la candidatura recurrente negligencia en el ejercicio y defensa de los propios derechos como causa para inadmitir esa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Apreciada entonces la existencia de una irregularidad consistente en la indebida limitación del derecho de sufragio, por carecer de apoyo legal, resta aun por examinar una última circunstancia que pudiera conducir a la desestimación de este amparo. Es la apuntada por el Fiscal acerca de la escasa probabilidad de que el cómputo de los votos nulos pudiera incidir en el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este Tribunal ha declarado que “la Sala que en cada caso resuelva el correspondiente contencioso-electoral deberá, llegado el momento, realizar el juicio de relevancia de los vicios o irregularidades invalidantes en el resultado final, sin perjuicio de la ulterior revisión del mismo, en su caso, por este Tribunal. En su motivación, y según el supuesto de hecho que en cada recurso hay que resolver, la Sala deberá expresar el proceso lógico que le lleva a apreciar la alteración del resultado como consecuencia de los vicios o irregularidades apreciados” (STC 105/2012, de 11 de mayo, FJ 16, con cita de otras). Y claro está, si no lo hace el órgano de la jurisdicción ordinaria, habrá el propio Tribunal Constitucional el que asuma esta tarea. Todo ello en aras de preservar el principio de conservación de los actos electorales válidamente celebrado, el principio de proporcionalidad entre unos actos y sus consecuencias cuando éstas afectan a derechos fundamentales y la máxima efectividad del derecho de sufragio (por todas, STC 24/1990,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invocación de esta doctrina, argumenta el Fiscal que si se aplica el porcentaje de voto válido obtenido por la candidatura (4,77 por 100) al voto nulo total de la circunscripción (7.118 votos nulos), el resultado es de 340 unidades, cantidad muy inferior a los 900 votos que según confiesa la propia candidatura le harían falta para superar el umbral del 5 por 100 y entrar en el reparto de escaños de la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cierto, no podemos sin embargo compartir esta argumentación. En primer lugar, porque no se trata aquí de resolver si procede o no una nueva convocatoria de las elecciones en aquellas mesas que resulten afectadas por irregularidades invalidantes según la previsible incidencia de sus resultados (hipotéticos) en el resultado electoral general, en aplicación del art. 113.2 d) LOREG, pronosticando o anticipando el comportamiento futuro e incierto de los electores en esa nueva convocatoria electoral, que es el ámbito en el que este Tribunal ha exigido el mencionado juicio, siempre hipotético, de incidencia o relevancia de la irregularidad apreciada; aquí se trata de decidir si procede comprobar o no el contenido real de los votos nulos conservados para conocer así la verdadera voluntad de los electores manifestada en el proceso electoral, que es el criterio que debe presidir siempre la interpretación de la normativa electoral (por todas, STC 105/2012, de 11 de mayo, FJ 7). Y sobre todo, en segundo lugar, porque el cálculo efectuado por el Fiscal no tiene en cuenta que precisamente la coalición recurrente alega la existencia de una circunstancia específica en su candidatura, y no concurrente en las demás, que habría determinado la anulación solamente de votos destinados a ella, y no a las restantes. Ello, en buena lógica, obliga a incrementar el porcentaje de voto válido obtenido por esa candidatura respecto al de las demás, que es el parámetro empleado sin embargo por el Fiscal sin modulación de ningún tipo. Como la incidencia de esa circunstancia en el número total de votos nulos es desconocida y no puede valorarse ni medirse en modo alguno, y sin embargo los votos necesarios para alterar la composición del Parlamento (“unos 900”, según la actora, respecto 7.118 votos nulos totales en la circunscripción) no representan tampoco un porcentaje excesivo (12,6 por 100) que permita afirmar con “un razonable margen de seguridad” (STC 168/1991, de 19 de julio, FJ 2) que en ningún caso se alcanzará, todo ello obliga a efectuar la revisión del voto nulo reclamada por la actora ante la Junta Electoral Provincial de Badajoz. En el bien entendido de que, de conformidad con lo solicitado por la parte desde un inicio, únicamente cabrá revisar, computar y en su caso impugnar los votos eventualmente anulados en la circunscripción de Badajoz por el concreto motivo alegado por la candidatura, esto es, por la existencia de una diferencia de color entre los sobres y papeletas de su candidatura y los oficiales, pero no por ningún otro motivo que pueda aparecer en esa tarea de revisión.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candidatura Ganemos-Izquierda Unida-Los Verdes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de la coalición electoral recurrente a la tutela judicial efectiva (art. 24.1 CE) y a acceder a los cargos públicos con los requisitos que señalen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coalición recurrente en ese derecho y, en consecuencia, declarar la nulidad de la Sentencia de 24 de junio de 2015 dictada por la Sala de lo Contencioso-Administrativo del Tribunal Superior de Justicia de Extremadura por la que se inadmite el recurso electoral núm. 5-2015, así como los acuerdos de la Junta Electoral Provincial de Badajoz de 27 de mayo de 2015 (acta de escrutinio general) y 29 de mayo de 2015 (desestimatoria de la reclamación deducida contra el acta anterior), del acuerdo de la Junta Electoral de Extremadura de 3 de junio de 2015 (confirmatorio de la desestimación anterior), y del acuerdo de proclamación de electos aprobada por la Junta Electoral Provincial de Badajoz el 5 de junio de 2015, únicamente en cuanto no han permitido a la coalición recurrente revisar los votos anulados en la citada circunscripción por el motivo esgrimido en el escrito presentado a las 12:00 horas ante la Junta Electoral Provincial en el acto de escrutinio general, y al que hace referencia el antecedente 2 c)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Reconocer su derecho a que por la Junta Electoral Provincial de Badajoz, en el acto de escrutinio general, se revisen los votos anulados para comprobar si existe alguno que lo fue por un defecto de tintada en la confección de los sobres o papeletas electorales.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