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5375-2013, promovida por el Juzgado de lo Contencioso-Administrativo núm. 1 de Mérida contra los arts. 2.1 y 2.2.2.1 del Real Decreto-ley 20/2012, de 13 de julio, de medidas para garantizar la estabilidad presupuestaria y de fomento de la competitividad, por posible vulneración de los arts. 9.3 y 33.3 CE. Han formulado alegaciones el Fiscal General del Estado y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tuvo entrada en el Registro General de este Tribunal un oficio del Juzgado de lo Contencioso-Administrativo núm. 1 de Mérida al que se acompaña, junto con el testimonio del procedimiento núm. 272-2013, el Auto de 10 de septiembre de 2013, por el que se acuerda plantear cuestión de inconstitucionalidad en relación con los arts. 2.1 y 2.2.2.1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 en relación con el art. 33.3 CE, por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funcionaria de carrera del cuerpo de maestros interpuso recurso contencioso-administrativo contra la resolución de la Dirección General de Personal Docente de la Consejería de Educación de la Junta de Extremadura por la que se desestima el recurso de reposición interpuesto contra la denegación de la solicitud del recurrente en relación al abono de la paga extraordinaria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15 de julio de 2013 por la que acordó oír a las partes y al Ministerio Fiscal para que alegasen sobre la pertinencia de plantear cuestión de inconstitucionalidad en relación con los arts. 2.1 y 2.2.2.1 del Real Decreto-ley 20/2012, de 13 de julio, de medidas para garantizar la estabilidad presupuestaria y de fomento de la competitividad, por posible vulneración de los arts. 9.3 y 33.3 CE, por entender que los mismos producen la expropiación de una parte de la paga extraordinaria que se pudiera haber devengado entre los días 1 de junio de 2012 y 14 de julio de 2012, fecha anterior a la entrada en vigor del Real Decreto-ley 20/2012, “mediante una aplicación retroactiva de la norma restrictiva de derechos y con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parte actora consideraron procedente el planteamiento de la cuestión. El Letrado de la Junta de Extremadura se manifestó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10 de septiembre de 2013, el Juzgado de lo Contencioso-Administrativo núm. 1 de Mérida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de la Ley Orgánica del Tribunal Constitucional (LOTC), el órgano judicial transcribe las normas de cuya constitucionalidad duda, señalando que los mismos, al entrar en vigor el día 15 de julio de 2012 y suprimir la parte de la paga extraordinaria que va del 1 de junio de 2012 al14 de julio de 2012 podría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al respecto que la paga se hubiera abonado, de no haberse suprimido, el día 1 de diciembre de 2012, por referencia al trabajo de los seis meses anteriores (art. 17 de la Ley 1/2012, de 24 de enero, de presupuestos generales de la Comunidad Autónoma de Extremadura). Con cita de la doctrina del ATC 180/2011, de 13 de diciembre, el órgano judicial considera que la supresión de la parte proporcional de la paga extra podría suponer la indebida aplicación retroactiva de las normas del Real Decreto-ley citadas, restringiendo derechos del funcionario recurrente que se vería expropiado de la parte proporcional del salario devengado, en concreto, el que sea consecuencia del trabajo realizado entre el 1 de junio y el 14 de julio de 2012. Por tanto, según el órgano judicial, al haberse suprimido la paga extra en cuestión se podría estar consagrando una expropiación de los derechos económicos del funcionario vulneradora del art. 33. 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exterioriza los debidos juicios de aplicabilidad y relevancia indicando que los preceptos cuestionados son directamente aplicables al caso, pues sirven de base para suprimir la totalidad de la paga extra, especialmente la parte generada en el período 1 de junio al 14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Primera, acordó admitir a trámite la cuestión mediante providencia de 22 de octubre de 2013; deferir a la Sala Primera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Mérida,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6 de noviembre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11 de noviembre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14 de noviembre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29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2.2.1 ya que éstos son los que resultan aplicables para resolver el pleito sometido a su conocimiento y relevante en cuánto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con respecto a los funcionarios la paga extraordinaria correspondiente al mes de diciembre se comienza a devengar en la fecha de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 de junio de 2015 la Sala Primera acordó, de conformidad con lo dispuesto en el art. 88.1 LOTC, dirigir atenta comunicación a la Consejería de Educación y Cultura de la Junta de Extremadura, a fin de que indique a este Tribunal si, en atención a lo previsto en la disposición adicional segunda de la Ley 36/2014, de presupuestos generales del Estado para el año 2015, o por cualquier otra circunstancia, ha satisfecho a la funcionaria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Secretario General de la Consejería de Educación y Cultura remitió a este Tribunal, con fecha 29 de junio de 2015, certificado de la jefa del servicio de nóminas de personal docente de la Consejería de Educación y Cultura en el que se hace constar que la citada funcionaria del cuerpo de maestros, “sí ha percibido la prorrata retributiva de los 44 días devengados de la paga extraordinaria correspondiente al mes de diciembre de 2012, así como de la paga adicional del complemento específico o pagas adicionales equivalentes que fueron suprimidas por imposición directa del Real Decreto-ley 20/2012,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Mérida plantea cuestión de inconstitucionalidad respecto de los arts. 2.1 y 2.2.2.1 del Real Decreto-ley 20/2012, de 13 de julio, de medidas para garantizar la estabilidad presupuestaria y de fomento de la competitividad, preceptos que, en lo que aquí importa, disponen para el personal funcionario, la supresión de la paga extraordinaria y de la paga adicional de complemento específico o pagas adicionales equivalentes del mes de diciembre de 2012. En síntesis, el Juzgado entiende que los citados artículos, en su aplicación al personal funcionario, podrían estar consagrando una expropiación de los derecho económicos de la funcionaria recurrente vulneradora del art. 33.3 CE y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Contencioso-Administrativo núm. 1 de Mérida cuestiona los preceptos señalados en su aplicación a los funcionarios públicos. Ello se conecta lógicamente con el juicio de relevancia, correctamente expresado por el órgano judicial, pues la cuestión de inconstitucionalidad trae causa de un proceso promovido por una funcionaria de carrera del cuerpo de maestros con motivo de la supresión por el Gobierno de Extremadura, por aplicación de las previsiones contenidas en el Real Decreto-ley 20/2012, de la paga o gratificación extraordinaria de diciembre de 2012 a dicha funcionaria, proceso en el que lo pretendido por la demandante con carácter subsidiario a la pretensión principal (referida a que se deje sin efecto la medida de supresión de la paga extra de diciembre de 2012) es justamente que se declare su derecho a percibir la parte proporcional de la paga extra de diciembre de 2012 que considera ya devengada al momento de la entrada en vigor del Real Decreto-ley 20/2012 (del 1 de junio al 15 de julio),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Mérida la medida de supresión de la paga extraordinaria de diciembre de 2012 en sí misma considerada (que es la pretensión principal que se deduce por la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cuarenta y cuatro días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Primera de este Tribunal dirigió comunicación a la Consejería de Educación y Cultura de la Junta de Extremadura a fin de que indicara a este Tribunal si, en atención a lo dispuesto en la disposición adicional duodécima de la Ley 36/2014, de presupuestos generales del Estado para el año 2015, o por cualquier otra circunstancia, ha satisfecho a la funcionaria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Consejería de Educación y Cultura de la Junta de Extremadura ha informado a este Tribunal que la funcionaria de carrera señalada ha percibido en la nómina del mes de enero de 2015 la prorrata retributiva de los 44 días devengados de la paga extraordinaria correspondiente al mes de diciembre de 2012, así como la paga adicional del complemento específico o pagas adicionales equivalentes, que fueron suprimidas por imposición directa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44 días devengados de la paga extraordinaria correspondiente al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una funcionaria de carrera del cuerpo de maestros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 la funcionaria de carrera del cuerpo de maestros cuya demanda ha dado lugar al planteamiento de la presente cuestión de inconstitucionalidad de la parte correspondiente a 44 días de la paga extraordinaria de diciembre de 2012,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