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3123-2014, promovida por la Sala de lo Contencioso-administrativo del Tribunal Supremo, en relación con el art. 2, apartados 1 y 2.1, y el art. 3, apartado 1, del Real Decreto-ley 20/2012, de 13 de julio, de medidas para garantizar la estabilidad presupuestaria y de fomento de la competitividad. Han comparecido y formulado alegaciones el Abogado del Estado y el Procurador de los Tribunales don Miguel Torres Álvarez, en nombre y representación de don Jorge Páez Mañá.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mayo de 2014 tuvo entrada en el Registro General de este Tribunal oficio de la Sala de lo Contencioso-Administrativo del Tribunal Supremo al que se acompaña, junto con el testimonio del procedimiento correspondiente (recurso ordinario núm. 63-2013), el Auto de 2 de abril de 2014, por el que se acuerda plantear cuestión de inconstitucionalidad respecto del art. 2, apartados 1 y 2.1, y del art. 3, apartado 1, del Real Decreto-ley 20/2012, de 13 de julio, de medidas para garantizar la estabilidad presupuestaria y de fomento de la competitividad, este último precepto en la redacción dada al mismo por la disposición final cuarta.1 de Ley 10/2012, de 20 de noviembre,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Supremo se sigue el procedimiento ordinario núm. 63-2013, en virtud del recurso contencioso-administrativo interpuesto por don Jorge Páez Mañá, funcionario al servicio del Tribunal Constitucional, contra la resolución del Presidente de este Tribunal de 12 de febrero de 2013, que desestima el recurso de alzada de aquél contra la resolución del Secretario General por la que se autoriza el pago de la nómina del personal al servicio del Tribunal Constitucional del mes de diciembre de 2012; el funcionario demandante en el proceso a quo reclama el abono de la paga extraordinaria de diciembre de 2012 no satisfecha en aplicación de lo dispuesto en el Real Decreto-ley 20/2012 o, subsidiariamente, el abono de la cantidad correspondiente a la parte proporcional de dicha paga extra que considera ya devengada antes de la entrada en vigor del Real Decreto-ley 20/2012 (15 de julio de 2012), esto es, desde el 1 de junio hasta el 14 de julio de dicho año (cantidad que asciende a 769,44 €).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la Sala dictó providencia de 25 de febrero de 2014 por la que acordó oír a las partes y al Ministerio Fiscal para que alegasen sobre la pertinencia de plantear cuestión de inconstitucionalidad respecto de los arts. 2.1, 2.2.1 y 3.1 del Real Decreto-ley 20/2012, por posible vulneración del art. 9.3 CE, que garantiza la irretroactividad de las disposiciones restrictivas de derechos individuales, en la medida en que el Real Decreto-ley 20/2012 suprime el derecho del funcionarios recurrente a percibir derechos retributivos ya generados antes de su entrada en vigor, desde el 1 de junio de 2012. Por providencia de 17 de marzo de 2014, a instancias del Ministerio Fiscal, la Sala acordó ampliar el trámite de audiencia por diez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y el funcionario demandante en el proceso a quo consideraron procedente el planteamiento de la cuestión. El Abogado del Estado se opuso al planteamiento de la misma, razonando que el Real Decreto-ley 20/2012 se acomoda plenamente a la Constitución; considera que no estamos ante una norma restrictiva de derechos individuales en el sentido del art. 9.3 CE, sino ante una norma de contención del gasto público; que, aun en la hipótesis de que se entendiera que el Real Decreto-ley 20/2012 sí incorpora una disposición restrictiva de derechos individuales, lo que no existe es una retroactividad constitucionalmente proscrita, pues conforme a lo dispuesto en el art. 33 de la Ley 33/1987 (en relación con el art. 22.4 de la Ley 7/2007, del estatuto básico del empleado público, y el art. 26 de la Ley de presupuestos generales del Estado para 2012), el derecho de los funcionarios a la paga extraordinaria del mes de diciembre de 2012 no nace hasta el 1 de diciembre de 2012, fecha muy posterior a la entrada en vigor del Real Decreto-ley 20/2012, que suspende el derecho al percibo de esa paga extra en 2012; en fin, que, incluso de considerarse que sí existe retroactividad, concurren excepcionales circunstancias de interés público que justificarían esa retroactividad (la necesidad de reducción de los gastos de personal de las Administraciones públicas ante las gravísimas dificultades financieras por las que atravesaba en ese ejercicio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 de abril de 2014 la Sala acordó plantear cuestión de inconstitucionalidad en relación con los arts. 2.1, 2.2.1 y 3.1 del Real Decreto-ley 20/2012, este último precepto en la redacción dada al mismo por la disposición final cuarta.1 de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Auto, la Sala de lo Contencioso-Administrativo del Tribunal Supremo considera que los arts. 2.1, 2.2.1 y 3.1 del Real Decreto-ley 20/2012 podrían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35.2 de la Ley Orgánica del Tribunal Constitucional (LOTC), así como el juicio de relevancia, la Sala transcribe las normas de cuya constitucionalidad duda, señalando que su redacción literal no deja resquicio interpretativo alguno respecto a su sentido, pues resulta claro que los arts. 2.1, 2.2.1 y 3.1 del Real Decreto-ley 20/2012 suprimen la percepción de la paga extraordinaria del mes de diciembre del año 2012 para el personal funcionario en su total cuantía, sin excepción respecto a posibles derechos ya devengados en el momento de su entrada en vigor, que tuvo lugar al día siguiente a su publicación oficial, es decir,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Precisa la Sala de lo Contencioso-Administrativo del Tribunal Supremo que la cuestión que se plantea tiene un alcance limitado, pues no alberga dudas sobre la constitucionalidad de la supresión de la paga extraordinaria del mes de diciembre del año 2012 “hacia el futuro”, sino que la duda de constitucionalidad se ciñe a la retroactividad del Real Decreto-ley 20/2012 (que entró en vigor el 15 de julio de 2012), en cuanto retrotrae al 1 de junio de 2012 los efectos de los cuestionados arts. 2.1, 2.2.1 y 3.1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 la Sala, las pagas extraordinarias son retribuciones de generación duradera o de periodo, de suerte que la paga extraordinaria de diciembre de 2012, suprimida por el Real Decreto-ley 20/2012, constituye un “salario diferido” que se devenga día a día, salario por tanto generado y debido, pero no percibido, de modo que los preceptos cuestionados entrarían en contradicción con lo dispuesto en el art. 9.3 CE, que garantiza la irretroactividad de las disposiciones restrictivas de derechos individuales así como la seguridad jurídica, puesto que se está suprimiendo el derecho a percibir la parte proporcional de la paga extra de diciembre de 2012 ya generada antes de la entrada en vigor de la norma con rango de ley cuestionada, esto es, durante el periodo que transcurre entre el 1 de junio de 2012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de lo Contencioso-Administrativo del Tribunal Supremo concluye que los preceptos cuestionados han podido vulnerar el principio de irretroactividad de las disposiciones restrictivas de derechos individuales previsto en el art. 9.3 CE, en relación con el principio de seguridad jurídica del mismo precepto, al no contemplar excepción alguna respecto de las cuantías de la paga extraordinaria de diciembre de 2012 ya devengadas por el empleado público al momento de la entrada en vigor del Real Decreto-ley 20/2012, incurriendo así las normas cuestionadas en una auténtica retroactividad propia o de grado máximo prohibida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2014, el Pleno de este Tribunal, a propuesta de la Sección Segunda, acordó admitir a trámite la cuestión de inconstitucionalidad y reservarse para sí su conocimiento, así como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Contencioso-Administrativo del Tribunal Supremo a fin de que, de conformidad con el art. 35.3 LOTC, permaneciese suspendido el proceso hasta que este Tribunal resolviese definitivamente la presente cuestión y, de otro, publicar la incoación de la cuestión en el “Boletín Oficial del Estado”, lo que se llevó a efecto en el núm. 143, de 13 de junio de 2014. Por diligencia de ordenación de la Secretaria de Justicia del Pleno de 10 de junio de 2014 se concedió un plazo de quince días a partir de la publicación del referido edicto para que, de conformidad con lo establecido en el art. 37.2 LOTC, quienes fuesen parte en el procedimiento núm. 63-2013 seguido ante la Sala de lo Contencioso-Administrativo del Tribunal Supremo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que tuvieron entrada en este Tribunal los días 20 y 23 de junio de 2014, los Presidentes del Senado y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27 de junio de 2014, don Miguel Torres Álvarez, Procurador de los Tribunales, se personó en el presente proceso constitucional en nombre y representación de don Jorge Páez Mañá.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Justicia del Pleno de 2 de julio de 2014 se tuvo por personado y parte al referido Procurador en la presente cuestión, en la representación que ostenta y, de conformidad con lo establecido en el art. 37.2 LOTC, se le concedió un plazo de quince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 de julio de 2014, el Abogado del Estado se personó en el presente proceso constitucional y formuló las alegaciones que a continuación se sintetizan, solicitando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Auto de planteamiento no cuestiona la totalidad de los extensos arts. 2 y 3 del Real Decreto-ley 20/2012, sino que se refiere solo a los apartados 1 y 2.1 del art. 2 y al apartado 1 del art. 3; es decir, a la aplicación de la supresión de la paga extraordinaria de diciembre de 2012 al personal funcionario. Además precisa que no se cuestiona genéricamente la referida supresión, sino que tan solo se reprocha al legislador de urgencia que no haya incluido una disposición transitoria por la cual se hubiera exceptuado de la mencionada supresión la parte proporcional de la paga extra que se entiende devengada del 1 de junio al 15 de julio de 2012, fecha esta última de entrada en vigor del Real Decreto-ley 20/2012. En definitiva, entiende que lo que se plantea es una inconstitucionalidad por omisión y que la consecuencia que podría derivarse no sería la declaración de inconstitucionalidad de los apartados 1 y 2.1 del art. 2 y del apartado 1 del art. 3 del Real Decreto-ley 20/2012, sino simplemente la de imponer al legislador, con respeto a su libertad de configuración, el establecimiento de una expresa excepción a la supresión de la paga extraordinaria de diciembre de 2012 (la correspondiente a la parte proporcional de los días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Comienza negando que nos encontremos ante una “disposición sancionadora no favorable o restrictiva de derechos individuales” en el sentido del art. 9.3 CE. Indica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los preceptos cuestionados establezcan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radica en determinar si el derecho a la paga extraordinaria de Navidad, en cantidad proporcional a los días 1 de junio al 14 de julio, estaba ya consolidado, asumido e integrado en el patrimonio de los trabajadores cuando entró en vigor el Real Decreto-ley 20/2012, o si se trataba, por el contrario, de una expectativa de derecho o de un derecho futuro o condicionado.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Más aún, resulta que en el caso del personal funcionario, al que se refiere la presente cuestión, está fijado legalmente el momento en que nace el derecho a las pagas extraordinarias, pues se devengan el primer día hábil de los meses de junio y diciembre, de conformidad con lo dispuesto en el art. 26 de la Ley 2/2012, de 29 de junio, de presupuestos generales del Estado para 2012, en relación con el art. 33 de la Ley 33/1987, de 23 de diciembre, de presupuestos generales del Estado para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derecho de los funcionarios a la paga extra de diciembre de 2012 no nace hasta el primer día hábil del mes de diciembre, por lo que tal derecho no existía en los meses de junio y julio. En suma, entiende el Abogado del Estado que no hay en este caso una eficacia retroactiva, dado que el Real Decreto-ley 20/2012 incide sobre una paga extraordinaria que todavía no se había devengado ni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los preceptos cuestionados establecen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los arts. 2 y 3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Recuerda, asimismo, que la estabilidad presupuestaria es un principio constitucional que vincula a todos los poderes públicos; insiste en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 de julio de 2014, el Fiscal General del Estado evacuó el trámite de alegaciones, solicitando la declaración de inconstitucionalidad de los preceptos cuestionados, por considerarlos contrarios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empleados públicos están integrados en la “esfera general de protección de la persona”, que contempla este Tribunal como límite a la eficacia de la norma retroactiva; en concreto, se enmarcarían dentro del derecho al trabajo y a una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las normas cuestionadas contienen un grado de retroactividad permitido por el art. 9.3 CE, a la luz de la doctrina constitucional que sintetiza. Llega a la conclusión de que resulta obvia la supresión por los arts. 2 y 3 del Real Decreto-ley 20/2012 de un efecto jurídico ya agotado, en tanto que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incorporándose cada jornada al patrimonio del funcionario,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de los protegidos por el art. 9.3 CE. Además, entiende que el criterio del Auto de planteamiento tendría el respaldo de la Sentencia del Tribunal Europeo de Derechos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vería realizada.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en su integridad el art. 2 del Real Decreto-ley 20/2012, sino sólo sus apartados 1 y 2.1, ni tampoco todo el art. 3 del Real Decreto-ley 20/2012, sino sólo su apartado 1, ya que son estos concretos preceptos los que resultan aplicable para resolver el pleito sometido al conocimiento de la Sala de lo Contencioso-Administrativo del Tribunal Supremo (referido en exclusiva a personal funcionario al servicio del Tribunal Constitucional). Asimismo indica que, tratándose de un supuesto de retroactividad máxima en relación con derechos ya integrados en el patrimonio de sus titulares, el efecto en caso de una eventual declaración de inconstitucionalidad de los preceptos cuestionados habría de limitarse al período comprendido entre las fechas del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25 de julio de 2014, el Procurador de los Tribunales don Miguel Torres Álvarez, en nombre y representación de don Jorge Páez Mañá, presentó sus alegaciones, solicitando la declaración de inconstitucionalidad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recordando que han sido planteadas numerosas cuestiones de inconstitucionalidad similares a la presente sobre 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coincidencia con el Auto de planteamiento, que los preceptos cuestionados, que suprimen para el personal funcionario la paga extraordinaria de diciembre de 2012, vulneran la interdicción de retroactividad de las disposiciones restrictivas de derechos individuales y asimismo el principio de seguridad jurídica, garantizados ambos por el art. 9.3 CE, por afectar a cuantías ya devengadas de dicha paga extra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en virtud de lo previsto en el art. 39.2 LOTC, el Tribunal Constitucional podría declarar la inconstitucionalidad de los preceptos cuestionados por incurrir en otras infracciones constitucionales, aunque no se contengan en el Auto de planteamiento de la presente cuestión. Así entiende que los preceptos cuestionados vulneran también los derechos de propiedad (art. 33.1 CE) y a no sufrir expropiación de derechos sin indemnización (art. 33.3 CE), pues en el Real Decreto-ley 20/2012 no se contempla una compensación razonablemente proporcionada a la supresión de la paga extra de diciembre de 2012, haciendo soportar a los empleados públicos una carga especial y exorbitante. Igualmente considera que los preceptos cuestionados infringen el derecho a la igualdad en la ley (art. 14 CE), en relación con la obligación de contribuir al sostenimiento de los gastos públicos de acuerdo con la capacidad económica del contribuyente (art. 31.1 CE) y con el principio de proporcionalidad, pues la compensación prevista en el Real Decreto-ley 20/2012 por la supresión de la paga extra de diciembre de 2012 (futuras aportaciones al plan de pensiones de los funcionarios) no podrá beneficiar a los beneficiarios jubilados antes de que se produzca esa hipotética compensación futura. Asimismo estima que la supresión de la paga extraordinaria de diciembre de 2012 por el Real Decreto-ley 20/2012 vulnera los derechos al trabajo y a una remuneración suficiente (art. 35.1 CE), en relación con la inviolabilidad de los derechos inherentes a la dignidad de los empleados públicos y al libre desarrollo de su personalidad (ex arts. 10.1 y 103.1 y 3 CE), y también el derecho a la negociación colectiva de los empleados públicos (art. 37.1 CE). En fin, sostiene que el Real Decreto-ley 20/2012 no satisface el presupuesto habilitante de la extraordinaria y urgente necesidad que exige el art. 86.1 CE para que el Gobierno pueda aprobar decretos-leyes, lo que se erige en nuevo motivo de inconstitucionalidad y nulidad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2015 el Pleno acordó, de conformidad con lo dispuesto en el art. 88.1 LOTC, requerir al Gerente de este Tribunal a fin de que indique si, en atención a lo previsto en la disposición adicional duodécima de la Ley 36/2014, de 26 de diciembre, de presupuestos generales del Estado para el año 2015, ha satisfecho al funcionario al servicio del Tribunal Constitucional don Jorge Páez Mañá alguna cantidad en concepto de recuperación de la parte proporcional de la paga extraordinaria correspondiente al mes de diciembre de 2012. Habría de especificar, en su caso, el número de días de la citada paga extraordinaria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contestación al referido requerimiento, el Gerente de este Tribunal certifica por escrito de 4 de agosto de 2015 que, en cumplimiento de lo prevenido en la disposición adicional duodécima de la Ley 36/2014, de 26 de diciembre, de presupuestos generales del Estado para el año 2015, se ha procedido a abonar al funcionario al servicio del Tribunal Constitucional don Jorge Páez Mañá, en la nómina del mes de enero de 2015, la cantidad de 769,44 euros, en concepto de recuperación parcial de los importes dejados de percibir como consecuencia de la supresión de la paga extraordinaria de diciembre de 2012, correspondiendo dicha cantidad a cuarenta y cuatro días del periodo a computar a estos efectos (ciento ochenta y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octubre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Supremo plantea cuestión de inconstitucionalidad en relación con el art. 2, apartados 1 y 2.1, y el art. 3, apartado 1, del Real Decreto-ley 20/2012, de 13 de julio, de medidas para garantizar la estabilidad presupuestaria y de fomento de la competitividad (Real Decreto-ley 20/2012). Estos preceptos, en lo que aquí importa, disponen para el personal funcionario la supresión de la paga extraordinaria del mes de diciembre de 2012. En síntesis, la Sala entiende que los preceptos cuestionados pueden vulnerar el principio constitucional de interdicción de la retroactividad de las disposiciones sancionadoras no favorables o restrictivas de derechos individuales (art. 9.3 CE), al no contemplar excepción alguna respecto de las cuantías ya devengadas por el funcionario al momento de la entrada en vigor del Real Decreto-ley 20/2012, esto es,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y la representación procesal del funcionario demandante en el proceso a quo interesan la estimación de la cuestión de inconstitucionalidad,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dos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que la Sala de lo Contencioso-Administrativo del Tribunal Supremo ha acotado con precisión en el Auto de planteamiento los concretos preceptos del Real Decreto-ley 20/2012 sobre los que se proyecta la duda de inconstitucionalidad, de tal suerte que no se cuestionan en su integridad los extensos arts. 2 y 3 del Real Decreto-ley 20/2012, sino sólo aquellos apartados de estos preceptos que se refieren a la medida de supresión de la paga extraordinaria del mes de diciembre de 2012 en relación con el personal funcionario. Ello se conecta lógicamente con el juicio de relevancia, que también es correctamente expresado por la Sala. La cuestión de inconstitucionalidad trae causa de un recurso contencioso-administrativo promovido por un funcionario al servicio del Tribunal Constitucional con motivo de la supresión, por aplicación de las previsiones contenidas en el Real Decreto-ley 20/2012, de la paga extra de diciembre de 2012. Lo pretendido por el demandante con carácter subsidiario a la pretensión principal (referida a que no se le aplique la medida de supresión de la paga extra) es justamente que se declare su derecho a percibir la parte proporcional de dicha paga extraordinaria que considera ya devengada al momento de la entrada en vigor del Real Decreto-ley 20/2012, porque, de acuerdo con el art. 9.3 CE, no cabría que la supresión de esa paga extra por dicho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presente cuestión de inconstitucionalidad se refiere, tal como efectivamente ha sido planteada por la Sala de lo Contencioso-Administrativo del Tribunal Supremo, al apartado 1 del art. 2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2.1 del art. 2 del Real Decreto-ley 20/2012, que se refiere específicamente a la supresión de la paga extraordinaria de diciembre de 2012 o equivalente a todo el personal funcionario, y al apartado 1 del art. 3 del Real Decreto-ley 20/2012, que reitera esta regla para el personal funcionario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Contencioso-Administrativo del Tribunal Supremo la medida de supresión de la paga extraordinaria de diciembre de 2012 en sí misma considerada (que es la pretensión principal que se deduce por el demandante en el proceso a quo, como se ha dicho); se cuestiona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cuarenta y cuatro días de la paga extraordinaria suprimida, según establece el apartado Uno.2. El apartado Dos dispone las reglas para el abono de dichas cantidades al personal del sector público estatal definido en las letras que relaciona del apartado Uno del art. 22 de la Ley 2/2012, de 29 de junio, de presupuestos generales del Estado para 2012, entre las que se encuentra la letra e), referida a los órganos constitucionales del Estado. La efectiva aplicación de estas previsiones se ha llevado a cabo en el ámbito del sector público estatal así definido conforme a las instrucciones contenidas en la resolución conjunta de las Secretarías de Estado de Presupuestos y Gastos y de Administraciones Públicas de 29 de diciembre de 2014 (publicada en el “Boletín Oficial del Estado” de 2 de enero de 2015). En ella se precisa: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 En el presente caso ha de estarse a lo dispuesto en el apartado II de la referida instrucción, que contiene las reglas aplicables, entre otros, a los funcionarios civiles del Estado, condición que reúne el demandante en el proceso del que trae causa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discute si la supresión del derecho de un funcionario del Estado al servicio del Tribunal Constitucional a percibir la parte proporcional (en concreto, 44 días, por el periodo 1 de junio al 14 de julio de 2012) de la paga extra de diciembre de 2012, por entenderse ya devengada al momento de la entrada en vigor del Real Decreto-ley 20/2012, contraviene el principio de irretroactividad establecido en el 9.3 CE. Planteada la cuestión en esos términos es obligado concluir, como hicimos en la STC 83/2015, que la recuperación por este funcionario de la parte proporcional correspondiente a los primeros 44 días de la paga extra de diciembre de 2012, en virtud de lo establecido en la citada disposición adicional duodécima de la Ley 36/2014, de presupuestos generales del Estado para 2015 (recuperación que se hizo efectiva en la nómina del mes de enero de 2015, conforme quedó señalado en el relato de antecedentes de la presente Sentencia), supone la satisfacción extraprocesal de la pretensión deducida en el proceso contencioso-administrativo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