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6059-2014, promovida por la Sección Segunda de la Sala de lo Contencioso-Administrativo del Tribunal Superior de Justicia de Castilla-La Mancha respecto del art. 23.1 a) y 2 en relación con los arts. 12 y 25 del Real Decreto Legislativo 2/2008, de 20 de junio, que aprueba el texto refundido de la Ley de suelo. Han comparecido el Abogado del Estado, en la representación que ostenta, y el Fiscal General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octubre de 2014, tuvo entrada en el Tribunal Constitucional el Auto de la Sección Segunda de la Sala de lo Contencioso-Administrativo del Tribunal Superior de Justicia de Castilla-La Mancha, de fecha 12 de septiembre del mismo año, dictado en el procedimiento ordinario 494-2010, por el que se acuerda el planteamiento de la cuestión de inconstitucionalidad de los apartados 1 a) y 2 del art. 23, ambos en relación a los arts. 12 y 25 del Real Decreto Legislativo 2/2008, de 20 de junio, que aprueba el texto refundido de la Ley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en lo que interesa a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proceso contencioso-administrativo del que trae causa la presente cuestión, la mercantil Promociones Garquisa, S.L., impugnó la resolución del Jurado Territorial de expropiaciones, que fijaba el justiprecio de la finca 1 del polígono 3 del proyecto de expropiación “Proyecto de Singular Interés Parque industrial y tecnológico de Illescas,” de su propiedad. El Jurado aplicó el método de capitalización de rentas, incrementando la cantidad así obtenida en un 75 por 100, por estar próxima la finca al casco urbano y centros de actividad económica y, por tanto, “con mayores facilidades para su explotación y acceso”. La recurrente solicitaba que la valoración tuviera en cuenta el aprovechamiento urbanístico que su finca tenía atribuido por el planeamiento y del que se había visto privada al haber sido ejecutado el proyecto de singular interés por el sistema de expropiación. Por el contrario, la Administración demandada entendía que aunque la finca estaba clasificada por el proyecto de singular interés como suelo urbanizable delimitado, como éste determinaba como sistema de ejecución el de expropiación, sus propietarios no habían adquirido la facultad de participar en la actuación de transformación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Conclusas las actuaciones y señalada fecha para votación y fallo, la Sala dictó providencia, de 27 de junio de 2014, en la que se acordaba dar traslado a las partes, de acuerdo con lo establecido en el art. 35.2 de la Ley Orgánica del Tribunal Constitucional (LOTC), para que en el plazo común de diez días pudieran alegar sobre la pertinencia de plantear cuestión de inconstitucionalidad sobre los apartados 1 a) y 2 del art. 23, en relación a los arts. 12 y 25 del texto refundido de la Ley de suelo por vulneración de los arts. 33.3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presentó sus alegaciones el 4 de julio de 2014. Tras concluir sobre la corrección de la providencia en cuanto a los requisitos formales exigidos por la Ley Orgánica del Tribunal Constitucional, y resumir la doctrina constitucional en materia de privación de la propiedad y la indemnización contemplada en el art. 33.3 CE, afirma que si bien los criterios de valoración impugnados no son, en abstracto considerados, manifiestamente irrazonables, ello no implica que garanticen efectivamente el derecho a percibir la contraprestación económica que corresponde al valor real del bien, pues no es difícil imaginar supuestos en los que la aplicación de los criterios legales pueden conducir a resultados que violenten el adecuado equilibrio entre la indemnización y el valor real del bien. De ahí la conveniencia de plantear cuestión de inconstitucionalidad sobre los preceptos citados en la providencia en relación con el art. 33.3 CE. No llega a la misma conclusión, sin embargo, en el caso del art. 14 CE, pues es claro, en su opinión, que la situación del expropiado no es la de quien puede vender el suelo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mercantil recurrente hizo lo propio manifestando la pertinencia de plantear la cuestión. La finca expropiada, argumenta, está clasificada como suelo urbanizable. No sólo por el proyecto de singular interés que ya está ejecutado y transformado en suelo urbanizado (la finca ha sido vendida como suelo urbanizado), sino porque ya lo estaba con anterioridad, pues fue incorporada al proyecto de reparcelación aprobado por el ayuntamiento, antes incluso de que se aprobara el proyecto de singular interés. La clasificación urbanística del terreno, prosigue, afecta al valor real del mismo. De hecho, éste fue enajenado por la Administración expropiante a razón de 195 €/m2, una vez urbanizado, mientras que el Jurado valora el metro cuadrado de suelo bruto a 2,0381 €. La compensación opera, concluye la mercantil recurrente, como una garantía frente a la privación del derecho que queda sustituido por su valor económico. La indemnización prevista en el art. 25 del texto refundido de la Ley de suelo es insuficiente en relación con el art. 23 del mismo texto legal, en la medida en que establece un porcentaje inferior a la diferencia de valor entre el suelo urbanizado y el suelo urbanizable.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la Sala de 12 de septiembre de 2014, de planteamiento de la cuestión, se basa en los razonamientos que a continuación se exponen. Considera, en primer lugar, que los preceptos del texto refundido son aplicables al caso, pues establecen normas imperativas de valoración de suelo. De ser inconstitucionales, recobraría su vigencia la Ley 6/1998 que establecía métodos de valoración que arrojaban resultados muy distintos y no planteaban duda de constitucionalidad. Así, la tasación del Jurado se realizó por aplicación del art. 23 del texto refundido de la Ley de suelo en relación con el art. 12 del mismo texto legal, mientras que los recurrentes solicitan se les aplique también el art. 25 del texto refundido de la Ley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leyes del suelo, continúa, han declarado inaplicable el método estimativo del art. 43 de la Ley de expropiación forzosa, hoy eliminado por la disposición adicional 5.5 del texto refundido de la Ley de suelo. El legislador puede establecer criterios de valoración, el problema es cuando éstos arrojan resultados claramente alejados del valor real del bien, pues impide tener en cuenta elementos que inciden en su precio de mercado. Con ello no se quiere afirmar que el único método posible sea el de comparación, pero sí será inconstitucional cualquier método que, de manera manifiesta, impida dar con un valor real próximo al de mercado. Sólo en circunstancias excepcionales, que no pueden convertirse en regla general, cabe aceptar una reparación no íntegra del valor real del bien (SSTEDH de 8 de junio de 1986, de 9 de diciembre de 1994, de 4 de agosto de 2009, y de 26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del texto refundido de la Ley de suelo incluye en la misma situación básica de rural, a efectos de valoraciones, realidades sustancialmente distintas: el suelo clasificado como suelo no urbanizable alejado de la ciudad o de centros productivos, el clasificado de igual forma pero situado en la zona de borde de la ciudad, el urbanizable y el suelo clasificado como suelo urbano cuando le falten algunos servicios para considerarlo suelo urbano consolidado por la urbanización. La igualación de todas estas categorías por el art. 23 del texto refundido de la Ley de suelo a afectos de valoración no permite tener en cuenta los elementos de valor que concurren y es, por tanto,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Jurado valoró la finca por el método de capitalización de rentas (cereal de secano) que incrementó en un 75 por 100 por proximidad a la ciudad. Aunque hubiera aplicado el tope del doble, el valor máximo habría sido de 2,3 €/m2. El proyecto que clasifica el suelo y motiva la expropiación se refiere a una bolsa de suelo rústico rodeado de suelo urbanizado y en su estudio económico financiero, confeccionado a partir de los precios de mercado, estimaba un valor de suelo de 25 €/m2, antes incluso de que se le reconocieran facultades urbanísticas, que tenía que ver con las expectativas urbanísticas. “se ve pues, que hay elementos suficientes —prosigue el Auto— que conducen a la convicción de la Sala de que sobre el terreno en cuestión, aun antes del reconocimiento de cualquier facultad urbanística, concurrían intensísimas expectativas urbanísticas que producían un notable incremento de su valor puramente agrícola o de capitalización, según se recoge en el proyecto de singular interés”. Ahora bien, el art. 23 del texto refundido de la Ley de suelo impide tomar en consideración estas circunstancias siendo así que esas expectativas son elementos ya existentes y que han tenido su reflejo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anticipó, el art. 23 del texto refundido de la Ley de suelo incorpora los suelos clasificados como urbanizables delimitados. En este caso, el art. 25 del texto refundido contempla la posibilidad de valorar la pérdida de la facultad de participar en la actuación urbanizadora, por lo que si este concepto permitiera hallar un valor compatible con el valor real del bien no habría problema de inconstitucionalidad alguno. Ahora bien, esto no es lo que sucede. Un suelo urbanizable recibe una consideración económica en el mercado que le dota de un valor superior. En las leyes anteriores su valor se obtenía a partir de la ponencia de valores catastrales o por el método residual dinámico, con deducción de los gastos de urbanización pendientes. Pero el art. 25 del texto refundido de la Ley de suelo ni reconoce a este suelo valor de mercado, ni su valor catastral, sino un porcentaje entre el 5 y el 15 por 100 de la diferencia del valor que tendrían los terrenos una vez urbanizados y el que tenían en su situación inicial, lo que conduce a que el propietario sea privado de su propiedad con una compensación de 2,0381 €/m2, cuando ese suelo, una vez urbanizado se vende a 195 €/m2. De ahí que el propietario que no es expropiado se quede con el valor íntegro de la propiedad, descontada la participación de la comunidad en las plusvalías, mientras que al expropiado se le abona entre el 5 y 15 por 100 de la diferencia. En la pericial obrante en autos se calcula un valor de suelo urbanizado de 69 €/m2 que, tras descontar los costes de urbanización, quedarían en 44,914 €/m2. Con la aplicación del art. 25 del texto refundido de la Ley de suelo no es posible llegar a valores próximos a los enunciados de manera que no queda garantizado el valor real del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noviembre de 2014, el Pleno del Tribunal Constitucional acordó admitir a trámite la cuestión planteada en relación con los arts. 23.1 a) y 23.2 del texto refundido de la Ley de suelo, ambos en relación con los arts. 12 y 25 del texto refundido de la Ley de suelo, por posible vulneración de los arts. 14 y 33.3 CE reservándose el conocimiento de la cuestión, dar traslado para alegaciones de las actuaciones recibidas en los términos del art. 37.3 LOTC, comunicar la resolución a la Sección proponente de la cuestión y publicar su incoación en el “BOE”.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sendos escritos registrados en este Tribunal el 12 y 13 de noviembre de 2014, los Presidentes del Senado y Congreso se personaron en el proceso ofreciendo la colaboración de sus respectivas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noviembre de 2014 tuvo entrada en el Tribunal Constitucional el escrito de alegaciones del Abogado del Estado, actuando en la representación que legalmente ostenta. Comienza por exponer que la cuestión debe ser inadmitida en relación al art. 25 del texto refundido de la Ley de suelo. En efecto, señala, la forma en que la Sala ha planteado la cuestión de inconstitucionalidad exige determinar si los arts. 12 y 25 se encuentran cuestionados por la Sala. La respuesta es negativa en relación al art. 12 del texto refundido de la Ley de suelo, que define las situaciones básicas del suelo. De hecho, el mismo Auto afirma que nada hay de inconstitucional en esta previsión antes de ponerla en conexión con la forma de valorar cada uno de estos suelos. Ahora bien, conviene retener que en esta situación de suelo rural, a efectos de valoración, se pueden incluir situaciones que desde el punto de vista urbanístico son francamente diversas. Su cita es, pues, instrumental de la inconstitucionalidad del art. 23 del texto refundido de la Ley de suelo, por lo que cabe concluir que no se trata de una impugnación autónoma. Pero la conclusión no es tan clara en relación con el art. 25 del texto refundido de la Ley de suelo, que es también objeto de consideraciones sobre su constitucionalidad. En este último caso, el juicio de relevancia no aparece correctamente formulado, pues es obligación del órgano judicial justificar qué precepto legal se cuestiona no pudiéndose plantear, como en este caso, cuestión de inconstitucionalidad de dos preceptos de aplicación alternativa, el art. 23 del texto refundido de la Ley de suelo en el caso de que se trate de un supuesto de suelo en el que no existe incidencia del planeamiento urbanístico, o del art. 25 del texto refundido de la Ley de suelo para un suelo en el que pueda reconocerse una indemnización de la facultad de participar en actuaciones de nueva urbanización. Adicionalmente, lo que cuestionaría la Sala sería el apartado 2 del art. 25 del texto refundido de la Ley de suelo, puesto que no se ofrece explicación alguna sobre el apartado primero. Por ello la cuestión sólo debe admitirse en relación con el artículo 23 partiendo de la consideración del suelo como rural sin ninguna incidencia del planeamiento urbanístico, y debería excluirse también como objeto de la cuestión el apartado 2 del art. 23 del texto refundido de la Ley de suelo que se refiere al suelo sobre el que existe una incidencia urbanística concreta. No se acredita en el expediente, ni razona la Sala, que en el suelo expropiado exista planeamiento urbanístico en vigor, y no puede considerarse sino un error que el proyecto de singular interés atribuya al suelo el carácter de urbanizable, pues incurriría en la prohibición del art. 36.1 de la Ley de expropiación forzosa (LEF) que impide tener en cuenta las plusvalías consecuencia del plan o proyecto de obras que dan lugar al proyecto de expropiación.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afirmado, aborda la constitucionalidad del art. 23 del texto refundido de la Ley de suelo insistiendo que el presupuesto del que parte el Auto es el de un suelo en situación de rural no pendiente de transformación urbanística [art. 12 b) del texto refundido de la Ley de suelo]; por ello no es objeto de la cuestión el apartado b) de este precepto que parte de la atribución de un mayor valor a la finca expropiada en cuanto se le han asignado usos por la ordenación territorial o urbanística que no hayan sido aun plenamente realizados, lo que no sucede en este caso en que no estamos ante una actuación urbanística promovida por la Administración local sino por la Junta de Comunidades de Castilla La Mancha. Así, lo que el Auto plantea es si la existencia en la proximidad de la finca valorada de suelo urbano, en concreto, de un polígono industrial, debe tenerse en cuenta para su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a continuación el método de valoración por capitalización de rentas tal y como ha sido concebido en la Ley y el reglamento de valoraciones. Un método que tiene en cuenta la renta de explotación, con tipos de capitalización diferentes para explotaciones diferentes, y ello en función del riesgo de cada actividad en suelo rural (arts. 7 a 18 del reglamento), así como el factor de corrección incluido en el párrafo tercero del artículo 23.1 a), como consecuencia de una enmienda incluida en la tramitación del proyecto de ley. Este factor obedece a la consideración de que aunque la renta de posición está implícita en la renta potencial, existen casos en que la singular localización, al margen de la expectativa de desarrollo urbano, aconseja la aplicación de un factor de modulación al alza. Así concebido, este método no vulnera el art. 33.3 CE ni el art. 14 CE. Partiendo de la doctrina sentada en las SSTC 61/1997 y 164/2001, el legislador cuenta con un amplio margen para fijar las distintas modalidades de valoración cuyo único límite es que no se revelen manifiestamente desprovistas de base razonable, lo que no es el caso. El concepto de precio, de acuerdo con el punto 4.2 de las Normas internacionales de valoración de activos elaboradas por el Comité de Normas Internacionales de Valoración (IVSC), es el término usado para designar la cantidad pedida, ofrecida o pagada por un determinado bien. Sin embargo, continúa, debido a los intereses de un determinado comprador, el precio que se paga por esos bienes puede no tener relación alguna con el valor que pueden adscribir a estos bienes y servicios otras personas. El concepto económico de valor, prosigue, de acuerdo con el punto 4.5, refleja la visión que se tiene en el mercado de los beneficios que obtiene el que posee los bienes o recibe los servicios en la fecha de efectiva evaluación. Así pues, una vez eliminado el tope del doble, el órgano competente es libre para establecer un coeficiente mayor siempre y cuando no contemple expectativas urbanísticas y en función de otros factores desarrollados por el art. 17 de Reglamento de valoraciones. Este sistema resulta conforme con el art. 33.3 CE y el criterio del razonable equilibrio en el sacrificio del expropiado, pues valora el terreno en situación básica de suelo rural en función de su capacidad de renta real o potencial sin tener en cuenta expectativas incompatibles con esa situación o estado, e impide la compensación por valores especulativos pagados en el mercado con funcionamiento real muy alejado de un mercado perfecto.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sistema valorativo engendra aplicaciones que desde la perspectiva micro pueden considerarse injustas o desiguales. Pero en el suelo rural o no urbanizable lo normal es la enajenación voluntaria a precios de mercado y, posteriormente, continúa con una cadena de transmisiones a precios crecientes reveladora del pago de expectativas indebidamente anticipadas. Tomar como referencia precios especulativos en un mercado con un funcionamiento alejado de la competencia perfecta no es conforme con el mandato de evitar la especulación (art. 47 CE). Tampoco puede decirse que haya discriminación, pues no son iguales los propietarios de fincas incluidas en un sector a ejecutar por compensación en el que se han generado costes y riesgos empresariales que los propietarios han tenido que sufragar y el propietario de un ámbito que se va a ejecutar por expropiación, en el que éste sólo se ve privado de la participación en la ejecución cuando aún no se ha iniciado o no se ha concluido.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sistema de valoración ha sido analizado en la STC 141/2014, de 11 de septiembre, que abordó tanto la valoración de las expectativas urbanísticas como la constitucionalidad de los preceptos cuestionados, tanto desde la perspectiva del art. 33 CE, como del art. 14 CE. Y tras reproducir literalmente lo que denomina su fundamento jurídico 2, afirma que una vez eliminado el límite de la corrección de la valoración del suelo rural, la norma resulta perfectamente hábil para obtener una valoración del bien ajustada a su valoración real, esto es, guarda un proporcional equilibrio con su valor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tras recordar que el art. 25 del texto refundido de la Ley de suelo queda fuera de la cuestión de inconstitucionalidad, señala que el art. 25.2 del texto refundido de la Ley de suelo no puede considerarse inconstitucional. La aplicación de este precepto solo se produciría con un suelo susceptible de transformación en “suelo urbanizable”, en cuyo caso se aplicaría el art. 23.2 del texto refundido de la Ley de suelo, al que habría que sumar la indemnización prevista en el art. 25.2 del texto refundido de la Ley de suelo. Pero el Auto no razona el cumplimiento de los requisitos del art. 25.1 del texto refundido de la Ley de suelo, lo que abunda en la falta del juicio de relevancia. Tras reproducir parcialmente el Auto de planteamiento y afirmar que ningún razonamiento se realiza en relación con el art. 25.1 del texto refundido de la Ley de suelo, señala que cuando se impide la participación en la ejecución de una actuación de urbanización, la valoración de esa facultad realiza un tratamiento ponderado de la situación en que estos se encuentran. Los porcentajes del art. 16 del texto refundido de la Ley de suelo, que pueden ser modificados por la legislación autonómica, son razonables en terrenos en los que no ha existido urbanización sino previsiones de urbanización y no pueden compararse con suelos urbanizados. No es, por tanto, inconstitucional el criterio establecido en el art. 25.2 del texto refundido de la Ley de suelo por el hecho de que parezcan inferiores a los que pueden obtenerse por una no acreditada enajenación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solicitando la inadmisión parcial de la cuestión de inconstitucionalidad, y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sus alegaciones en el Registro General del Tribunal Constitucional el 7 de enero de 2015. Tras exponer extensamente los antecedentes de hecho y los motivos en que se fundamenta el Auto de planteamiento de la cuestión, no opone óbice procesal alguno relativo al trámite de audiencia y al juicio de aplicabilidad y relevancia realizado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 seguidas, que la STC 141/2014, de 11 de septiembre, anuló el inciso “hasta el máximo del doble” del art. 22.1 a) de la Ley del suelo (LS) y correlativo 23.1 a) del texto refundido de la Ley de suelo. Considera que la duda de constitucionalidad ahora planteada en relación con el art. 23.1 a) del texto refundido de la Ley de suelo es coincidente con la expresada en los recursos resueltos en aquella Sentencia (FJ 13) siendo así que este Tribunal afirmó entonces que: (i) el art. 33.3 CE no exige que la indemnización sea equivalente al valor de mercado bastando con que exista un proporcional equilibrio entre la indemnización y el valor económico del bien; (ii) la valoración se desvincula de la clasificación del suelo atendiendo a la situación fáctica del terreno, determinando así un valor objetivo que no incluya las expectativas urbanísticas generadas por la acción de los poderes públicos y paliar la especulación; (iii) la ley distingue dos situaciones de suelo rural y urbanizado, siendo así que sólo en el segundo dicha naturaleza integra su destino urbanístico porque dicho destino se ha hecho realidad; (iv) reconoce el derecho de propiedad privada como un conjunto de derechos y obligaciones, función social que no permite anular la utilidad meramente individual del derecho. Termina por reproducir literalmente el fundamento jurídico 13 de la citada Sentencia. De todo ello concluye que la duda de constitucionalidad planteada por el órgano judicial en relación con el art. 23 texto refundido de la Ley de suelo ya ha sido resuelta por el Tribunal Constitucional no estimando razonable el límite de “hasta un máximo del doble”, lo que conllevaría la desaparición sobrevenida de la cuestión en relación con los apartados 1 y 2 del artículo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aún, en relación con la valoración de las expectativas urbanísticas, que el derecho de propiedad del suelo delimitado por el texto refundido no integra facultades de urbanización o de edificación, facultades que sólo se adquieren cuando el instrumento de planeamiento ha sido aprobado por la Administración y el propietario ha cumplido con las cargas. Este régimen urbanístico conlleva la adquisición gradual de las facultades urbanísticas que no se consideran inherentes al derecho de propiedad, sino condicionadas al cumplimiento de una serie de deberes, regulación que es conforme con el apartado 2 del art. 23 del texto refundido de la Ley de suelo. Por ello, la libertad estimativa que reclama el órgano judicial proponente de la cuestión está vedada por la doctrina constitucional [SSTC 166/1986, FJ 13 b); y 313/2006, FJ 8 a)] y la jurisprudencia del Tribunal Supremo (STS de 21 de marzo de 2013, recurso número1884-2010) que declaran que la proporcionalidad que debe existir entre la indemnización expropiatoria y el daño producido al expropiado debe ser determinado por el legislador mediante la fijación de distintas modalidades de valoración, dependientes de la naturaleza de los bienes expropiados debiendo ser respetadas salvo que se revelen manifiestamente desprovistas de base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exclusión de las expectativas responde a la finalidad legítima y objetiva de evitar la especulación derivada de futuros e hipotéticos usos o destinos del terreno consecuencia de una posible actuación de la Administración sobre el suelo no hecha realidad, y persigue valorar el suelo por lo que es en el momento de la valoración. Insiste en que el art. 23 del texto refundido de la Ley de suelo establece un factor de localización, o renta de posición, que actúa como factor relevante en la determinación del valor del suelo rural, factor de localización que aunque permite considerar factores extrínsecos al valor del suelo, en ningún caso puede comprender expectativas urbanísticas. Es así que, una vez eliminado el tope del doble, y habida cuenta de las modificaciones normativas operadas por la Ley 2/2008, de 23 de diciembre, disposición final 16, y art. 10.2 del Real Decreto-ley 6/2010, de 9 de abril, late en la legislación sobre valoración del suelo el propósito de evitar una infravaloración del suelo rural, al arbitrar una serie de medidas correctoras del posible alejamiento del valor de mercado de este tipo de suelos, pero también para evitar la especulación, para lo que ha excluido las expectativas urbanísticas. La propia STC 141/2014, se habría pronunciado sobre el apartado 2 del art. 23 del texto refundido de la Ley de suelo cuando concluye que procede declarar que el art. 23 del texto refundido de la Ley de suelo no es inconstitucional con la única salvedad del inciso hasta un máximo del doble, para lo que reproduce literal y parcialmente los argumentos de su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que el órgano judicial plantea la posible inconstitucionalidad del art. 12 del texto refundido de la Ley de suelo por su conexión con el art. 23 del texto refundido de la Ley de suelo, por considerar que establece dos clases de suelo a efectos valorativos que se desligan de la tradicional clasificación del suelo y atiende a la situación física del suelo en el momento de la expropiación. La Sala no discrepa de la clasificación que hace el artículo 12, pero considera que en la situación única de suelo rural cabe incluir situaciones muy dispares, suelo rústico en un entorno urbano alejado de centros urbanos y dedicados al aprovechamiento agropecuario; suelo rústico o no urbanizable próximo a dichos centros o en zona de crecimiento de la ciudad; suelo clasificado como suelo urbanizable programado que se expropia antes de estar iniciada la urbanización, o antes de su finalización y suelo urbano no consolidado por la urbanización. Al igualar todas las situaciones para su valoración, el artículo 23 no es constitucional pues impide incluir todos los elementos de valor que concurren. El texto refundido explica en su exposición de motivos que no utiliza la técnica urbanística de la clasificación, porque no es necesaria para fijar los criterios legales de valoración del suelo. El art. 13 del texto refundido de la Ley de suelo, hoy derogado por la disposición única tercera de la Ley 8/2013, regulaba el régimen del suelo rural en las dos situaciones en que se puede encontrar, una de las cuales es aquella susceptible de transformación urbanística y que todavía no reúne los requisitos para ser suelo urbano. Lo que la anterior legislación consideraba suelo urbanizable es lo que la ley actual considera suelo rural en proceso de transformación a suelo urbanizado y, una vez que adquiere esta condición, está sujeto al régimen propio de éste. Dada la distribución constitucional de competencias y aun cuando el Estado determina las condiciones básicas de la propiedad, son las Comunidades Autónomas las que determinarán en qué situación se encuentra el suelo. No obstante, las situaciones básicas del suelo son las que delimitan el contenido del derecho de propiedad, lo que vendría refrendado por la doctrina constitucional precedente, para lo que cita la STC 61/1997, FJ 14 b) y lo por esta afirmado en relación con la clasificación del suelo, así como la STC 164/2001, FJ 13. En consecuencia, el Estado a través del art. 12 del texto refundido de la Ley de suelo no ha hecho sino de conformidad con el art. 149.1.1 CE configurar la premisa a partir de la cual se fijan las condiciones básicas del suelo y establecer el presupuesto lógico jurídico para la aplicación del sistema de valoraciones.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órgano judicial proponente señala que la finca es rústica pues el proyecto de singular interés que motiva la expropiación “establecía un precio unitario en la zona de 25 euros/m2 (precio referido al suelo antes de la adquisición de cualquier facultad urbanística propia del suelo urbanizable) y consta convenio entre el Instituto de Finanzas de la Comunidad de Castilla La Mancha y Aernovo Composites, S.A.U., en que se prevé la valoración del suelo urbanizado a razón de 195 euros/m2, además de que en otros autos, se han observado precios de referencia de hasta 215 euros/m2. Así el suelo valorado en octubre de 2008 vale 2,0381 euros/m2 y se enajena tres meses después una vez urbanizado a 195 euros/m2”. Como ya había anticipado, insiste en que el texto refundido prescinde de la categoría de suelo urbanizable a efectos de la valoración, su valor será el del suelo rural sin perjuicio de la indemnización que establece el art. 25 del texto refundido de la Ley de suelo. Este precepto legal reconoce al propietario del suelo la facultad de participar en la ejecución de actuaciones urbanizadoras como facultad independiente de la propiedad del suelo. Este derecho “no formaría parte de la propiedad del suelo sino que pertenecería al propietario del suelo en cuanto titular del derecho sobre el suelo”. En cuanto a los criterios de valoración de la cuantificación de la indemnización debida por este concepto se calcula por los criterios objetivos establecidos en el art. 25.2 del texto refundido de la Ley de suelo. Debe tenerse en cuenta a estos efectos que la STC 141/2014 se refiere a esta indemnización como un “complemento indemnizatorio importante”, pero además viene a coincidir con la participación que le corresponde a la comunidad en las plusvalías generadas por la acción urbanizadora de la administración, lo que hace proporcional y razonable la cantidad que debe percibir el expropiado como consecuencia de la privación de esta facultad, lo que convertiría esta duda de inconstitucionalidad en infundada y no contraria al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Ministerio Fiscal sus alegaciones con el art. 14 CE, para lo que invoca la STC 141/2014, FJ 9 b) que descarta la vulneración del precepto constitucional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Suplica, en definitiva, se declare la pérdida de objeto de la cuestión respecto del art. 23.1 a) del texto refundido de la Ley de suelo; en relación con el apartado 2 del mismo precepto entiende que debe ser rechazada por notoriamente infundada, y finalmente, respecto de los arts. 12 y 25 del texto refundido de la Ley de suelo, entiende que procede rechazar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veinte de octubre de 2015, se señaló para deliberación y votación de la presente cuestión el veintidós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constitucional tiene por objeto resolver la cuestión de inconstitucionalidad planteada por la Sección Segunda de la Sala de lo Contencioso-Administrativo del Tribunal Superior de Justicia de Castilla-La Mancha respecto del art. 23.1 a) y 2 en relación con los arts. 12 y 25 del Real Decreto Legislativo 2/2008, de 20 de junio, que aprueba el texto refundido de la Ley del suelo. Como se expuso de forma pormenorizada en los antecedentes, la Sala considera que el art. 23.1 a) del texto refundido de la Ley de suelo establece un método de valoración, el mismo para el suelo que se encuentra en situaciones muy diversas, pero en situación básica de suelo rural de acuerdo con el art. 12 del texto refundido de la Ley de suelo, pues sólo se excluye de esta situación básica el suelo urbanizado o suelo urbano consolidado por la urbanización, que impide llegar a una valoración que responda a su valor real, ya que no permite tener en cuenta los factores que inciden en su valor de mercado, y, en especial, las expectativas derivadas de la aprobación del planeamiento o clasificación del suelo como urbanizable delimitado (art. 23.2 del texto refundido de la Ley de suelo). Es cierto, reconoce la Sala, que para este último tipo de suelo, la ley contempla otra indemnización, la prevista en el art. 25 del texto refundido de la Ley de suelo, debida a la privación de la facultad de participar en la actuación urbanizadora. Si esta indemnización correspondiera al valor real del suelo expropiado, nada habría que objetar sobre la constitucionalidad del método de valoración previsto para este tipo de suelo. Pero esta indemnización no se corresponde con el valor real del suelo, pues se limita a reconocer un porcentaje, entre el 5 y el 15 por 100, a determinar por las Comunidades Autónomas, aplicado a la diferencia de valor que tendrían los suelos ya urbanizados y el que tienen en su situación inicial. De no haber sido privados los propietarios de su facultad de participar en la actuación de transformación urbanística, habrían incrementado su patrimonio con la diferencia de valor que habrían adquirido los terrenos, descontada la cesión del aprovechamiento lucrativo prevista en la Ley urbanística. De ello concluye la vulneración del art. 33.3 CE. En directa relación con lo señalado, aduce también la Sala discriminación entre quienes se ven privados de su propiedad y aquellos a quienes se permite continuar con ella y finalizar la transformación urbanística, trato desigual que estima vulnera el art. 14 CE. De ahí que la Sala plantee cuestión de inconstitucionalidad “respecto de los arts. 23, párrafos 1 a) y 2) del Texto Refundido en relación con sus arts. 12 y 25, en los términos que derivan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la inadmisión de la cuestión en lo que se refiere al art. 25 del texto refundido de la Ley de suelo, y, subsidiariamente, en lo que atañe al art. 25.1 del texto refundido de la Ley de suelo. Desde la perspectiva del art. 33.3 CE, sostiene que, una vez declarado inconstitucional por la STC 141/2014, de 11 de septiembre, el inciso “hasta el máximo del doble” del art. 23.1 a) del texto refundido de la Ley de suelo, este apartado no es inconstitucional. Tampoco lo es el apartado 2, sobre el que ya se habría pronunciado el Tribunal en la misma sentencia, ni el art. 25 del texto refundido de la Ley de suelo, que otorga un tratamiento más ponderado de la situación en que se encuentra el suelo sometido a una actuación de transformación urbanística. Considera que no se achaca inconstitucionalidad alguna al art. 12 del texto refundido de la Ley de suelo, salvo por su relación con el art. 23 del texto refundido de la Ley de suelo. Descarta, finalmente, que el tratamiento desigual de los propietarios, según sean o no expropiados, vulnere el art. 14 CE al no tratarse de situaciones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por su parte, no opone óbice procesal alguno, aunque solicita se declare la pérdida de objeto de la cuestión en lo que atañe al art. 23.1 a) del texto refundido de la Ley de suelo, y, por argumentos similares a los expuestos por el Abogado del Estado, se desestime la cuestión de inconstitucionalidad planteada por la Sala para el resto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 cuestión de fondo planteada, debemos dar respuesta al óbice procesal opuesto por el Abogado del Estado relativo a su objeto y a la falta del juicio de aplicabilidad y relevancia. Considera que la forma en que está planteada genera dudas relativas a su objeto, puesto que la cuestión afecta a preceptos que, como el art. 12 del texto refundido de la Ley de suelo no generan por sí solos objeción alguna de constitucionalidad, sino que éstas vienen dadas por su relación con el resto de preceptos cuestionados. A la vez, entiende que el Auto proponente no ha realizado adecuadamente el juicio de aplicabilidad y relevancia del art. 25 del texto refundido de la Ley de suelo. Tal y como se expuso en los antecedentes, razona que no es posible plantear una cuestión de inconstitucionalidad sobre el artículo 23 y el artículo 25, cuando ambos preceptos son de aplicación alternativa. El primero sería aplicable al suelo rural sin incidencia sobre el mismo de una actuación urbanística concreta, mientras que el segundo lo sería para el suelo clasificado por el planeamiento. Es más, dirá, del expediente no deriva, ni razona la Sala, que en el suelo expropiado exista planeamiento urbanístico en vigor cuando no se trata de un proyecto municipal sino autonómico, y no puede considerarse sino un error que el proyecto de singular interés atribuya al suelo el carácter de urbanizable, pues incurriría en la prohibición del art. 36.1 de la Ley de expropiación forzosa (LEF), que impide tener en cuenta las plusvalías consecuencia del plan o proyecto de obras que dan lugar al proyecto de expropiación.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objeción procesal, resulta necesario exponer someramente el sistema que la Ley estatal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del texto refundido de 1976 y la Ley 6/1998, de régimen del suelo y valoraciones, la Ley 8/2007 y, en consecuencia, el texto refundido de 2008, han desligado la definición de los derechos y deberes de los propietarios y la valoración del suelo de su clasificación urbanística. El nuevo sistema de delimitación del contenido de los distintos estatutos jurídicos de la propiedad del suelo, que sirve a su vez para determinar el método de valoración, no se ha visto alterado por la modificación operada por la Ley 8/2013, de 26 de junio, que se ha limitado a incluir en la situación de suelo urbanizado los suelos urbanos consolidados por la edificación, que no resultan afectados por la presente cuestión, y a reubicar sistemáticamente, renumerando, algunos de sus preceptos. Por ello, en aras de una mayor claridad expositiva, y aun cuando la Ley 8/2013 no estuviera vigente en el momento de dictarse la valoración impugnada en el proceso judicial, nos referiremos, en adelante, a los preceptos del texto refundido de acuerdo con la numeración vigente en el momento de dictarse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antaño los métodos de valoración variaban según la clasificación del suelo, es decir, según se tratase de suelo no urbanizable o suelo urbanizable no delimitado; suelo urbanizable o suelo urbano no consolidado, y suelo urbano consolidado, el texto refundido parte de dos nuevos elementos: la situación básica en que se encuentra el suelo y la actuación de transformación urbanística a la que está sometido. Esto es lo que explica que la ley estatal no mencione ya las tradicionales clasificaciones del suelo para fijar los derechos y deberes que integran las condiciones básicas de los distintos derechos de propiedad y, por tanto, tampoco para la determinación de los criterios de valoración, y, de igual forma, es lo que da cumplida razón de que todas las leyes urbanísticas autonómicas sin excepción y el texto refundido de 1976, que sigue siendo directamente aplicable en Ceuta y Melilla, sigan manteniendo la técnica urbanística de la clasificación para determinar los derechos y deberes de los propietarios, pues esta clasificación resulta de la combinación de los dos criterios antes enunciados. Es decir, de la situación básica en que se encuentra el suelo y de las actuaciones de transformación urbanística a las que está sometido.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acuerdo con el art. 12 del texto refundido de la Ley de suelo, se encuentran en situación básica de suelo urbanizado los suelos ya transformados por la edificación o la urbanización (suelo urbano), mientras que el resto pertenece a la condición de suelo rural (suelo no urbanizable y urbanizable). A las situaciones básicas en que se encuentra el suelo, se superpone la actuación de transformación urbanística o edificatoria a que estén sometidos (art. 14 del texto refundido de la Ley de suelo). Así, en lo que interesa a la presente cuestión, dentro de los suelos rurales, se encuentran los preservados de la urbanización (suelo no urbanizable de protección y suelo no urbanizable común), aquellos para los que el plan no ha establecido condiciones de ordenación (suelo urbanizable no delimitado, no programado o no sectorizado) y aquellos otros para los que los instrumentos de ordenación territorial y urbanística prevean o permitan su paso a suelo urbanizado hasta que termine la correspondiente actuación de primera urbanización (suelo urbanizable delimitado, programado, o sectorizado).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conforme al texto refundido, los suelos en situación básica de suelo rural se valoran por el método de capitalización de la renta anual, potencial o real, conforme a su destino rural, que podrá ser corregido al alza en función de factores objetivos de localización en los términos que reglamentariamente se establezcan (art. 23 del texto refundido de la Ley de suelo). Esta es la única compensación prevista para los propietarios de los suelos rurales no sometidos a una actuación de primera urbanización. Sin embargo, en el caso de los suelos en situación básica rural sometidos a una actuación de primera urbanización, entendiendo por tal la que conlleva el paso de un suelo de la situación básica de suelo rural a la de suelo urbanizado, para crear una o más parcelas aptas para la edificación y conectadas funcionalmente con la red de servicios [art. 14.1 a) 1 del texto refundido de la Ley de suelo], a la compensación obtenida por el método del art. 23.1 del texto refundido de la Ley de suelo, que no tiene en cuenta las plusvalías derivadas del planeamiento aprobado o que pudiera aprobarse en el futuro (art. 23.2 del texto refundido de la Ley de suelo), se le añade la debida por la privación de la facultad de participar en la actuación urbanizadora (art. 25.2 del texto refundido de la Ley de suelo), siempre y cuando se den los requisitos establecidos en el art. 25.1 del texto refundido de la Ley de suelo. Cuando la actuación de primera urbanización en el suelo rural ya estuviera iniciada cuando se procede a expropiar el suelo, la indemnización que corresponde por la privación de esta facultad es la prevista en el art. 26.2 del texto refundido de la Ley de suelo en la que no cabe detenerse en este momento por exceder del objeto de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justiprecio contemplado en el texto refundido por la privación de la propiedad de los suelos que, aun estando en situación básica de suelo rural, están sometidos a una actuación de primera urbanización, es decir, están clasificados como suelos urbanizables delimitados, programados o sectorizados y cuentan con la ordenación necesaria para legitimar la actividad urbanística de ejecución cuando ésta aún no se ha iniciado, está compuesto por la suma de dos conceptos indemnizatorios: el que corresponde al suelo sin tener en cuenta el destino que le atribuye el planeamiento (art. 23.1 del texto refundido de la Ley de suelo) y el que le corresponde por la privación de la facultad de participar en la actuación urbanística o primera urbanización (art. 25.2 del texto refundido de la Ley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señalar, en primer lugar, que lo que la Sala cuestiona es la inconstitucionalidad del completo sistema de valoración establecido por el texto refundido para los suelos urbanizables delimitados o suelos rurales sometidos a una actuación de primera urbanización, de ahí que incluya en la cuestión todos los preceptos que inciden en la misma: el que descompone las facultades del derecho de propiedad, igualando todos los suelos con diferente clasificación (art. 12 del texto refundido de la Ley de suelo) y determina la aplicación del método de capitalización de rentas, que no permite tener en cuenta las expectativas derivadas del planeamiento [art. 23.1 a) y 2 del texto refundido de la Ley de suelo], así como el que reconoce de forma separada la facultad de participar en la actuación de urbanización y establece para ella un valor que no arroja un valor proporcionado al real del bien expropiado (art. 25 del texto refundido de la Ley de suelo). Aunque la Sala reconoce que el método de comparación no es el único posible, considera que el art. 33.3 CE impide utilizar cualquier método que se aleje del valor del mercado. Y el sistema de valoración establecido para este tipo de suelos lo hace. Su objeto aparece, por tanto, convenientemente precisado sin perjuicio de que su resolución deba partir del análisis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expuesto, resulta manifiesto que la objeción planteada por el Abogado del Estado relativa a que la cuestión se ha promovido en relación con dos preceptos (el art. 23 y el art. 25 del texto refundido de la Ley de suelo) de aplicación alternativa, el primero para el suelo que no se encuentra afectado por una actuación de nueva urbanización, el segundo para aquellos sometidos a ella, es infundada. Cuando se trata de suelos rurales sometidos a una operación de primera urbanización la compensación, como se viene de razonar, se obtiene por la suma de las cantidades obtenidas en aplicación de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según la cual ni del expediente se deriva, ni la Sala razona expresamente que se trate de suelo afectado por una actuación de urbanización, es más, que ello sólo puede proceder de un error, es importante recordar que de acuerdo con la doctrina constitucional, es al órgano judicial al que corresponde comprobar y exteriorizar el juicio de relevancia de modo que el Tribunal Constitucional no puede invadir ámbitos que a éste corresponde, rectificando el criterio de los órganos proponentes, salvo en supuestos en que de manera notoria y sin necesidad de examinar el fondo debatido y en aplicación de principios jurídicos básicos, se desprenda que no existe nexo causal entre la validez de los preceptos jurídicos cuestionados y la decisión a adoptar en el proceso a quo (por todas STC 139/2005, de 26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diferencia de lo alegado por el Abogado del Estado, la Administración demandada reconoce en su contestación a la demanda que el suelo expropiado en la fecha a la que debe referirse la valoración, no sólo estaba clasificado como suelo urbanizable como consecuencia de la aprobación definitiva del proyecto de singular interés, mediante el acuerdo del Consejo de Gobierno de 23 de septiembre de 2008, que obligaba al planeamiento municipal a incorporar sus determinaciones, sino que establecía, además, que la ejecución sistemática del planeamiento se llevaría a efecto por el sistema de expropiación forzosa, lo cual, por razones obvias, sólo es posible cuando existe una actuación de urbanización prevista en el planeamiento. No cabe tampoco acoger la alegación del Ministerio Fiscal según la cual el Auto proponente habría afirmado que la finca es rústica pues el proyecto de singular interés que motiva la expropiación “establecía un precio unitario en la zona de 25 euros/m2 (precio referido al suelo antes de la adquisición de cualquier facultad urbanística propia del suelo urbanizable)”. El proyecto de singular interés se refería, y así lo explicita el Auto, a la situación del suelo antes de la aprobación de este instrumento de ordenación, y la alusión a su condición de rústica antes de la aprobación del proyecto se realiza por el Auto para justificar que, incluso antes de su clasificación, el suelo tenía un precio superior en el mercado al que establece la resolución del Jurado territorial impugnada en el proceso del que trae causa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al contrario, el Auto de planteamiento de la cuestión razona que “la definición de suelo rural que hace el art. 12 del texto refundido de la Ley de suelo incluye en su seno el caso de un suelo urbanizable en el que la urbanización aún no se ha iniciado. Ahora bien, la ley pretende introducir una matización valorativa cuando el art. 25 del texto refundido de la Ley de suelo indica la posibilidad de valorar la pérdida de la facultad de participar en las actuaciones urbanizadoras. Si esta matización permitiera hallar un valor comparable al valor real del bien en tales casos, no habría problema alguno de constitucionalidad en este caso”. Como quiera que el Auto explica que “sin ir más lejos, consta por ejemplo, aportado por el demandante, el convenio entre la beneficiaria de la expropiación, Instituto de Finanzas de Castilla-La Mancha, S.A., y Aernova Composites, S.A.U., de 8 de enero de 2009, en el que se prevé la enajenación del suelo urbanizado a razón de 195 euros/m2”, sólo cabe concluir que la Sala ha razonado debidamente, valiéndose de conceptos urbanísticos, la aplicación y relevancia, junto con el art. 23 del texto refundido de la Ley de suelo, del art. 25.2 a) del mismo texto legal. La valoración discutida en el proceso y que genera las dudas de constitucionalidad a la Sala proponente, trae causa, según esta expone, de la expropiación en ejecución del planeamiento de la que fue beneficiaria la mercantil pública, que procedió a venderlos una vez urbanizados. De ahí que la valoración discutida afecte a un suelo rural, condición a la que el Auto se refiere expresamente al señalar que había sido recogida en el proyecto de singular interés, y sometido a una actuación de primera urbanización, que es la que permite que la beneficiaria de la expropiación lo urbanizara en ejecución del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no es exigible al Auto de planteamiento que anticipe en este momento procesal todos y cada uno de los motivos de la resolución que finalmente vaya a adoptar. Basta con que establezca la debida conexión entre la cuestión planteada y el objeto del litigio para garantizar el control concreto de constitucionalidad que corresponde a este tipo de proceso constitucional. Y esta conexión ha quedado debidamente acreditada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el supuesto error en que habría incurrido el Auto, según el Abogado del Estado, y que justificaría rectificar su razonamiento, se basa en su interpretación de que sólo el planeamiento municipal puede clasificar suelo y no así, sin embargo, la ordenación territorial -lo que contradice palmariamente el tenor literal del art. 12.2 b) del texto refundido de la Ley de suelo, y en que la aplicación del art. 25.2 del texto refundido de la Ley de suelo a este supuesto vulneraría lo dispuesto en la Ley de expropiación forzosa. Esto es, meras razones de legalidad ordinaria que no permiten a este Tribunal reemplazar el juicio del órgano judicial sin invadir el ámbito que a éste último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no podemos dar la razón al Abogado del Estado cuando afirma que la Sala no ha realizado alegación alguna sobre la relevancia del apartado primero del art. 25 del texto refundido de la Ley de suelo, que determina las condiciones del nacimiento para el propietario de la facultad de participar en la actuación de urbanización y de su compensación. En la medida en que ésta parte de que no es posible separar, a efectos de valoración, el suelo del destino que para él contempla el planeamiento y el art. 25 del texto refundido de la Ley de suelo, a pesar de reconocer la facultad de participar, no prevé una indemnización adecuada al valor que realmente tiene un suelo urbanizable delimitado destinado a su transformación, la Sala ha justificado su aplicabilidad y relevancia de la misma forma en que lo ha hecho para el art. 12 del texto refundido de la Ley de suelo cuyo juicio de aplicabilidad y relevancia no plantea, sin embargo, objeción alguna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el art. 25.2. b) del texto refundido de la Ley de suelo, que establece el método de valoración aplicable a los supuestos en que el suelo rural sometido a una actuación de primera urbanización ve modificadas las condiciones de su ejercicio por variación de los usos del suelo o reducción de su edificabilidad, que la Sala descarta implícitamente sea el que concurre en el supuesto que ha dado origen a esta cuestión, en el que el propietario del suelo valorado ha sido privado por completo de su propiedad, a causa de la expropiación en favor de la beneficiaria. De ahí que el art. 25.2 b) del texto refundido de la Ley de suelo deba quedar al margen de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12 del texto refundido de la Ley de suelo define uno de los elementos que, como se expuso en el fundamento jurídico anterior, sirve para delimitar el contenido de los derechos y deberes de los distintos estatutos de la propiedad, y, en función de ellos, determinar el método de valoración que resultará de aplicación. No es inconstitucional que este precepto incluya en la situación básica de rural todos los suelos aún no transformados, esto es, no incorporados al desarrollo urbano, partiendo de las características físicas en que realmente se encuentran, y sin tener en cuenta el diferente destino que les atribuye el planeamiento urbanístico o de ordenación territorial, y en función de ello sirva para aplicar a todos un mismo método de valoración, el contemplado en el art. 23 del texto refundido de la Ley de suelo. Tampoco lo es, que el legislador, al delimitar el derecho de propiedad, opte por separar las diferentes facultades que este le atribuye, para en función de ello establecer distintos conceptos indemnizatorios (art. 25.1 del texto refundido de la Ley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puede, en atención a la función social que cumple la propiedad, delimitar su contenido (art. 33.2 CE) definiendo los derechos y deberes que ésta comprende en cada caso —régimen estatutario del derecho de propiedad—. Así, el legislador estatal, al delimitar el derecho de propiedad, bien puede establecer que el ius aedificandi se vaya adquiriendo en función de cumplimiento de los deberes, tal y como dispone el art. 7 del texto refundido de la Ley de suelo, cuando prevé que la patrimonialización de la edificabilidad se produce con su realización efectiva y está condicionada al levantamiento de las cargas. Así lo afirma la STC 141/2014, de 11 de septiembre, FJ 9 b) que concluye que “tampoco se deriva de la Constitución que el método de valoración del suelo haya de atender necesariamente al contenido del plan y, más concretamente, a la clasificación que éste prevea para el terreno. Este criterio podría considerarse preferible, como lo entienden en su demanda los diputados recurrentes; pero la controversia se desplazaría entonces desde el terreno de la constitucionalidad al de la oportunidad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la definición del contenido de la propiedad y, en consecuencia, la valoración del suelo puede partir de la clasificación del mismo, pero esta no es la única opción para el legislador de acuerdo con el art. 33 CE, pues ello dependerá del contenido del derecho de propiedad que éste previamente haya delimitado.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cabe afirmar, siguiendo la STC 141/2014, de 11 de septiembre. FJ 9 b), que la definición que realiza el art. 12 del texto refundido de la Ley de suelo de las situaciones en que se encuentra el suelo incluyendo en la situación de rural suelos con distinta clasificación urbanística, no es inconstitucional. No solo porque tiene carácter meramente instrumental para la definición de los derechos y deberes de las distintas propiedades del suelo y, aplicar conforme a éstos, un determinado método de valoración, sino porque, además, la clasificación del suelo, con ser un método posible no es el único que respeta el art. 33 CE. Por las mismas razones, no es inconstitucional que el art. 25.1 del texto refundido de la Ley de suelo establezca las condiciones para que nazca la facultad del propietario de participar en la actuación de urbanización y los requisitos que tienen que concurrir para que su privación sea indemnizada. Se trata de una decisión del legislador estatal, adoptada en el ejercicio de la discrecionalidad que le asiste al determinar las facultades y deberes que garantizan la igualdad del derecho de propiedad, que no ha sido cuestionada en este proceso, y que excede del ámbito de control de constitucionalidad que corresponde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ello es así, tampoco es inconstitucional el art. 23.2 del texto refundido de la Ley de suelo, que se limita a concretar la regla mencionada, descartando que se tengan en cuenta, en el método de capitalización de rentas, las que podrían derivar del destino de transformación urbanística que haya contemplado o pudiera otorgar en el futuro el planeamiento urbanístico o la ordenación territorial: “en ninguno de los casos previstos en el apartado anterior podrán considerarse expectativas derivadas de la asignación de edificabilidades y usos por la ordenación territorial y urbanística que no hayan sido aún plenamente realizados”. Tal y como señala la STC 43/2015, de 2 de marzo, FJ 5, “la regulación de un criterio de valoración que excluya de la compensación debida el incremento del valor que adquiere en el mercado un suelo clasificado como rústico por la confianza en que el planeamiento le reconocerá en su día usos urbanísticos, esto es, propios de los núcleos urbanos, no es inconstitucional, pues pretende evitar que se traslade a la colectividad tanto el coste de los riesgos que corresponde asumir a la propiedad como el resto de elementos subjetivos que intervienen en la formación del precio de mercado. En otras palabras, el art. 33.3 CE no garantiza en todo caso el valor de mercado. No lo hace, sin duda, cuando en su formación intervienen las expectativas derivadas de la futura aprobación del planeamiento, ni siquiera las derivadas de un planeamiento ya aprobado hasta que se hayan cumplido las cargas y deberes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arts. 12, 23.2 y 25.1 del texto refundido de la Ley de suelo no son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método de valoración contemplado en el art. 23.1 a) del texto refundido de la Ley de suelo, este Tribunal afirmó en la STC 141/2014, de 11 de septiembre, FJ 9 b) y ha reiterado en la STC 43/2015, de 2 de marzo, FJ 5, en cuanto al método contemplado en el art. 23 del texto refundido de la Ley de suelo, que “el método de capitalización de rentas modulado en atención a otros factores objetivos de localización es un sistema que incorpora valores acordes con la idea del valor real o económico del bien, que en abstracto puede ofrecer un proporcional equilibrio entre el daño sufrido y la indemnización. No obstante la propia ley reconoce que, en determinadas ocasiones, este criterio puede no llegar a reflejar correctamente el valor real del bien y prueba de ello es que permite corregir al alza el valor obtenido en función de factores objetivos de localización del terreno. El establecimiento de un tope máximo para este factor de corrección, que no se halla justificado, puede por ello resultar inadecuado para obtener en estos casos una valoración del bien ajustada a su valor real e impedir la determinación de una indemnización acorde con la idea del proporcional equilibrio, razones por las cuales el inciso ‘hasta el máximo del doble’ ha de reputarse contrario al art. 33.3 CE. En conclusión, desde el punto de vista abstracto que corresponde al Tribunal Constitucional, no ha de atenderse a las circunstancias precisas que en el supuesto concreto puedan darse, sino a la existencia de un proporcional equilibrio entre el valor del bien o derecho expropiado y la cuantía ofrecida, de manera que la norma solo podrá considerarse constitucionalmente ilegitima cuando la correspondencia entre aquél y ésta se revele manifiestamente desprovista de base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una vez eliminado del ordenamiento el tope del doble con el que el legislador permite corregir el valor obtenido para los suelos que se encuentran en situación básica de suelo rural por el método de capitalización de rentas reales o potenciales en función de factores objetivos de proximidad, que pueden redundar en el valor real que tiene el suelo de acuerdo con su destino rural, y sin tener en cuenta expectativas urbanísticas, el art. 23.1 a) del texto refundido de la Ley de suelo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Auto proponente de la presente cuestión alega que el suelo urbanizable delimitado tiene un precio en el mercado en el que incide el destino que le atribuye el planeamiento. Los propietarios ostentan la facultad de participar en la actuación urbanística obteniendo las plusvalías derivadas del planeamiento aunque deben hacer frente a los costes de producción del suelo y a la cesión del aprovechamiento lucrativo correspondiente a la participación de la comunidad. Si el art. 25 del texto refundido de la Ley de suelo estableciera una compensación que se acercara al precio de mercado, ningún problema de constitucionalidad existiría, pero ni el art. 23 del texto refundido de la Ley de suelo lo permite, al excluir en el método de capitalización de rentas las plusvalías derivadas del planeamiento, ni tampoco el art. 25 del texto refundido de la Ley de suelo cuya aplicación arroja cantidades bien alejadas del valor de mercado, como intenta demostrar a partir de los precios establecidos en la pericial judicial y el precio de venta del suelo expropiado una vez urbanizado en ejecución del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141/2014, de 11 de septiembre, FJ 9 b) afirma que: “pues bien, esta regulación (arts. 25 y 26 del texto refundido de 2008) que prevé un complemento indemnizatorio importante, no ha sido objeto de impugnación y sobre su conformidad o no al texto constitucional tampoco han realizado los recurrentes argumentación específica alguna si quiera por su relación con el art. 22 de la Ley del suelo 2007 y 23 del texto refundido de 2008. Por tanto este Tribunal tampoco tiene que entrar ahora a enjuiciar la constitucionalidad ni de estas reglas adicionales concretas, ni tampoco del sistema de valoración completo”. En consecuencia, este Tribunal no se pronunció sobre la constitucionalidad del art. 25 del texto refundido de la Ley de suelo y a ello debemos ahora dar respuesta ciñéndonos al objeto de la cuestión en los términos en que anteriormente ha sido delimitado.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debemos partir, una vez más, de lo afirmado en la STC 141/2014, de 11 de septiembre. Esta señala, en primer lugar, que el art. 33.3 CE garantiza una indemnización que guarde un proporcional equilibrio con el valor económico del bien expropiado, aun cuando éste no es necesariamente el valor que el mercado está dispuesto a pagar por él: “la Constitución no exige, pues, que la indemnización correspondiente por la privación de bienes y derechos sea equivalente al valor de mercado de éstos, consintiendo así pues al legislador estatal un margen de apreciación para instituir distintas modalidades de valoración” [FJ 9 b)]. Pero, a la vez, establece un límite a este margen de apreciación, pues la determinación de criterios objetivos no justificados, en concreto, el establecimiento de un máximo o tope a la corrección a aplicar al valor obtenido por capitalización de rentas en función de factores objetivos puede impedir, en determinados casos, que la compensación guarde proporción con el valor real del bien y, en consecuencia, puede dificultar una determinación de la indemnización acorde con la idea del proporcional equilibrio. Por esta razón este Tribunal declaró inconstitucional el inciso “como máximo del doble” del art. 23.1 a) del texto refundido de la Ley de suelo: “no obstante, respecto de dichos factores, el art. 23.1 prevé un máximo o límite a la corrección de la valoración del suelo, que incorpora un tope máximo que no se halla justificado, que puede resultar inadecuado para obtener en estos casos una valoración del bien ajustada a su valor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Señaló esta Sentencia, también, que el valor económico del derecho viene determinado por el contenido que el legislador estatal haya delimitado. Para ello goza de una amplia discrecionalidad. Así, puede legítimamente optar por desvincular el ius aedificandi del derecho de propiedad y establecer que este no se incorpore a la propiedad del suelo, que no se adquiera, hasta que no se hayan cumplido las cargas inherentes a la actuación urbanizadora: “así lo dispone el art. 7 del texto refundido de la Ley de suelo 2008 que dice que la ‘previsión de edificabilidad por la ordenación territorial y urbanística, por si misma no la integra en el contenido de la propiedad del suelo’. La patrimonialización de la edificabilidad, sigue explicando el precepto, ‘se produce únicamente con su realización efectiva y está condicionada en todo caso al cumplimiento de los deberes y levantamiento de las cargas propias del régimen que le corresponda’. La edificabilidad no es, pues, una cualidad del suelo mismo, sino un contenido que le otorga la ley y el plan a cambio del cumplimiento de determinadas obligaciones y es indudable que esta configuración legítima del derecho de propiedad urbanística tiene lógicamente una incidencia y traducción en el régimen de valoración del suelo cuando ya está transformado, esto es, en el suelo urbanizado, mientras que en el suelo rural la indemnización de la simple expectativa urbanística se condiciona a la concurrencia de determinadas circunstancias establecidas en la Ley”. A ello debemos añadir aún, que este Tribunal nada señaló en relación con el complemento indemnizatorio que contempla el art. 25 del texto refundido de la Ley de suelo, al que a continuación nos referiremos, ni tampoco respecto al sistema completo que, a la vista de este precepto, establece la ley para la valoración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25 del texto refundido de la Ley de suelo contempla la indemnización por la privación de la facultad de participar en la actuación de primera urbanización. Conforme al art. 8.3 c) del texto refundido de la Ley de suelo, entre las facultades que comprende la propiedad del “suelo en situación rural para el que los instrumentos de ordenación territorial y urbanística prevean o permitan el paso a la situación de suelo urbanizado”, se encuentra la de “participar en la ejecución de las actuaciones de urbanización a que se refiere el apartado 1 del art. 14 —actuaciones de primera urbanización— en un régimen de equitativa distribución de beneficios y cargas entre todos los propietarios afectados en proporción a su aportación”. Esto es, a diferencia de la facultad de iniciativa que sólo se reconoce al propietario cuando la Administración no se la haya reservado o cuando se la haya atribuido al propietario [arts. 6.4 y 5, y 8.3 b) del texto refundido de la Ley de suelo], el texto refundido atribuye al propietario de este tipo de suelo, con independencia del sistema de ejecución, público o privado, por el que se opte, la facultad de urbanizar sus terrenos y a quedarse con las fincas de resultado en función de su aportación, con la carga de costear la urbanización y realizar las cesiones correspondientes en esta misma proporción. Se trata, en definitiva, de una facultad que el legislador, al delimitar el derecho de propiedad, ha incluido en el derecho cuando se dan las condiciones por éste establecidas. De ahí que, a diferencia de la facultad de iniciativa, la Administración no puede reservarse, excluyéndola del derecho de propiedad, la facultad de participar en la actuación urbanizadora, ni tampoco es necesario que un acto administrativo se la atribuya al propietario. Lo hace directamente la ley. Dicho sea esto sin perjuicio de que se le pueda privar de ella mediante su expropiación ya sea porque la Administración opte por un sistema de ejecución urbanística que elimine de ella a los propietarios —expropiación urbanística—, o bien porque los terrenos que ya incorporan esta facultad son necesarios para el cumplimiento de otros fines de utilidad pública o interés social ante los que debe ceder el derecho de propiedad —expropiación no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el art. 25.1 del texto refundido de la Ley de suelo el que concreta cuándo nace esta facultad, esto es, cuando los terrenos rurales se encuentran incluidos en un ámbito delimitado que cuenta con todas las condiciones de ordenación necesarias para iniciar la actuación de nueva urbanización. Y determina las tres condiciones que deben darse para la compensación prevista en el artículo 25.2. En primer lugar, que la disposición o acto que motiva la valoración impida o altere las condiciones de su ejercicio, cuando esta alteración consista en la modificación de los usos del suelo inicialmente contemplados o en la reducción de edificabilidad. En segundo lugar, que la privación se produzca antes del inicio de la actuación y del vencimiento de los plazos establecidos para llevarla a efecto o, después, cuando la ejecución no se hubiera llevado a cabo por causas imputables a la administración. En tercer lugar, que el propietario no haya incumplido sus deberes.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el legislador ha previsto una compensación, precisamente, para cuando el propietario, que ya es titular de la facultad de participar en la actuación de nueva urbanización, que no ha incurrido en incumplimiento, pero no ha cumplimentado aún carga alguna inherente a la actuación urbanizadora pues ésta aún no se ha iniciado, se ve privado de ella. Por mandato del art. 25 del texto refundido de la Ley de suelo, una vez nacida la facultad de participación en la actuación urbanizadora, y dándose las condiciones establecidas para su compensación, su privación, ya sea porque el planeamiento se ejecute por el sistema de expropiación, o porque el suelo sea objeto de una expropiación no urbanística, debe ser indemnizada. Ello resulta coherente con un sistema urbanístico, en el que, a diferencia de otros modelos urbanísticos comparados, el propietario no tiene que adquirir onerosamente una facultad que pertenece a la Administración, ni siquiera tiene que hacerlo sin contraprestación, pues la ley se la atribuye directa y gratuitamente cuando se delimita la actuación y se aprueba la ordenación necesaria para proceder a la ejecución urbanística (arts. 8 y 25.1 del texto refundido de la Ley de suelo), todo ello sin perjuicio de la obligación que se le impone de cumplir los deberes que son inherentes a la actuación de urbanización para la completa patrimonialización de la edificabilidad (art. 7 del texto refundido de la Ley de suelo) entre los que figura la obligación de cesión al municipio del aprovechamiento lucrativo.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facultad de participar en la actuación urbanizadora en régimen de equidistribución de beneficios y cargas que define el art. 8.3 c) del texto refundido de la Ley de suelo al delimitar el derecho de propiedad, aún pendiente del cumplimiento de los deberes que le son inherentes, obra, pues, incorporada al patrimonio del propietario, cuando se dan las condiciones establecidas en el art. 25.1 del texto refundido de la Ley de suelo. En caso contrario, el legislador no podría haber previsto indemnización alguna por su privación, ya que no son objeto de compensación las meras expectativas no incorporadas al derecho de propiedad, sino, solo y únicamente, las que ya lo están. Y esta facultad, cuya privación debe ser compensada por mandato del legislador, tiene un valor económico real, acorde con el contenido con que la ha definido el legislador, que es, conforme al art. 33.3 CE, el que debe ser indemnizado.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valor económico de la facultad que incorpora el derecho de propiedad que se expropia no tiene que ser necesariamente un valor de mercado tal y como señaló el Tribunal Constitucional en la STC 141/2014, de 11 de septiembre, FJ 9 b). El legislador, dentro de su discrecionalidad, puede establecer distintos métodos de valoración, tanto más cuanto el mercado está sujeto a tensiones especulativas que el legislador debe tender a evitar por mandato constitucional. Pero, a la hora de establecerlos, debe respetar los límites constitucionales derivados del art. 33.3 CE, límites que también precisó la STC 141/2014, de 11 de septiembre, FJ 9 b): que estos criterios, aunque objetivos, se encuentren justificados, y que la compensación obtenida en su aplicación guarde proporción con el valor real del bien, valor real que no es el que en cada caso determina el legislador, sino el que realmente tiene, límites cuya infracción llevó al Tribunal a declarar inconstitucional el tope del doble contemplado en el art. 23.1 a) del texto refundido de la Ley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valoración prevista por el apartado 2 letra a) del art. 25 del texto refundido de la Ley de suelo, de la privación de la facultad de participar en la actuación de urbanización cuando aún no se ha iniciado, se obtiene por la aplicación de un porcentaje (art. 25.2) a la diferencia de valor que tiene el suelo en su situación de origen —el obtenido por capitalización de rentas conforme a su situación rural incrementado en función de factores objetivos de localización— y el que habría tenido de haberse finalizado la actuación [art. 25.2 a)], esto es el valor de mercado que tienen en el momento de la expropiación los suelos ya urbanizados de las mismas características del que es objeto de expropiación. Este porcentaje fijo, lejos de estar relacionado con el contenido económico de la facultad de la que el propietario se ha visto privado, la que le hubiera permitido desarrollar la urbanización en régimen de equistribución de beneficios y cargas, viene dado por un elemento objetivo, a establecer por el legislador autonómico dentro del margen permitido por la legislación estatal, que sirve una finalidad bien distinta, la de determinar la prestación patrimonial pública de naturaleza no tributaria impuesta por el art. 47 CE cuando contempla la participación de la comunidad en las plusvalías derivadas de la acción urbanística de los poderes públicos. Un porcentaje que oscila, como regla general, entre el 5 y 15 por 100, excepcionalmente entre el 0 y el 20 por 100 cuando el valor de las parcelas resultantes sea sensiblemente inferior o superior al medio de los restantes en su misma categoría de suelo [art. 16.1 b) del texto refundido de la Ley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las prestaciones patrimoniales públicas de carácter tributario, el tipo impositivo no determina el valor del bien, servicio o actividad económica gravados, el porcentaje de cesión del aprovechamiento urbanístico aplicado a la diferencia del valor del suelo urbanizado y el que tenía inicialmente por capitalización de rentas, no guarda relación alguna con el valor real de la facultad de la que se ve privado el propietario, la que le habría permitido participar en la actuación de urbanización en régimen de equidistribución de beneficios y cargas. Tanto es así que, en aquellas Comunidades Autónomas en que los resultados económicos netos derivados del ejercicio por el propietario de la facultad de participación en la actuación urbanizadora de la que se ha visto privado hubieran sido menores, por ser mayor el porcentaje de cesión al municipio, el valor del suelo expropiado será mayor por ser mayor el porcentaje aplicado, mientras que en aquellas otras en que el porcentaje de cesión es menor, y por tanto, mayores los beneficios netos del propietario, la aplicación del criterio establecido por el art. 25.2 a) del texto refundido de la Ley de suelo arroja un precio de suelo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la aplicación de este método de valoración responde a una lógica que no es otra que cuando el desarrollo del planeamiento se realiza por los propietarios, la comunidad, a través del municipio, participa en las plusvalías urbanísticas con la cesión de suelo ya urbanizado, por lo tanto, cuando el propietario es expropiado de esta facultad sin haber iniciado siquiera el cumplimiento de sus deberes, debe participar en las plusvalías urbanísticas de la misma forma que la comunidad. Pero, conforme a la STC 141/2014, de 11 de septiembre, el método de valoración del suelo, aun cuando pueda tener en cuenta intereses públicos de relevancia constitucional, como es el mandato de los poderes públicos de evitar la especulación, debe garantizar un adecuado equilibrio entre la compensación obtenida y el valor real del bien, en este caso, de la facultad que se expropia, adecuado equilibrio que no se garantiza con la aplicación del porcentaje fijo con que el legislador ha determinado la participación de la comunidad en la plusvalía generada por el planeamiento y costeada por los propietarios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hasta aquí expuesto, la justificación que ofrece el texto refundido, a la que se remiten tanto el Abogado del Estado como el Fiscal General del Estado, para afirmar que existe un proporcional equilibrio entre la compensación por la privación de la facultad que comprende la propiedad del suelo rural sometido a una actuación de nueva urbanización, es la siguiente: “en todo caso, cuando éste está sometido a una actuación de transformación urbanizadora o edificatoria, se indemniza los gastos e inversiones acometidos junto con una prima razonable que retribuya el riesgo asumido y se eliminan saltos valorativos difícilmente entendibles en el curso del proceso de ordenación y ejecución urbanística. En los casos en que una decisión administrativa impide participar en una actuación de urbanización o altera las condiciones de ésta, sin que medie incumplimiento por parte del propietario, se valora la privación de la facultad en sí misma, lo que contribuye a un tratamiento más ponderado de la situación en que se encuentran aquellos. En definitiva un régimen que sin valorar expectativas generadas exclusivamente por la actividad administrativa de ordenación de los usos del suelo, retribuye e incentiva la actividad urbanizadora o edificatoria emprendida en cumplimiento de aquella y de la función social de la propiedad”. Pues bien, la exposición de motivos no da razón alguna, más allá de afirmar que se trata de un tratamiento ponderado, de porqué este valor objetivo y fijo que se impone a partir de la aplicación de un porcentaje establecido con otra finalidad, y no otro, permite hallar una compensación que guarde un proporcionado equilibrio con el valor real de la facultad expropiada.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tal y como este Tribunal tiene afirmado en la STC 251/2006, de 25 de julio, FJ 5 a), “en tanto que institución de garantía de los intereses económicos privados, la expropiación forzosa implica la obligación de los poderes públicos de indemnizar a quien resulta privado de sus bienes y derechos por legítimas razones de interés general con un equivalente económico, que ha de establecerse conforme a criterios objetivos de valoración prefijados por la ley, a través de un procedimiento … Sin duda la uniformidad normativa impuesta por la Constitución supone la igual configuración y aplicación de las mencionadas garantías expropiatorias en todo el territorio del Estado, y por ende el estricto respeto y cumplimiento de los criterios y sistema de valoración del justiprecio y del procedimiento expropiatorio establecidos por la ley para las diferentes modalidades de expropiación. De este modo, la competencia exclusiva que al Estado reserva el art. 149.1.18 CE impide que los bienes sean evaluados con criterios diferentes en unas y otras partes del territorio nacional y que se prive algún ciudadano de alguna de las garantías que comporta el procedimiento expropiatorio”.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en este caso, el legislador estatal no ha dejado en manos de las Comunidades Autónomas el establecimiento del criterio de valoración por la privación de la facultad de participación en la actuación de primera urbanización cuando ésta aún no ha sido iniciada, pero ha establecido un criterio que depende única y exclusivamente de lo que cada Comunidad Autónoma establezca como porcentaje de participación de la comunidad en las plusvalías derivadas del planeamiento urbanístico. De esta manera, resulta que la compensación debida por la privación de esta facultad dependerá de dónde estén ubicados los bienes dentro del territorio nacional sin que, a estos efectos, se garantice la uniformidad normativa a la que, como este Tribunal ha afirmado, sirve la expropiación forzosa y las garantías que ésta debe observar a los efectos de garantizar el contenido del derecho de propiedad ex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hasta aquí expuesto, al igual que en la STC 141/2014, de 11 de septiembre, debemos afirmar ahora que el método de valoración objetivo y no justificado que establece el art. 25.2 a) del texto refundido de la Ley de suelo para determinar la compensación debida por la privación de la facultad de participar en la actuación de primera urbanización, cuando los propietarios no han iniciado aún la urbanización pero no han incumplido sus deberes, no garantiza en todo caso el proporcional equilibrio que debe existir entre la compensación prevista en la ley y el contenido real de la facultad de la que se ve privado el propietario. En consecuencia la compensación contemplada en el art. 25.2 a) del texto refundido de la Ley de suelo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Declarada la inconstitucionalidad del art. 25.2 a) del texto refundido de la Ley de suelo, corresponde al legislador establecer el método de valoración de la facultad del derecho de propiedad definida en el art. 8.3 c) del texto refundido de la Ley de suelo, sin que competa, a este Tribunal sustituirle en su discrecionalidad, debiéndonos limitar, en consecuencia, a declarar inconstitucional y nulo el método establecido en el art. 25.2 a) del texto refundido de la Ley de suelo, dejando señalado que la valoración del suelo en situación básica de suelo rural sometido a una actuación de primera urbanización cuando ha nacido para los propietarios la facultad de participar de la actuación y se dan el resto de requisitos establecidos en el art. 25.1 del texto refundido de la Ley de suelo, requiere de un complemento indemnizatorio que responda al valor real de la facultad de la que los propietarios se han visto privados, con respeto al art. 33.3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la presente cuestión de inconstitucionalidad y declarar inconstitucional y nulo el art. 25.2 a) del Real Decreto Legislativo 2/2008, de 20 de junio, que aprueba el texto refundido de la Ley de suelo.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cuestión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el Magistrado don Fernando Valdés Dal-Ré a la Sentencia dictada en la cuestión de inconstitucionalidad núm. 6059-2014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Pleno, expreso mi discrepancia con el fallo de la Sentencia y con la argumentación que lo sustenta en el fundamento jurídico 5, en virtud de los argumentos que defendí en la deliberación del Pleno y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órgano judicial promotor de la cuestión de inconstitucionalidad cuestiona el sistema general de valoración de la compensación que articula el texto refundido de la Ley de suelo (aprobado por el Real Decreto Legislativo 2/2008) en los supuestos de expropiación de la propiedad del suelo rural, porque a su juicio dicho sistema no se corresponde con el precio de mercado.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la generalidad y laxitud con que se formula, la premisa que late en esa duda de constitucionalidad tendría que haber sido rechazada categóricamente, pues nuestra doctrina constitucional excluye el valor de mercado como directriz constitucional de la indemnización garantizada por el art. 33.3 CE. En la STC 141/2014, de 11 de septiembre (FJ 9 B), que versa sobre el mismo texto legal que aquí enjuiciamos, este Tribunal afirmó —–en continuidad con la pionera STC 166/1986, de 19 de diciembre (FJ 13)— que la Constitución no exige que la indemnización correspondiente por la privación de bienes y derechos sea equivalente a su valor de mercado; que el legislador estatal, dentro de su discrecionalidad, puede establecer distintas modalidades de valoración; y que la valoración obtenida debe permitir obtener una compensación que guarde un proporcional equilibrio con el valor real. Así, apreciamos que “el sistema de valoración a efectos indemnizatorios que parte del criterio de la capitalización de rentas, modulado en atención a otros factores, es un sistema que incorpora criterios acordes con la idea del valor real o económico del bien y que, en principio y en abstracto, puede ofrecer un proporcional equilibrio entre el daño sufrido y la indemnización correspondiente, en línea con la doctrina del Tribunal Europeo de Derechos Humanos”. En la citada Sentencia reiteramos que “desde el punto de vista abstracto que corresponde al Tribunal Constitucional, no ha de atenderse a las circunstancias precisas que en el supuesto concreto puedan darse, sino a la existencia de un proporcional equilibrio entre el valor del bien o derecho expropiado y la cuantía ofrecida, de manera que la norma solo podrá considerarse constitucionalmente ilegítima cuando la correspondencia entre aquél y ésta se revele manifiestamente desprovista de base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la Sentencia de la que discrepo cita reiteradamente la STC 141/2014 y su discurso pretende ofrecer una imagen de continuidad y coherencia con ella, creando la impresión de que se limita a completarla, parece percibirse en ella un cambio jurisprudencial, que se infiere tanto de la perspectiva del control que se ejerce como del resultado que finalmente se alcanza.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la declaración de inconstitucionalidad que contiene la Sentencia es el resultado de dos operaciones combinadas de reformulación implícita de la cuestión de inconstitucionalidad promovida por el órgano judicial. Por un lado, la duda de constitucionalidad giraba, como ya he dicho, en torno a la correspondencia de los criterios de valoración con el valor de mercado del bien o derecho expropiado. Sin embargo, la Sentencia de la que disiento la reformula en términos distintos a los planteados por el órgano judicial: la tacha de inconstitucionalidad se transforma en una desviación con respecto al “proporcional equilibrio” entre el valor del bien o derecho expropiado y la compensación ofrecida. Por otro lado, el objeto de la duda de inconstitucionalidad que promueve el órgano judicial es el sistema de valoración en su conjunto —–se cuestionan los apartados 1 a) y 2 del art. 23, ambos con relación a los arts. 12 y 25 del Real Decreto Legislativo 2/2008—–. Pues bien, la Sentencia redirige el enjuiciamiento al criterio previsto por el legislador en el art. 25.2.a) del Real Decreto Legislativo 2/2008 para valorar “la facultad de participar” en la actuación de urbanización, esto es, a uno de los dos conceptos indemnizatorios que contempla la legislación del suelo en relación con la expropiación del suelo urbanizable delimitado. Como consecuencia, el criterio de valoración previsto en el art. 25.2.a) del Real Decreto Legislativo 2/2008 se convierte en un objeto autónomo del presente control incidental de constitucionalidad, apoyándose en el argumento reiterado —–pero irrelevante a mi juicio—– de que la STC 141/2014 excluyó expresamente de su control de constitucionalidad al art. 25 del citado texto refundido y que, por tanto, la conformidad constitucional de dicho precepto legal estaba todavía imprejuzgada.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incluso con las mencionadas reformulaciones no creo que la Sentencia argumente debidamente la declaración de inconstitucionalidad y nulidad que recoge su fallo. La justificación que aporta la Sentencia para fundamentar la inconstitucionalidad del específico criterio de valoración de la facultad de participar en la actuación de urbanización previsto por el legislador, es que dicho criterio no se relaciona con el contenido económico de la facultad de la que el propietario se ha visto privado. Se considera, por un lado, que la aplicación del porcentaje fijo con que el legislador ha determinado la participación de la comunidad en la plusvalía generada por el planeamiento “no garantiza en todo caso un adecuado equilibrio” con el contenido económico de la facultad de la que se priva al propietario y, por otro lado, que “la exposición de motivos no da razón alguna de por qué ese valor objetivo y fijo … y no otro, permite hallar una compensación que guarde un proporcionado equilibrio con el valor real de la facultad expropiada”.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el criterio de compensación establecido por el legislador podrá ser considerado más o menos acertado u oportuno desde una perspectiva técnica, pero que incurra en inconstitucionalidad es una cuestión muy distinta. Este Tribunal puso de manifiesto en la STC 141/2014 que la compensación que ofrezca el legislador no tiene que reflejar o corresponderse con el valor de mercado del bien en cuestión y declaró que una “norma solo podrá considerarse constitucionalmente ilegítima cuando la correspondencia entre [el valor del bien o derecho expropiado y la cuantía ofrecida] se revele manifiestamente desprovista de base razonable”. Sin embargo, la Sentencia de la que disiento no razona en ningún momento por qué, o en qué medida, existe una falta de correspondencia entre el valor económico de la facultad de participar en la actuación de urbanización y la compensación legalmente prevista, ni argumenta por qué esa pretendida falta de correspondencia se revela “manifiestamente desprovista de base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lugar de ofrecer ella misma, como corresponde, las razones que deben sustentar el pronunciamiento sobre la inconstitucionalidad y nulidad del art. 25.2 a), la Sentencia de la que discrepo le reprocha al legislador que no haya justificado por qué el método de valoración que ha previsto “permite hallar una compensación que guarde un proporcionado equilibrio con el valor real de la facultad expropiada”. Con ello se trastoca, a mi juicio, el canon de enjuiciamiento y, en último término, la función de la justicia constitucional, que no consiste en expulsar del ordenamiento jurídico las normas que el legislador no haya justificado, sino estrictamente las que incurren en una contradicción insalvable con el texto constitucional. Es la sentencia que enjuicia la constitucionalidad de una ley la que debe aceptar o rechazar de forma argumentada la hipótesis de contradicción insalvable que formula el órgano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ello, primero habría que esclarecer si con carácter general se puede precisar o acotar de alguna forma el “contenido económico” o “real” que cabe atribuir a la facultad de participar en la actuación de urbanización. Una facultad que, en todo caso, según la propia Sentencia, no pertenecería al contenido constitucional del derecho de propiedad, sino que constituiría un mero contenido adicional, al tratarse de una facultad que la Ley atribuye “directa y gratuitamente” al propietario del suelo. En suma, el legislador podría suprimir plenamente esa facultad de participación sin infracción alguna del texto constitucional, con la consiguiente desaparición del deber legal de indemnización. Pues bien, una vez que el legislador ha reconocido esa facultad de participación y ha configurado en torno a ella un “complemento indemnizatorio importante” (STC 141/2014), que, tal como afirma la exposición de motivos del texto refundido de 2008 y subrayamos en la STC 141/2014, “contribuye a un tratamiento más ponderado de la situación en la que se encuentran” los propietarios, ¿puede declararse inconstitucional la norma que establece un criterio objetivo de valoración de esa facultad desde el entendimiento de que no refleja un pretendido contenido económico que no hemos podido precisar? Por otra parte, la Sentencia diferencia el plano del reconocimiento legal de la facultad de participar en la actividad de urbanización y el plano de la compensación ofrecida a quien se ve privado de su propiedad y, con ello, de dicha facultad, pero ambos planos no son estancos, sino los dos lados de la misma moneda: la facultad se reconoce en los concretos términos que establece el legislador, no con un indeterminado “contenido económico”, sino hasta donde alcanza el contenido indemnizatorio previsto en el art. 25.2 a) del texto refundido.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tampoco comparto el argumento que “a mayor abundamiento” se desliza al final del fundamento jurídico 5 para reforzar la tesis de la inconstitucionalidad del art. 25.2 a). Aunque apenas esboza el argumento, la Sentencia apunta que el criterio de valoración controvertido no garantiza la uniformidad normativa que exigiría la configuración de la institución de la expropiación forzosa, e insinúa —pues no pasa de ahí— que ello podría constituir una infracción del art. 149.1.18 CE que atribuye al legislador estatal la competencia legislativa plena sobre esa materia. Como resulta indiscutible que el art. 25.2 a) del texto refundido contiene una regulación uniforme en materia de valoración de la facultad de participar en la actuación de valoración, en este punto parece que la Sentencia confunde uniformidad normativa con existencia de una valoración única e idéntica, para todo el territorio del Estado, de la facultad de participar en la actuación de urbanización.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en mi opinión la Sentencia debió desestimar la presente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octubre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José González Rivas, respecto a la Sentencia del Pleno de fecha 22 de octubre de 2015, dictada en la cuestión de inconstitucionalidad núm. 6059-2014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de la Ley Orgánica del Tribunal Constitucional y con el máximo respeto a la tesis mayoritaria disiento de esta Sentencia, en el punto concreto que declara la constitucionalidad del art. 23.1 a) y 2 del texto refundido de la Ley de suelo, compartiendo el resto del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dije en el Voto particular respecto de la Sentencia del Pleno de fecha 11 de septiembre de 2014, dictada en el recurso de inconstitucionalidad núm. 6963-2007 y acumulados y remitiéndome sustancialmente a su contenido, formulo los siguientes razonamientos en los que concreto mi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valor de mercado es el valor real y está ligado inescindiblemente a la equivalencia entre daño expropiatorio-reparación, no siendo aceptable, desde la perspectiva constitucional, que un bien tenga un precio determinado cuando se adquiera por particulares y otro distinto cuando sea adquirido forzosamente por el instituto de la expropiación, lo que puede generar desigualdad.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no puede compartirse la disociación que se realiza entre valor de mercado y valor a efectos expropiatorios, pues parece contradecir la equivalencia entre valor real del bien e indemnización expropiatoria, lo que se infiere de la doctrina constitucional e incluso de la doctrina del Tribunal Europeo de Derechos Humanos, pues parece innegable que el valor real de un bien es lo que vale en el mercado, y por ello los métodos de valoración a efectos expropiatorios deberían ser aptos para aproximarse al valor que tiene el bien en el mercado.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Sobre este punto, la doctrina constitucional ha expresado la identidad entre los conceptos “indemnización” y “valor real” del bien expropiado desde la perspectiva del art. 33.3 CE. Así, la STC 166/1986, de 19 de diciembre, FJ 13, señala que lo que garantiza la Constitución es el “razonable equilibrio entre el daño expropiatorio y su reparación” y este mismo criterio se reitera en las posteriores SSTC 61/1997, de 20 de marzo, y 164/2001, de 11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Tribunal Europeo de Derechos Humanos ha utilizado la expresión “equilibrio justo” entre las exigencias del interés general y los imperativos de los derechos fundamentales de la persona (así, en STEDH de 9 de octubre de 2003, asunto Federici c. Italia).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El método de capitalización de rentas, aplicado al suelo rural y sometido a una actuación de urbanización, no tiene en cuenta la naturaleza del bien y su utilidad, por lo que estimo que los criterios de corrección establecidos en el art. 23 del texto refundido de la Ley de suelo son insuficientes y no guardan relación alguna con el valor real del que el propietario se ve privado, pues debemos tener en cuenta que el suelo se valora como rural no sólo cuando sus instrumentos de desarrollo no han sido aprobados (plan parcial, plan especial, estudio de detalle, etc.), sino incluso con los instrumentos de gestión sí han sido aprobados, pero no han sido ejecutados en plazo por causas imputables a la Administración.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Por tanto, los arts. 22.1 y 2 de la Ley 8/2007, de 28 de mayo, del suelo y 23.1 y 23.2 del Real Decreto Legislativo 2/2008, de 20 de junio, al fijar un método de valoración del suelo rural con expectativas urbanísticas cerrado, donde se proscribe tanto la valoración de dichas expectativas, como la utilización de métodos de valoración alternativos o subsidiarios como puede ser el de comparación, en abstracto, no es conforme a la garantía de indemnidad del art. 33.3 CE, lo que, a mi juicio, debería haber concluido en el reconocimiento por la sentencia mayoritaria de la inconstitucionalidad de tales preceptos.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expreso mi Voto particular discrepante del mayoritario, que firmo en Madrid, a veintidós de octubre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Juan Antonio Xiol Ríos de la Sentencia dictada en la cuestión de inconstitucionalidad núm. 6059-2014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en la que se sustenta la Sentencia, manifiesto mi discrepancia con la fundamentación jurídica y con el fallo, que, en mi opinión, hubiera debido ser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se funda en que el criterio de valoración establecido en el art. 25.2 a) del texto refundido de la Ley de suelo para determinar la indemnización que debe otorgarse en los casos en los que se impida el ejercicio de participar en la urbanización es contraria al art. 33.3 CE. Con apoyo en la doctrina establecida en la STC 141/2014, se considera que la aplicación del porcentaje fijo que establece ese precepto no garantiza un proporcionado equilibrio con el valor real de la facultad expropiada. Citando la STC 251/2005, se afirma que la compensación debida por la privación de esta facultad depende según la Ley impugnada de dónde estén ubicados los bienes dentro del territorio nacional, por lo que no se garantiza la uniformidad normativa a la que sirve la expropiación forzosa y las garantías que esta debe observar a los efectos de garantizar el derecho de propiedad reconocido en el art. 33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estas conclusiones ni se derivan de la doctrina constitucional ni del art. 33 CE. El valor real de la facultad de urbanización solo puede ser el que la ley establece. La atribución de esta facultad al propietario del suelo rural es una decisión del legislador [art. 8.3 c) del texto refundido de la Ley de suelo ]. Es la Ley la que, al atribuir la facultad de urbanizar al propietario del suelo, crea el derecho que esta facultad conlleva, define su contenido y, al establecer el criterio para determinar la indemnización que corresponde al propietario en el caso de que tal facultad sea expropiada, determina su valor.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método de valoración establecido en el art. 25.2 del texto refundido de la Ley de suelo es, a mi juicio, un medio adecuado para definir el valor de esta facultad. En contra de la opinión en que se funda la Sentencia, es mi parecer que el método previsto en este precepto está relacionado aceptablemente con el contenido de la facultad de participar en la urbanización. En efecto, lo que esta facultad otorga al propietario de suelo rural es la posibilidad de llevar a cabo el proceso de urbanización. Valorar esa facultad aplicando el mismo porcentaje que el que resulta de aplicación a las cesiones que los propietarios de suelo deben efectuar a la comunidad con el fin de compensar las plusvalías que les ha proporcionado la acción urbanizadora, es, a mi juicio, una forma coherente de indemnizarles cuando se les impida su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aplicación del mismo porcentaje en ambos casos conlleva, en efecto, un tratamiento similar de supuestos que, aunque son distintos, responden a la misma exigencia: valorar la plusvalía del suelo rural como consecuencia del proceso de urbanización y determinar qué parte de la misma corresponde, bien al propietario de este suelo, al integrar la facultad de urbanización el derecho de propiedad del suelo rural [art. 8.3 c) del texto refundido de la Ley de suelo], bien a la comunidad, a la que deben revertir parte de las plusvalías generadas por la actividad administrativa de ordenación del uso suelo (art. 47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Determinar el valor que tiene la facultad de participar en la urbanización aplicando el referido porcentaje a la diferencia entre el valor del suelo rural y el valor del suelo urbanizado supone entender que esta facultad, en sí misma considerada, no incluye todas las plusvalías que tienen su origen en el proceso de urbanización, sino solamente la parte de la mismas comprendidas en ese porcentaje. Las demás se consideran meras expectativas que no integran el contenido de esta facultad en tanto no se haya iniciado su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la facultad de participar en la urbanización no forma parte del contenido esencial del derecho de propiedad que garantiza el art. 33 CE. Del mismo modo en que entra dentro del amplio margen de configuración del legislador el atribuir esta facultad a los propietarios de suelo rural y establecer las condiciones de su ejercicio, entra también dentro su margen de configuración determinar en qué casos resulta indemnizable la privación de la facultad y cómo ha de determinarse el alcance de esa indemnización. Aunque pueden existir otros métodos que permitan determinar el valor de la facultad de participar en la urbanización, el método por el que ha optado el legislador, en cuanto no incurre en arbitrariedad ni en manifiesta irrazonabilidad, establece un equilibrio, en abstracto no desproporcionado, entre el valor reconocido a esta facultad y la compensación prevista para los casos en los que se impida su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estoy de acuerdo con la opinión en que se sustenta la Sentencia cuando argumenta que, como el porcentaje que se va a aplicar para determinar la indemnización que se otorgue por la privación de esta facultad va a ser el establecido en la legislación autonómica en relación con las cesiones obligatorias de suelo, no se respeta la garantía de uniformidad, que, según se sostiene, exige el art. 33.3 CE. A mi juicio, esta uniformidad no se deriva del art. 33.3 CE, pues este precepto se limita a garantizar que nadie pueda ser privado de sus bienes y derechos sino por causa justificada de utilidad o interés social y de conformidad con lo dispuesto en las leyes. Tampoco puede deducirse del art. 149.1.18 CE, en el que parece fundamentarse la opinión de la que discrepo al referirse a las garantías expropiatorias e invocar la doctrina establecida en la STC 251/2006, de 25 de julio, FJ 5 a). Este precepto no tiene más alcance que el de atribuir al Estado en exclusiva la competencia en materia de legislación forzosa. El art. 25.2 a) del texto refundido de la Ley de suelo, norma estatal, no incide en las garantías expropiatorias, pues, como he explicado, este precepto, al establecer el método de valoración de la facultad de urbanizar, está definiendo su propio contenido cuando el titular de la misma no puede ejercerla.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uniformidad a la que apela la opinión de la que discrepo no es, a mi juicio, una exigencia constitucional. Como tantas veces ha afirmado este Tribunal, “la igualdad de derechos y obligaciones de todos los españoles en cualquier punto del territorio nacional no puede ser entendida como rigurosa uniformidad del ordenamiento” [SSTC 76/1983, de 5 de agosto, FJ 2 a); 247/2007, de 12 de diciembre, FJ 4 c), entre otras muchas], pues “el principio de igualdad no impone que todas las Comunidades Autónomas ostenten las mismas competencias, ni, menos aún, que tengan que ejercerlas de una manera o con un contenido y unos resultados idénticos o semejantes”. Por esta razón este Tribunal ha entendido que las desigualdades en la posición jurídica de los ciudadanos residentes en cada una de las distintas comunidades autónomas no son contrarias a la Constitución cuando no afectan a las posiciones jurídicas fundamentales (SSTC 37/1987, 247/2007, FJ 13; 150/200, FJ 4; 6/2005, FJ 4; 90/2004, FJ 4, entre otras). En relación con las facultades dominicales en el ámbito urbanístico este tribunal ha sostenido que el art. 149.1.1 CE no permite la delimitación completa y acabada de dichas facultades, “pues ello excedería por definición de lo que son condiciones básicas de ejercicio, único título que, desde la óptica del Derecho público, le permite al Estado intervenir en los términos ya conocidos sobre esta concreta forma de dominio” (SSTC 61/1997, FJ 17, y 178/2004,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Las consideraciones que acabo de exponer son las que, a mi juicio, hubieran debido llevar a desestimar la duda de constitucionalidad formulada en relación con el art. 25.2 a) del texto refundido de la Ley de suelo. No obstante, consciente de que la polémica sobre la inclusión de los derechos de urbanización y edificación en el contenido esencial del derecho de propiedad arrastra importantes connotaciones ideológicas, y partiendo de que el proceso deliberativo jurisdiccional tiene en los Tribunales carácter colectivo y de que en él reviste una importancia pragmática el consenso, he estado en disposición, con el fin de llegar a un acuerdo con la mayoría, de reconsiderar mi opinión, aceptando incluso que se declare la inconstitucionalidad del precepto controvertido. Para ello hubiera sido preciso (i) que la Sentencia hubiera diferido los efectos de la declaración de inconstitucionalidad durante un tiempo prudencial con el fin de que el legislador pudiera establecer otro criterio de valoración y (ii) que de su argumentación se dedujera con claridad que de la Constitución no se deriva exigencia alguna, salvo la de la racionalidad y proporcionalidad, que obligue al legislador a valorar la referida facultad tomando en consideración las expectativas derivadas del proceso urbanizador.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solución propuesta (i) hubiera sido coherente con la decisión del legislador de integrar esta facultad dentro del derecho de propiedad del suelo rural y, al mismo tiempo, de determinar su valor sin tomar en consideración elementos especulativos; (ii) hubiera permitido al legislador resolver algunas incoherencias en el sistema de valoración que, especialmente en los casos de expropiación forzosa, han sido denunciadas por la doctrina; y (iii) hubiera permitido establecer una conexión razonable entre el artículo 33 de la Constitución, en relación con el llamado valor real de la propiedad, y el deber del legislador de seguir un principio de coherencia en la fijación de cualesquiera valoraciones que tengan que ver con el proceso urbano. Vanamente consideré que esta propuesta podía facilitar el hallazgo de una solución jurídica e ideológicamente equilibrada.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Sentencia, al declarar la inconstitucionalidad y nulidad del art. 25.2 a) del texto refundido de la Ley de suelo en términos absolutos y no diferir sus efectos para que el legislador pueda establecer otro criterio capaz de hallar el valor real de esta facultad, hace difícil evitar la consecuencia de que, hasta que el legislador establezca el nuevo criterio, si es capaz de hacerlo, sean los aplicadores del Derecho los que tengan que valorar esta facultad y determinar su “valor real”. En estas circunstancias, es también difícil eludir la aceptación como valor real de esa facultad del valor de mercado obtenido mediante el cálculo del valor de repercusión del suelo o, cosa todavía más preocupante, mediante el método de comparación.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propiedad del suelo la define el legislador. Son la ley y los planes de urbanismo los que definen su concreto contenido y en esta tarea el legislador dispone, como ya he expuesto, de un amplio margen de configuración, que no tiene más límites que el de respetar el contenido que la naturaleza otorga al suelo (contenido natural, que se corresponde con el llamado suelo rural y que, a su vez, constituye el contenido esencial del derecho de propiedad —art. 53.1 CE—) y el de regular su uso de acuerdo con su función social y evitando la especulación (arts. 33. 2 y 47 CE). La edificabilidad no es, por tanto, una cualidad del suelo, sino un contenido que otorga la ley y los planes de urbanismo a los propietarios de suelo que cumplan las obligaciones que la normativa urbanística les imponga. El derecho a edificar y las facultades que integran este derecho, entre las que se encuentra la de participar en la urbanización, no tienen un contenido “real” más allá del que el legislador quiera otorgarle. A falta de esta previa determinación legal de su valor, el aplicador del Derecho difícilmente puede acudir a otro criterio que el derivado de los valores de mercado. De ahí que la Sentencia de la que disiento, al anular este precepto y no diferir sus efectos hasta que el legislador pueda cumplir su función de definir el contenido de esta facultad, ha introducido por esta vía un criterio de valoración que expresamente el legislador había descartado. Por ello considero que la declaración de inconstitucionalidad provoca en este caso un efecto perverso, al tener como consecuencia que, por una vía indirecta no confesada, se instaure un criterio de valoración contrario a la la voluntad expresa del legislador, que es a quien la Constitución atribuye esta decisión, favoreciendo valores especulativos en un terreno tan sensible social y económicamente como el de la propiedad urbana.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circunstancia, unida al hecho de que la introducción del valor de mercado como criterio de valoración de una de las facultades que integra el derecho a edificar no constituye una medida que tienda a evitar la especulación ni a garantizar la participación de la comunidad en las plusvalías que genere la acción urbanística de los poderes públicos, tal y como establece el art. 47 CE, conlleva que tampoco desde la perspectiva del análisis económico del Derecho pueda compartirse la decisión adoptada en esta sentencia. Esta decisión, por otra parte, es difícil que deje de afectar no solo a los supuestos regulados en el art. 25 2 a) del texto refundido de la Ley de suelo, sino también a los casos en los que la ejecución de la actuación ya se ha iniciado (art. 26.2 del texto refundido de la Ley de suelo), por lo que puede conllevar, en la práctica, una importante alteración del sistema de valoraciones establecido por el legislador, por no hablar francamente de su demolición, realizada sobre unos presupuestos que hacen difícil reconstruirlo si este tribunal persiste en la doctrina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abre negativas consecuencias desde la perspectiva de la seguridad jurídica, incrementadas por el hecho de que la opinión por la que he sido doblemente vencido (en mi opinión principal y en mi propuesta de transacción) implica un giro copernicano (tampoco confesado) respecto de la doctrina mantenida en la STC 141/2014, en la que se aceptó la constitucionalidad de los principios de (i) estimación del valor real del suelo rural por el método de capitalización y (ii) prohibición de inclusión en la valoración, más allá de las previsiones expresas del legislador, de las expectativas urbanísticas. Para convencerse de ello basta comprobar que los votos aquí concurrentes fueron discrepantes en aquella resolución y advertir cómo la nueva argumentación (mediante un tropo digno de estudio desde el punto de vista retórico) proyecta incondicionalmente el concepto de “valor real”, que solo tiene sentido abstracto en relación con el contenido esencial de la propiedad, sobre las facultades de urbanización y edificación reconocidas por la ley al propietario.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octubre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concurrente que formula el Magistrado don Pedro José González-Trevijano Sánchez, al que se adhiere el Magistrado don Andrés Ollero Tassara, respecto a la Sentencia del Pleno de fecha 22 de octubre de 2015, dictada en la cuestión de inconstitucionalidad núm. 6059-2014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formulo Voto particular concurrente respecto de la Sentencia citada en el encabezamiento.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de acuerdo con el sentido del fallo aprobado por la mayoría del Pleno, pero, por las razones que ya expuse en el Voto particular que formulé a la STC 141/2014, de 11 de septiembre (que resolvió los recursos de inconstitucionalidad acumulados, interpuestos en contra de la Ley 8/2007, de 28 de mayo, del suelo; y contra el texto refundido de la Ley del suelo, aprobado por Real Decreto Legislativo 2/2008, de 20 de junio) al cual me remito, debo formular ahora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la Sentencia tendría que haber afirmado, además, la inconstitucionalidad del art. 25.2 a) del Real Decreto Legislativo 2/2008, por vulneración del art. 33.3 CE. Como ya tuve ocasión de exponer, lo que garantiza el art. 33.3 CE es el principio de indemnidad, esto es, el propietario tiene que quedar en la misma situación que si se le hubiera permitido continuar con la propiedad, de manera que el método de valoración debe garantizar ese contenido constitucional del derecho de propiedad que exige, al menos, la compensación con el valor en renta. Es decir, el que hubiera obtenido por el ejercicio de la facultad que la ley le atribuye de participar en la ejecución de las actuaciones de urbanización en un régimen de equidistribución de beneficios y cargas de no haber sido privado del bien; indemnidad que el precepto controvertido no garantiza.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octubre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