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4253-2013, promovida por el Juzgado de lo Contencioso-Administrativo núm. 2 de Tarragona contra el art. 2 del Real Decreto-ley 20/2012, de 13 de julio, de medidas para garantizar la estabilidad presupuestaria y de fomento de la competitividad, por posible vulneración de los arts. 9.3 y 33 CE. Han formulado alegaciones el Fiscal General del Estado y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julio de 2013 tuvo entrada en el Registro General de este Tribunal un oficio del Juzgado de lo Contencioso-Administrativo núm. 2 de Tarragona al que se acompaña, junto con el testimonio del procedimiento núm. 74-2013, el Auto de 5 de junio de 2013, por el que se acuerda plantear cuestión de inconstitucionalidad en relación con el art. 2 del Real Decreto-ley 20/2012, de 13 de julio, de medidas para garantizar la estabilidad presupuestaria y de fomento de la competitividad, en su aplicación al personal funcionario, por posible lesión del art. 9.3 CE, sobre la irretroactividad de la normas, y el art. 33 CE, que garantiza el derecho a la propiedad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14 de febrero de 2013, una funcionaria de carrera de la Administración de la Generalitat de Cataluña, presentó demanda contencioso-administrativa, por los trámites del procedimiento abreviado, contra la resolución del Secretario General del Departamento de Interior, implícita en la nómina del mes de diciembre, en virtud de la cual se dejó de abonar la retribución en concepto de paga extraordinaria y paga adicional de complemento específico. En la demanda se solicitaba, entre otras pretensiones, que se condenara a la demandada a hacer efectivas las retribuciones devengadas en concepto de paga extraordinaria y paga adicional de complemento específico entre el 1 de junio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7 de mayo de 2013 por la que acordó oír a las partes y al Ministerio Fiscal para que alegasen sobre la pertinencia de plantear cuestión de inconstitucionalidad en relación con el art. 2 del Real Decreto-ley 20/2012. Según señalaba la Magistrado Juez en la providencia, la duda de constitucionalidad se concretaba en que el citado precepto establece la reducción de las retribuciones en las cuantías que correspondiera percibir en el mes de diciembre de 2012 como consecuencia de la supresión de la paga o gratificación extraordinaria, sin establecer excepción alguna en cuanto a la parte que ya se hubiera devengado a la fecha de su entrada en vigor, el 15 de julio de 2012, lo que podría vulnerar el art. 9.3 CE, que garantiza la irretroactividad de las disposiciones restrictivas de derechos individuales, por afectar a derechos patrimoniales ya devengados y, consecuentemente, ya integrados en el patrimonio del personal del sector público, aun cuando su abono se produzca en el mes de diciembre del año correspondiente, pudiendo incumplir asimismo lo prevenido en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cumplimentación del trámite de audiencia, por la Letrada de la Generalitat de Cataluña se presentó escrito de alegaciones poniendo de manifiesto que el Gobierno de la Generalitat había interpuesto recurso de inconstitucionalidad contra diversos artículos del Real Decreto-ley 20/2012, entre otros, el art. 2, que consideraba inconstitucional, pero que tal declaración debería ser hecha por el Tribunal Constitucional, estando, entre tanto, obligada la Generalitat a su cumplimiento. El Fiscal, por su parte, informó en el sentido de considerar cumplidos los requisitos formales para el planteamiento de la cuestión de inconstitucionalidad, por lo que no se oponía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5 de junio de 2013, el Juzgado de lo Contencioso-Administrativo núm. 2 de Tarragona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recoger los antecedentes del caso y hacer referencia al contenido del art. 35.2 de la Ley Orgánica del Tribunal Constitucional (LOTC), señala la Magistrado Juez que la duda de constitucionalidad se concreta en que los arts. 2 y 3 del citado Real Decreto-ley establecen la reducción de retribuciones en las cuantías que correspondiera percibir en el mes de diciembre de 2012 como consecuencia de la supresión de la paga extra.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como ha señalado el Tribunal Supremo, las gratificaciones extraordinarias —reguladas en el art. 31 del texto refundido de la Ley del estatuto de los trabajadores como un derecho de estos— constituyen una manifestación del salario diferido y se devengan día a día, y aplica este mismo criterio a los funcionarios del sector público en virtud de lo dispuesto en el art. 22.4 de la Ley del estatuto básico del empleado público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que la disposición controvertida establece la citada supresión, sin excepción alguna respecto de la parte que ya se hubiera devengado a la fecha de su entrada en vigor —el 15 de julio de 2012— y por ello, se plantea la posibilidad de que la norma esté vulnerando el art. 9.3 CE, según el cual la Constitución garantiza la irretroactividad de las disposiciones restrictivas de derechos individuales, por afectar a derechos patrimoniales ya devengados y, consecuentemente, integrados en el patrimonio del personal del sector público, aun cuando su abono se produzca en el mes de diciembre del año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que no es de aplicación lo resuelto por el Tribunal Constitucional en el ATC 179/2011, por cuanto que allí se hacía referencia a un supuesto de reducción de derechos económicos aún no devengados, mientras que en el presente caso el planteamiento se limita a los días ya devengados de la paga extra, pudiendo incumplir asimismo la norma lo prevenido en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10 de septiembre de 2013;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Contencioso-Administrativo núm. 2 de Tarragona,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24 de septiembre de 2013, el Vicepresidente Primero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24 de septiembre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el 30 de septiembre de 2013 solicitó suspensión del plazo para formular alegaciones y remisión de nueva copia del correspondiente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Primera de 1 de octubre de 2013 se acordó unir a las actuaciones el escrito presentado por el Abogado del Estado y, de conformidad con el mismo, entregar la copia de la documentación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escrito de alegaciones el 7 de octubre de 2013,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solo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escrito de alegaciones ante este Tribunal el 14 de octubre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Derechos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Real Decreto-ley 20/2012 sino en concreto, su apartado 2.2 y el art. 3.1 ya que éstos son los que resultan aplicables para resolver el pleito sometido a su conocimiento y relevante en cuánto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mayo de 2015 la Sala Primera acordó, de conformidad con lo dispuesto en el art. 88.1 LOTC, dirigir atenta comunicación al Departamento de Interior de la Generalitat de Cataluña, a fin de que indique a este Tribunal si, en atención a lo previsto en la disposición adicional duodécima de la Ley 36/2014, de presupuestos generales del Estado para el año 2015, o por cualquier otra circunstancia, ha satisfecho a la funcionaria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contestación a dicha providencia el Secretario General del Departamento de Interior de la Generalitat de Cataluña remitió a este Tribunal, con fecha de entrada 17 de noviembre de 2015, informe del Servicio de recursos humanos del Servei Català de Trànsit en el que se hace constar que a la funcionaria señalada se la ha abonado la parte correspondiente a 44 días de la paga extraordinaria de diciembre de 2012, en virtud del acuerdo del Gobierno de la Generalitat de Catalunya 33/2015, de 10 de marzo, sobre la recuperación de una parte de la paga extraordinaria y del complemento específico adicional del mes de diciembre de 2012 para el personal del sector público de la Generalitat de Cataluña. El abono se ha realizado en la nómina del mes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diciembre de 2015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2 de Tarragona plantea cuestión de inconstitucionalidad respecto del art. 2 Real Decreto-ley 20/2012, de 13 de julio, de medidas para garantizar la estabilidad presupuestaria y de fomento de la competitividad, precepto que, en lo que aquí importa, dispone para el personal funcionario, la supresión de la paga extraordinaria y de la paga adicional de complemento específico o pagas adicionales equivalentes del mes de diciembre de 2012. En síntesis, el Juzgado entiende que el art. 2 del Real Decreto-ley 20/2012, en su aplicación al personal funcionario del sector público, puede vulnerar el principio constitucional de interdicción de la retroactividad de las disposiciones sancionadoras no favorables o restrictivas de derechos individuales (art. 9.3 CE), en relación con el art. 33.3 CE respecto a la supresión de un derecho patrimonial sin compensación alguna, al no contemplar excepción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el Juzgado de lo Contencioso-Administrativo núm. 2 de Tarragona plantea la cuestión de inconstitucionalidad respecto del art. 2 Real Decreto-ley 20/2012 en su integridad, lo cierto es que de los razonamientos que se contienen en el Auto de planteamiento se infiere sin dificultad que no se cuestiona todo el precepto sino sólo “en su aplicación a los funcionarios públicos”. Ello se conecta lógicamente con el juicio de relevancia, correctamente expresado por el órgano judicial, pues la cuestión de inconstitucionalidad trae causa de un proceso promovido por una funcionaria de la Generalitat de Cataluña con motivo de la supresión, por aplicación de las previsiones contenidas en el Real Decreto-ley 20/2012, de la paga o gratificación extraordinaria de diciembre de 2012, proceso en el que lo pretendido por la demandante es que se declare su derecho a percibir la parte proporcional de la paga extra de diciembre de 2012 que considera ya devengada al momento de la entrada en vigor del Real Decreto-ley 20/2012, en concreto 44 días (del 1 de junio a l 14 de julio de 2012), porque, de acuerdo con el art. 9.3 CE, no cabe que la supresión de esa paga extra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apartado 1 del art. 2 Real Decreto-ley 20/2012, que establece la reducción de retribuciones en 2012 para todo el personal del sector público definido en el art. 22.Uno de la Ley 2/2012, de presupuestos generales del Estado para 2012, como consecuencia de la supresión de la paga o gratificación extraordinaria de diciembre de 2012, y al apartado 2.1 del art. 2 Real Decreto-ley 20/2012, que se refiere específicamente a la supresión de la paga o gratificación extraordinaria de diciembre de 2012 o equivalente al personal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Contencioso-Administrativo núm. 2 de Tarragona la medida de supresión de la paga extraordinaria de diciembre de 2012 en sí misma considerada, sino solo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A esta concreta duda de constitucionalidad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la que trae causa la presente cuestión de inconstitucionalidad se discute el derecho de una funcionaria de la Generalitat de Cataluña a percibir la parte proporcional de la paga extra de diciembre de 2012 ya devengada al momento de la entrada en vigor del Real Decreto-ley 20/2012 (15 de julio de 2012), que suprimió el derecho a su percepción. Ello por estimar la demandante en el proceso a quo que la supresión de esa paga extraordinaria en virtud del citado Real Decreto-ley 20/2012 no puede tener efectos retroactivos por imperativo de lo dispuesto en el art. 9.3 CE, lo que la lleva a reclamar las cuantías ya devengadas por los 44 días transcurridos desde el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suscitarse sobre este extremo la duda de constitucionalidad que plantea el órgano judicial, es obligado constatar la recuperación por la funcionaria de la Generalitat de Cataluña de la parte proporcional correspondiente a los primeros 44 días de la paga extraordinaria de diciembre de 2012 que le fue suprimida en su día en aplicación de lo dispuesto en el Real Decreto-ley 20/2012. En efecto, como consta en los antecedentes de esta resolución, de conformidad con lo dispuesto en el art. 88.1 de la Ley Orgánica del Tribunal Constitucional (LOTC), la Sala Primera dirigió comunicación al Departamento de Interior de la Generalitat de Cataluña, a fin de que indicara a este Tribunal si, en atención a lo previsto en la disposición adicional duodécma de la Ley 36/2014, de presupuestos generales del Estado para el año 2015, o por cualquier otra circunstancia, ha satisfecho a la funcionaria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el Secretario General del Departamento de Interior de la Generalitat de Cataluña remitió a este Tribunal, con fecha de entrada 17 de noviembre de 2015, informe del Servicio de recursos humanos del Servei Català de Trànsit en el que se hace constar que a la funcionaria señalada se la ha abonado la parte correspondiente a 44 días de la paga extraordinaria de diciembre de 2012, abono que se ha realizado en la nómina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