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19 de enero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julio de 2015 tuvo entrada en el Registro General de este Tribunal escrito de la Sala de lo Contencioso-Administrativo del Tribunal Superior de Justicia de Castilla y León con sede en Valladolid, al que se acompaña, además del testimonio del procedimiento ordinario 790-2012, el Auto de 25 de junio de 2015, por el que se acuerda plantear cuestión de inconstitucionalidad en relación con el art. 38.4, último párrafo del texto refundido de la Ley de clases pasivas del Estado, aprobado por Real Decreto Legislativo 670/1987, de 30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22 de junio de 2012, ante la Sala de lo Contencioso-Administrativo del Tribunal Superior de Justicia de Castilla y León, con sede en Valladolid se interpuso recurso contencioso-administrativo contra la resolución de 23 de abril de 2012, del Subdirector General de Recursos e Información Administrativa del Ministerio de Defensa, por la que se desestima el recurso de alzada formulado frente a resolución de 31 de enero de 2012, de la Dirección General de Personal (Subdirección General de Costes de Recursos Humanos, Área Pensiones) que desestima la solicitud de reconocimiento de pensión de viudedad de doña Aziza Oualdi por falta de acreditación de los requisitos contemplados en el art. 38.4 de la Ley de clases pasivas; considera la parte recurrente que, dada la equiparación generalmente aceptada entre matrimonio y pareja de hecho, debe resultar de aplicación lo previsto en el art. 38.1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Conclusas las actuaciones, y efectuado el señalamiento para votación y fallo, mediante providencia de 2 de junio de 2015, el órgano judicial, con suspensión del plazo para dictar sentencia, acordó oír a las partes y al Ministerio Fiscal, para que en el plazo común en improrrogable de diez días pudieran alegar lo que estimaren conveniente sobre la pertinencia de plantear cuestión de inconstitucionalidad en relación con el último párrafo del art. 38.4 del texto refundido de la Ley de clases pasivas del Estado, aprobado por Real Decreto Legislativo 670/1987, de 30 de abril, por cuanto pudiera ser contrario a los arts. 14 y 39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la providencia que la Administración ha denegado a la interesada la pensión de viudedad por no acreditar una convivencia de una duración mínima de cinco años anteriores al fallecimiento del causante y por no haberse producido la inscripción como pareja de hecho con una antelación mínima de dos años al momento de dicho fallecimiento; añade que si en lugar de haberse inscrito como pareja de hecho hubieran constituido matrimonio, la pensión de viudedad hubiera sido reconocida sin obstáculo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la Sala que la exigencia de requisitos agravados de convivencia y antigüedad para la constitución de la pareja de hecho respecto del matrimonio, a efectos de lucrar la pensión de viudedad, puede ser vulneradora de los arts. 14 y 139 CE cuando la pareja tiene hijos comunes dependientes de la misma, en cuanto es susceptible de producir una discriminación indirecta por razón de filiación. Y tal cuestión es relevante para la resolución del presente litigio, porque la forma de reparar la discriminación producida sería la concesión de la pensión de viudedad a la demandante, en idénticas condiciones que si se tratase de una relación de carácter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discriminación indirecta se produce porque en el régimen de clases pasivas (art. 42.4 de la Ley de clases pasivas) —a diferencia de lo que ocurren en el Sistema de Seguridad Social— no resulta posible en ningún caso a los hijos acrecer la pensión de orfandad con el importe de la pensión de viudedad, en los casos de orfandad absoluta. Por ello, al aplicarse, además, criterios diferentes y más severos a las uniones de hecho que a los matrimonios, a efectos de lucrar la pensión de viudedad, la protección social que tienen los hijos comunes dependientes, en el caso de las parejas de hecho, es menor que la que corresponde a los hijos matrimoniales.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providencia afirmando que en el sistema de clases pasivas se podría solventar esta discriminación si se introdujese la posibilidad del incremento de las pensiones de orfandad con el acrecimiento de la pensión de viudedad, cuando no exista progenitor con derecho a pensión de viudedad; que esta reforma del régimen de clases pasivas podría ser obra del legislador, pero también pudiera llegar a considerarse que la diferencia en este punto entre el régimen de clases pasivas y el sistema de Seguridad Social es incompatible con el art. 14 CE, por introducir una diferencia desproporcionada, en este punto, entre la protección social de los dos colectivos.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 de1 7 de junio de 2015, el Abogado del Estado, en representación del Ministerio de Defensa y despachando el trámite de audiencia, emite informe en el que considera que no se ha cumplido correctamente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solución que propone la Sala no guarda relación con la planteada en el procedimiento judicial del que trae causa, habida cuenta de que lo que se reclama en el proceso es el reconocimiento de la pensión de viudedad del supérstite, y, si se reconociera dicha pensión de viudedad, el hijo no podría en ningún acrecer la pensión de orfandad. Por otro lado, si bien es cierto que en el régimen de clases pasivas no existe el derecho a acrecer la pensión de orfandad con el importe de la pensión de viudedad, también lo es que, en todo caso, existe un tratamiento igualitario, a estos efectos, entre los hijos matrimoniales y los no matrimoniales, y aunque los requisitos para el reconocimiento de la pensión de viudedad, son diferentes para el caso de las parejas de hecho y los matrimonios, pero sin que ello implique que puedan ser considerados como más severos o agravados. Se señala asimismo que es la comparación entre el régimen de clases pasivas y el sistema de Seguridad Social, el que se utiliza como elemento determinante para articular la inconstitucionalidad del precepto, lo que implica que la Sala parte de un presupuesto que no supera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 representación procesal de la demandante se formula escrito de alegaciones, en el que manifiesta su conformidad con el planteamiento de la cuestión de inconstitucionalidad. El Fiscal, en escrito de 8 de junio, manifiesta que no se opone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25 de junio de 2015 el órgano judicial dicta Auto por el que acuerda el planteamiento de cuestión de inconstitucionalidad en relación con el art. 38.4, último párrafo del texto refundido de la Ley de clases pasivas del Estado, aprobado por Real Decreto Legislativo 670/1987, de 30 de abril, por posible vulneración de los arts. 14 y 39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de inconstitucionalidad se fundamenta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Auto señalando que nos encontramos ante la reclamación de una pensión de viudedad del régimen de clases pasivas por la sobreviviente de una pareja de hecho, con una hija en común, a la que la Administración ha denegado la pensión de viudedad por no acreditar una convivencia de un mínimo de cinco años anterior al fallecimiento, ni haberse producido la inscripción como pareja de hecho con una antelación mínima de dos años al momento del fallecimiento, en los términos contemplados en el art. 38.4 de la Ley de clases pasivas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 a continuación: “las dudas de esta Sala respecto a la inconstitucionalidad de la regulación legal de protección social de la familia en caso de fallecimiento de uno de los progenitores, no son relativas a la diferencia de trato entre el matrimonio y la pareja de hecho, cuestión ya resuelta por abundante jurisprudencia constitucional, sino respecto a la discriminación indirecta que la regulación produce por razón de la filiación, matrimonial o extramatrimonial, cuando existen hijos que dependen económicamente de la unidad familiar. El problema no estriba en que el cónyuge superviviente de un matrimonio pueda percibir una pensión de viudedad, y en las mismas circunstancias no lo haga la persona superviviente de una pareja de hecho. El problema estriba en que cuando la pareja tiene hijos dependientes, la diferente protección económica de la familia, en función de que la pareja sea matrimonial o de hecho, determina una muy diferente protección económica del conjunto de la familia y pudiera constituir una discriminación indirecta por razón de filiación”.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pensión de viudedad y las pensiones de orfandad están reguladas, tanto en la legislación de Seguridad Social como en la legislación de clases pasivas del Estado, como forma de protección de la familia, de manera que ambas se complementan para suplir, hasta cierto límite, los ingresos perdidos que aportaba el miembro de la misma fallecido. Por ello, “los términos de comparación a efectos de protección, son dos unidades familiares con hijos comunes dependientes, en las cuales fallece uno de sus miembros, una de carácter matrimonial y la otra constituida more uxorio. Si como consecuencia de ese fallecimiento, la protección social global de una y otra unidad familiar es diferente (sumando prestaciones de viudedad y orfandad), y la causa de esa diferencia es exclusivamente el carácter matrimonial o extramatrimonial de la pareja, tal diferencia es contraria a los artículos 14 y 39 de la Constitución, por constituir una discriminación indirecta por razón de filiación, conforme al criterio de la Sentencia del Tribunal Constitucional 154/2006”.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la citada discriminación se produce en el régimen de clases pasivas, como consecuencia de la aplicación de criterios diferentes a las uniones de hecho y a los matrimonios a efectos de lucrar la pensión de viudedad, cuando la pareja tiene hijos comunes que dependen de ellos económicamente. La exigencia de requisitos agravados de convivencia y antigüedad de la constitución de la pareja de hecho respecto del matrimonio, a efectos de lucrar la pensión de viudedad, cuando la pareja tiene hijos comunes dependientes puede vulnerar, en el sentido indicado, los arts. 14 y 39 CE, y tal cuestión es relevante para la resolución del presente litigio, porque si se entendiese así la forma de reparar la discriminación producida sería la concesión de la pensión de viudedad a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señalando el Auto que en el sistema de Seguridad Social (arts. 36.2 del Decreto 3158/1966, de 23 de diciembre y Real Decreto 296/2009, de 6 de marzo) se permite el acrecimiento de la pensión de orfandad con el importe de la pensión de viudedad en los casos de orfandad absoluta. Esta solución, sin embargo no es posible en el sistema de clases pasivas (art. 42.4 de la Ley de clases pasivas), que no contempla dicho acrecimiento. La discriminación entre ambos tipos de familia solamente puede subsanarse por la vía, sin duda menos satisfactoria, del reconocimiento de la pensión de viudedad en igualdad de condiciones con el matrimonio cuando existen hijos comunes dependientes de la pareja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Auto que “no se le escapa a esta Sala, no obstante, que también en el sistema de Clases Pasivas se podría solventar la discriminación mediante el incremento de las pensiones de orfandad si se introdujese en el mismo la posibilidad de incremento de las pensiones de orfandad con el acrecimiento de la pensión de viudedad cuando no quede progenitor con derecho a pensión de viudedad. Esta reforma del régimen de clases pasivas podría ser obra del legislador, pero también pudiera llegar a considerarse que la diferencia en este punto entre el régimen de clases pasivas y el sistema de Seguridad Social es incompatible con el artículo 14 de la Constitución, por introducir una diferencia desproporcionada en este concreto punto entre la protección social de dos colectivos, máxime cuando gran parte de los funcionarios del régimen de clases pasivas desempeñan en las Administraciones sus funciones en paralelo a funcionarios y laborales protegidos por el sistema de Seguridad Social … Si así fuese, la denegación de la pensión de viudedad de la pareja de hecho en el régimen de Clases Pasivas en los términos analizados no sería contraria a la Constitución, sino que la inconstitucionalidad estaría en la falta de reconocimiento a los huérfanos del incremento de las pensiones de orfandad en términos análogos a los analizados en el sistema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se pronuncia específicamente sobre el juicio de relevancia, afirmando que “lo que esta Sala ha de decidir es si debe concederse o denegarse la pensión de viudedad a la actora, como supérstite de una pareja de hecho, que le ha sido denegada por cuanto no cumple los requisitos de convivencia y antigüedad de la formalización como pareja de hecho que exige con toda claridad la norma legal aplicable. Si aplicamos el texto legal vigente la solución ha de ser desestimatoria de la pretensión. No obstante, por las razones que se han esgrimido, la norma pudiera ser contraria a los artículos 14 y 39 de la Constitución al exigir requisitos diferenciados para lucrar pensión de viudedad en el caso de matrimonios que en el caso de parejas de hecho, cuando éstas tengan hijos comunes dependientes de las mismas, por cuanto tal diferencia puede ser considerada una discriminación indirecta por razón de filiación al dispensar una protección social divergente a dos tipos de familia en las que se integran los menores dependientes. Si así se considerase por el Tribunal Constitucional, el fallo debiera ser estimatorio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noviembre de 2015, la Sección Tercera de este Tribunal acordó, a los efectos que determina el art. 37.1 de la Ley Orgánica del Tribunal Constitucional (LOTC), oír al Fiscal General del Estado para que, en el plazo de diez días, alegase lo que considerara conveniente acerca de la admisibilidad de la presente cuestión de inconstitucionalidad, en relación con la falta de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14 de diciembre de 2015, en el que interesa la inadmisión de la presente cuestión de inconstitucionalidad por incumplimiento del presupuesto procesal relativo al juicio de relevancia y por ser la misma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la Fiscal General que los términos en que la cuestión ha sido suscitada exceden de la naturaleza propia de este proceso, como mecanismo de control concreto de la constitucionalidad de las leyes, necesariamente vinculado con la pretensión que fue ejercitada en el proceso subyacente; y ello porque, en el presente caso, la cuestión elevada ha alterado sustancialmente los términos de la pretensión que fue ejercitada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contencioso del que trae causa la presente cuestión, el objeto del proceso son las resoluciones administrativas que denegaron a la recurrente el reconocimiento de la pensión de viudedad, y la pretensión deducida era obtener su nulidad, por estimar que en las mismas se hizo una incorrecta interpretación del art. 38.4 del texto refundido de la Ley de clases pasivas del Estado, contraria a la equiparación que con carácter general se admite entre el matrimonio y la relación de afectividad análoga. De lo anterior se desprende que la controversia suscitada era la de la interpretación que debía darse a los requisitos temporales de convivencia y formalidad de la pareja de hecho, establecidos en el último párrafo del art. 38.4 de la Ley de clases pasivas, en relación con el derecho al reconocimiento de la pensión de viudedad denegada 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a quo, sin embargo, ha construido el juicio de relevancia de manera desconectada con la pretensión deducida por la recurrente en su demanda. La Sala, tras admitir la validez constitucional de las diferencias de trato entre parejas matrimoniales y parejas de hecho, en orden al reconocimiento de la pensión de viudedad al sobreviviente —que ya han sido examinadas en varias ocasiones por el Tribunal Constitucional— ha construido la cuestión sobre la base de un supuesto trato discriminatorio indirecto que causa a la unidad familiar y, en concreto a los hijos comunes no matrimoniales, la exigencia del cumplimiento de requisitos temporales de convivencia y de la formalidad de la constitución de la pareja de hecho, basándose para ello en la STC 154/2006, de 22 de mayo, que resolvía un tema de acrecimiento de la indemnización a tanto alzado a favor de los hijos no matrimoniales, suscitado en un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base sobre la que se construye el planteamiento de la validez constitucional del art. 38.4 de la Ley de clases pasivas es, en realidad, la de la discriminación indirecta de los hijos no matrimoniales, en relación con las prestaciones que pueden recibir al fallecer uno de los progenitores, al no contemplarse en el régimen de clases pasivas el acrecimiento de la pensión de viudedad respecto de la de orfandad, que sí se contempla en el régimen de la Seguridad Social tras la citada STC 154/2006.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referido planeamiento de la cuestión supone un claro apartamiento de la pretensión que es objeto del proceso contencioso-administrativo del que trae causa, que solo se refiere a la interpretación sobre los requisitos para el reconocimiento de la pensión de viudedad en caso de parejas de hecho, no habiéndose suscitado la controversia procesal sobre las prestaciones de orfandad que corresponden a los hijos comunes no matrimoniales y el acrecimiento que, en su caso, puede corresponderles de la pensión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por ello, que el juicio de relevancia de la norma cuestionada no está correctamente construido, puesto que vincula su validez a una cuestión que no guarda relación con el objeto del proceso sobre el que debe resolver, utilizando la cuestión como mecanismo de control abstracto y no concreto de validez de las normas legales, lo que determina a priori que la cuestión, en los términos en que ha sido planteada, no pueda considerarse debidamente 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Castilla y León, con sede en Valladolid, plantea cuestión de inconstitucionalidad en relación con el art. 38.4, último párrafo del texto refundido de la Ley de clases pasivas del Estado, aprobado por Real Decreto Legislativo 670/1987, de 30 de abril. El precepto cuestionado dispone literalmente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38. Condiciones del derecho a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Tendrá asimismo derecho a la pensión de viudedad quien se encontrase unido al causante en el momento de su fallecimiento, formando una pareja de hecho, y acreditara que sus ingresos durante el año natural anterior no alcanzaron el 50 por 100 de la suma de los propios y de los del causante habidos en el mismo período. Dicho porcentaje será del 25 por 100 en caso de inexistencia de hijos comunes con derecho a pensión de orfandad.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también se reconocerá derecho a pensión de viudedad cuando los ingresos del sobreviviente resulten inferiores a 1,5 veces el importe del salario mínimo interprofesional vigente en el momento del hecho causante, requisito que deberá concurrir tanto en el momento del hecho causante de la prestación, como durante el período de su percepción. El límite indicado se incrementará en 0,5 veces la cuantía del salario mínimo interprofesional vigente por cada hijo común, con derecho a la pensión de orfandad que conviva con el sobreviviente.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considerarán como ingresos los rendimientos de trabajo y de capital así como los de carácter patrimonial, en los términos en que son computados para el reconocimiento de los complementos para mínimos de pensiones.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efectos de lo establecido en este apartado, se considerará pareja de hecho la constituida, con análoga relación de afectividad a la conyugal, por quienes, no hallándose impedidos para contraer matrimonio, no tengan vínculo matrimonial con otra persona y acrediten, mediante el correspondiente certificado de empadronamiento, una convivencia estable y notoria de carácter inmediato al fallecimiento del causante y con una duración ininterrumpida no inferior a cinco años. La existencia de pareja de hecho se acreditará mediante certificación de la inscripción en alguno de los registros específicos existentes en las comunidades autónomas o ayuntamientos del lugar de residencia o mediante documento público en el que conste la constitución de dicha pareja. Tanto la mencionada inscripción como la formalización del correspondiente documento público deberá haberse producido con una antelación mínima de dos años con respecto a la fecha de fallecimiento del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de la presente resolución, el órgano judicial considera que la exigencia de requisitos agravados de convivencia y antigüedad para la constitución de la pareja de hecho, respecto del matrimonio, a efectos de lucrar la pensión de viudedad puede vulnerar los arts. 14 y 39 CE, en cuanto es susceptible de producir una discriminación indirecta por razón de filiación. En el régimen de clases pasivas, a diferencia de lo que ocurre en el sistema de Seguridad Social, no resulta posible a los hijos acrecer la pensión de orfandad con el importe de la pensión de viudedad, en los supuestos de orfandad absoluta, por lo que al aplicarse, además, criterios diferentes y más severos para la acreditación de las uniones de hecho, a efectos de lucrar la pensión de viudedad, la protección social de los hijos comunes dependientes es menor que la que corresponde a los hijos matrimoniales.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se ha opuesto a la admisión a trámite de la presente cuestión de inconstitucionalidad, por entender que no se ha formulado adecuadamente por el órgano judicial el juicio de relevancia exigido por el art. 35 LOTC, y por ser la cuestión notoriamente infundada en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 LOTC, este Tribunal puede rechazar en trámite de admisión, mediante Auto y con la sola audiencia del Fiscal General del Estado, aquellas cuestiones de inconstitucionalidad que adolezcan de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dijimos en la STC 79/2015, de 30 de abril, FJ 3, los apartados 1 y 2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ello,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ahí que este Tribunal haya estimado que debe darse una verdadera “dependencia” o un “nexo de subordinación” entre el fallo del proceso y la validez de la norma cuestionada (STC 157/1990, de 18 de octubre FJ 1). Así, no basta con que el Tribunal considere que la norma es aplicable al caso, sino que también ha de satisfacer el requisito de la relevancia, y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cuestión de inconstitucionalidad debe ser inadmitida por incorrecto cumplimiento de los requisitos procesales, pues la premisa sustancial que fundamenta y justifica el planteamiento de la cuestión carece de conexión con el proceso a quo, por lo que no puede entenderse correctamente cumplido el juicio de relevancia que establece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controvertida en el procedimiento judicial del que trae causa la presente cuestión de inconstitucionalidad, se centra en la supuesta discriminación entre uniones matrimoniales y parejas de hecho, en relación a los requisitos exigidos a estas últimas en el art. 38.4 de la Ley de clases pasivas del Estado, para el reconocimiento del derecho a percibir la pensión de viudedad por el cónyuge supérstite.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Auto de planteamiento de la cuestión excluye ab initio que las dudas suscitadas por el citado precepto, tengan relación con una posible discriminación por razón del diferente tratamiento que el precepto otorga a las parejas matrimoniales y no matrimoniales para la acreditación del vínculo a efectos de lucrar la pensión de viudedad, pues afirma que esa cuestión ya ha sido resuelta por la propia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objeto de la cuestión de inconstitucionalidad se centra en que la exigencia de requisitos agravados para lucrar la pensión de viudedad en el caso de las parejas de hecho es susceptible de producir una discriminación indirecta por razón de filiación, cuando la pareja tiene hijos comunes dependientes. Y ello sería así porque el régimen de clases pasivas no contempla la posibilidad de acrecimiento de la pensión de orfandad con la de viudedad, en los casos de orfandad absoluta, previsión que sí se recoge en el Sistema de Seguridad Social, por lo que si, además, los requisitos para lucrar la pensión de viudedad son más exigentes en el supuesto de parejas de hecho que en el caso de matrimonio, se produce, indirectamente, una discriminación de los hijos no matrimoniales, que podría vulnerar los arts. 14 y 39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 el Auto de planteamiento que esta discriminación indirecta solo puede subsanarse a través de una reforma legislativa que equipare ambos regímenes, o por la vía —que expresamente califica de menos satisfactoria— del reconocimiento de la pensión de viudedad en igualdad de condiciones entre el matrimonio y las parejas de hecho, cuando existan hijos comunes dependientes, a fin de que estos últimos se sitúen en condiciones de igualdad con los hijos matrimoniales.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 términos, lo que plantea el órgano judicial, es que el diferente tratamiento previsto en el sistema de clases pasivas y en el de Seguridad Social, en relación a la pensión de orfandad y su posible acrecimiento, debería ser “compensado” con un tratamiento igualitario entre las relaciones matrimoniales y no matrimoniales en cuanto a los requisitos exigidos para lucrar la pensión de viudedad, como medio para evitar que se produzca una discriminación negativa indirecta de los hijos no matrimoniales, y se dispense una protección igualitaria a ambos tipos de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Apela la Sala a lo señalado en la STC 154/2006, que resolvió un recurso de amparo en el que se vino a apreciar la discriminación indirecta de los hijos extramatrimoniales, en relación con la percepción de la indemnización a tanto alzado en caso de muerte causada por accidente de trabajo del progenitor. En aquel supuesto, el precepto aplicado situaba el hecho causante de la percepción de indemnización por los huérfanos, en la inexistencia de “cónyuge” sobreviviente con derecho a esa indemnización especial, lo que determinaba que los padres extramatrimoniales no tuvieran derecho a la misma por no existir vínculo matrimonial, y al no reconocimiento consiguiente a sus huérfanos.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presupuesto fáctico que dio lugar a dicho pronunciamiento no resulta trasladable, sin embargo, al presente supuesto, habida cuenta de que la discriminación indirecta entonces apreciada tenía su origen inmediato en la propia norma objeto del recurso; siendo así que, en el supuesto que ahora se examina, no concurren estas circunstancias objetivas, pues la imposibilidad de acrecimiento de la pensión de orfandad no resulta de lo dispuesto en el precepto aquí controvertido, y ni siquiera encuentra acomodo en la regulación que de la pensión de orfandad efectúa la Ley de clases pasivas, que resulta aplicable en idénticos términos a los hijos matrimoniales y no matrimoniales, sino que tiene su origen en la comparación que el órgano judicial efectúa entre dos regímenes diferentes, el de clases pasivas y el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Planteada la cuestión de inconstitucionalidad en estos términos, no puede considerarse correctamente cumplido el juicio de relevancia en los términos exigidos por el art. 35 LOTC, pues el fundamento sobre el que se sustenta la cuestión planteada no guarda relación con la pretensión suscitada en el proceso a quo, que se refiere únicamente a la interpretación sobre los requisitos que para el reconocimiento de la pensión de viudedad en casos de parejas de hecho, que establece el art. 38.4, último párrafo de la Ley de clases pasivas del Estado, no habiéndose suscitado controversia procesal sobre las prestaciones de orfandad que corresponden a los hijos comunes no matrimoniales y el diferente tratamiento de las mismas respecto del sistema de Seguridad Social, por lo que se han alterado sustancialmente los términos de la pretensión ejercitada en el proceso subyacente.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en consecuencia, una conexión directa o nexo de subordinación entre la cuestión de inconstitucionalidad planteada y la debatida en el proceso del que trae causa, y la eventual declaración de inconstitucionalidad del precepto cuestionado no determinaría, en ningún caso, la equiparación en el tratamiento de la mencionada pensión de orfandad en ambos regímenes de protección social, que constituye el núcleo sobre el que se sustenta jurídicamente el planteamiento realizado por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pues, procede acoger la objeción procesal formulada por la Fiscal General del Estado, en el sentido de que la cuestión se sustancia sobre unas circunstancias que no se han planteado en el proceso que ha dado lugar a la formulación de la misma y que no guardan conexión de sentido ni relevancia para el fallo que haya de dictarse en dicho proceso, por lo que el juicio de relevancia ha sido incorrectamente formulado, en la medida en que el planteamiento de la cuestión va más allá de la necesidad de resolver el proceso pendiente, pretendiendo, por el contrario, un control abstracto de constitucionalidad que ha sido reiteradamente rechazado por la doctrina constitucional (por todas, STC 83/2015,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cuestión de inconstitucionalidad puede considerarse, además, notoriamente infundada, pues la pretensión de equiparar dos regímenes de protección social distintos, regulados en normas separadas, con un contenido no coincidente, con orígenes disímiles, articulados en torno a principios diferentes y dirigidos a distintos colectivos, no tiene sino la naturaleza de propuesta de lege ferenda y está, por tanto, sujeta al margen de discrecionalidad que corresponde al legislador en el marco del sistema prestacional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Admitir tal pretensión supondría intentar sustituir la función que al legislador corresponde para corregir, en su caso el diferente tratamiento que recibe la pensión de orfandad en ambos regímenes, lo que, evidentemente, no corresponde a este Tribunal sino a una decisión de política legislativa que no constituye consecuencia obligada de lo dispuesto en los preceptos constitucionales que se alegan, pues “la identidad en el nivel de protección de todos los ciudadanos podrá constituir algo deseable desde el punto de vista social, pero cuando las prestaciones derivan de distintos sistemas o regímenes, cada uno con su propia normativa, no constituye un imperativo jurídico (STC 103/1984 y 27/1988) ni vulnera el principio de igualdad (STC 77/1995, de 20 de mayo, FJ 4).” (STC 186/2004, de 2 de noviembre,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