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1592-2014, promovida por la Sala de lo Social del Tribunal Superior de Justicia de Extremadura contra el art. 2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marzo de 2014 tuvo entrada en el Registro General de este Tribunal un oficio de la Sala de lo Social del Tribunal Superior de Justicia de Extremadura al que se acompaña, junto con el testimonio del procedimiento núm. 13-2013, el Auto de 6 de marzo de 2014, por el que se acuerda plantear cuestión de inconstitucionalidad en relación con el art. 2 del Real Decreto-ley 20/2012, de 13 de julio, de medidas para garantizar la estabilidad presupuestaria y de fomento de la competitividad, en su aplicación al personal laboral del sector público,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de servicios a la ciudadanía de Comisiones Obreras de Extremadura, planteó ante el Tribunal Superior de Justicia de Extremadura conflicto colectivo contra el grupo empresarial Extremadura Avante y otros, por la supresión por dicho organismo a todo su personal laboral del abono de la paga extraordinaria de diciembre de 2012, con los complementos que lo integran. En la demanda se solicita que la Sala plantee cuestión de inconstitucionalidad en relación con el Real Decreto-ley 20/2012, en cuya aplicación al caso ha supuesto dejar de abonar a su personal laboral la paga extraordinaria de diciembre de 2012. A este respecto, se solicita que se reconozca a los trabajadores el derecho a recibirla en la parte proporcional devengada durante el período de 1 de enero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6 de febrero de 2014, por la que acordó oír a las partes y al Ministerio Fiscal para que alegasen sobre la pertinencia de plantear cuestión de inconstitucionalidad en relación con el art. 2 del Real Decreto-ley 20/2012, de 13 de julio, de medidas para garantizar la estabilidad presupuestaria y de fomento de la competitividad, por posible vulneración de lo dispuesto en el art. 9.3 CE, en la medida en que la norma suprime el derecho de los trabajadores a percibir cuantías ya devengadas como consecuencia de la supresión de la paga extraordinaria. El Ministerio Fiscal consideró pertinente el planteamiento de cuestión. Las demás partes procesales no hicieron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6 de marzo de 2014, la Sala de lo Social del Tribunal Superior de Justicia de Extremadura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 de la Ley Orgánica del Tribunal Constitucional (LOTC), el órgano judicial transcribe la norma de cuya constitucionalidad duda, señalando que la disposición suprime la percepción de la paga extraordinaria del mes de diciembre del año 2012 para el personal laboral del sector público y lo hace a partir de su entrada vigor, es decir, el 15 de julio de 2012. Atendiendo a la consolidada jurisprudencia según la cual las pagas extraordinarias son salario diferido que se devenga día a día, se aprecia una contradicción con lo dispuesto en el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con rango de ley. Afirma que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y sin matices, el art. 2 de la norma con rango de ley directamente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Auto exterioriza los debidos juicios de aplicabilidad y relevancia indicando que los preceptos cuestionados son directamente aplicables al caso, pues una de las pretensiones formuladas en la demanda es, justamente, que se mantenga incólume la percepción de la parte ya devengada de la paga extraordinaria de diciembre de 2012 a pesar de lo dispuesto en el art. 2 del Real Decreto-ley 20/2012. Por esta razón estaríamos claramente ante un precepto cuya validez resulta determinante para el resultado del litigio y que no admite una interpretación que lo acomode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repasa la doctrina constitucional respecto a la prohibición de la retroactividad de las disposiciones restrictivas de derechos individuales contenida en el art. 9.3 CE, de acuerdo con la cual se considera verosímil que en este caso se haya producido una infracción de dicho artículo constitucional. Asimismo, se apunta la posibilidad de que estemos ante una expropiación legislativa de derechos que contradiga lo dispuesto en el art. 33.3 CE, aunque esta duda no se traslada a la parte dispositiva del Auto. Así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redacción del art. 2 del Real Decreto-ley 20/2012, de 13 de julio, de medidas para garantizar la estabilidad presupuestaria y de fomento de la competitividad, en su aplicación al personal laboral del sector público, ha vulnerado o no el principio de irretroactividad de las disposiciones restrictivas de derechos individuales contemplado en el art. 9.3 de la Constitución, puesto que entendemos que dicho precepto es aplicable al caso y el fallo depende de su validez, no siendo posible acomodarlo al ordenamiento constitucional por otra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6 de mayo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15 días, pudieran personarse en el procedimiento y formular las alegaciones que estimasen convenientes; comunicar la resolución a la Sala de lo Social del Tribunal Superior de Justicia de Extremadura,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19 de mayo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28 de mayo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escrito de alegaciones ante este Tribunal el 23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 su conocimiento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de alegaciones registrado el 30 de mayo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Segunda acordó, de conformidad con lo dispuesto en el art. 88.1 LOTC, dirigir atenta comunicación al Gobierno de Extremadura, a fin de que indique si, en atención a lo previsto en la disposición adicional duodécima de la Ley 36/2014, de presupuestos generales del Estado para el año 2015, o por cualquier otra circunstancia, ha satisfecho al personal laboral de las empresas que componen el grupo empresarial Extremadura Avante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29 de junio de 2015 del Consejero Delegado del grupo empresarial Extremadura Avante se puso en conocimiento de este Tribunal que no se ha satisfecho al personal laboral de las empresas que componen el citado grupo cantidad alguna en concepto de recuperación de la parte proporcional de la paga extraordinaria, de la paga adicional de complemento específico o de las pagas adicionales equivalentes, todas ellas correspondientes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complemento de la citada comunicación, el 30 de marzo de 2016 la Secretaria de Justicia de Pleno del Tribunal Constitucional dirigió nuevamente comunicación al Consejero de Economía, Competitividad e Innovación de Extremadura para que indicara a este Tribunal si con posterioridad a la fecha de remisión del anterior escrito y en atención a lo previsto en el Real Decreto-ley 10/2015 o por cualquier otra circunstancia ha sido abonada alguna cantidad y el número de días de la referida paga a la que corresponda la cuantía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contestación a este escrito, el consejero delegado del grupo empresarial Extremadura Avante comunicó a este Tribunal, por escrito de 20 de abril de 2016, que el citado grupo empresarial, con fecha 4 de enero de 2016, abonó a su personal, por una sola vez, una retribución de carácter extraordinario cuyo importe fue el equivalente a los importes dejados de percibir como consecuencia de la supresión de la paga extraordinaria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junio de 2016,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Extremadura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consta en los antecedentes de esta resolución, el grupo empresarial Extremadura Avante ha abonado a su personal, el 4 de enero de 2016, la totalidad de la paga extraordinaria de diciembre de 2012, de conformidad con lo previsto en la disposición adicional duodécima de la Ley 36/2014, de presupuestos generales del Estado para el año 2015, el art. 1.1 del Real Decreto-ley 10/2015, de 11 de septiembre, por el que se conceden créditos extraordinarios y suplementos de crédito en el presupuesto del Estado y se adoptan otras medidas en materia de empleo público y de estímulo a la economía, y la disposición adicional duodécima de la Ley 48/2015, de 29 de octubre, de presupuestos generales del Estado para el año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recuperación del importe de la paga extra de diciembre de 2012 por el personal del grupo empresarial Extremadura Avante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núm. 1592-2014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