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7 de julio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Trias, don Andrés Ollero Tassara, don Fernando Valdés Dal-Ré, don Juan José González Rivas, don Santiago Martínez-Vares García, don Juan Antonio Xiol Rios,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1044-2006, promovido por don Ignacio Astarloa Huarte-Mendicoa, comisionado al efecto por otros 80 diputados del Grupo Popular del Congreso contra el Real Decreto-ley 13/2005, de 28 de octubre, por el que se modifica la Ley 4/1986, de 8 de enero, de cesión de bienes del patrimonio sindical acumulado. Ha comparecido el Abogado del Estado en nombre del Gobierno.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 de febrero de 2006 don Ignacio Astarloa Huarte-Mendicoa, comisionado por otros 80 diputados del Grupo Popular del Congreso, interpuso recurso de inconstitucionalidad contra el Real Decreto-ley 13/2005, de 28 de octubre, por el que se modifica la Ley 4/1986, de 8 de enero, de cesión de bienes del patrimonio sindical acumulado. La demanda, en la que se nos pide que declaremos la inconstitucionalidad y nulidad del citado Real Decreto-ley en su totalidad, comienza por denunciar que el mismo se ha dictado con el único fin de favorecer a una organización sindical determinada en contra del principio de igualdad y del derecho de libertad sindical consagrados en los arts. 14 y 28.1 CE, en referencia a las dificultades económicas por las que atravesaba, cuando se aprobó, el sindicato Unión General de Trabajadores (UGT), que tenía que hacer frente a las responsabilidades civiles derivadas de la quiebra de una cooperativa, lo que el Ministro de Trabajo y Asuntos Sociales relacionó públicamente con la devolución del patrimonio incautado por el régimen franquista, según recogieron diferentes medios de comunicación. Además, el Real Decreto-ley se dictó cuando se iniciaba un proceso de elecciones a delegados de personal y comités de empresa, momento en el que una provisión de fondos a UGT colocaba a esta organización en una evidente posición de privilegio frente a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examinan seguidamente las modificaciones que el Real Decreto-ley ha introducido en la disposición adicional cuarta de la Ley 4/1986, de 8 de enero, de cesión de bienes del patrimonio sindical acumulado. Dicha norma imponía, para el reintegro de los bienes incautados por el Gobierno de facto a los sindicatos como consecuencia de la Ley de responsabilidades políticas de 9 de febrero de 1939, un doble condicionamiento, subjetivo y objetivo: la restitución sería a favor de los sindicatos que acreditasen ser los legítimos sucesores de los que en su momento existieron y se llevaría a cabo con los bienes incautados y, si ello no fuera posible, mediante la compensación de su valor, considerando como tal el que tendrían en el mercado a la entrada en vigor de la propia Ley 4/1986.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novedad que introduce el Real Decreto-ley 13/2005 en la disposición adicional cuarta de la Ley 4/1986 es la supresión de la exigencia de que los bienes hubieran sido incautados ilegítimamente a las organizaciones sindicales o entidades vinculadas; bastará con que se trate de bienes que pertenecieran a esas organizaciones o entidades a la entrada en vigor del Decreto de 13 de septiembre de 1936 para que se pueda reclamar su restitución, lo que supone que a partir de la vigencia del Decreto-ley habrá que restituir a las organizaciones sindicales bienes que tenían en 1936, pero sin necesidad de que les hubieran sido incautados ni de ninguna relación de causalidad entre la actuación de los poderes públicos y la pérdida de su titularidad. En suma, se impone al Estado la obligación de entregar a ciertas organizaciones sindicales unos bienes, o su equivalente económico, sin una mínima referencia al material probatorio que deberán aportar. La norma no responde al loable propósito de restituir a los sindicatos los bienes que les fueron ilegítimamente incautados.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Real Decreto-ley 13/2005 modifica profundamente los sujetos titulares de los bienes y derechos sobre los que las actuales organizaciones sindicales pueden formular una pretensión de reintegro o compensación: ya no se precisa que las entidades titulares de los bienes estuviesen ligadas por un concreto nexo jurídico con los sindicatos, como era la afiliación o asociación, ni tampoco que ellas mismas tuvieran carácter sindical. Al supuesto de la afiliación o asociación se equipara el de la vinculación a la correspondiente organización sindical, sin que se acote ni defina esa conexión. De otro lado, se prescinde por completo de la naturaleza sindical de los titulares del patrimonio, que podrán ser personas jurídicas de naturaleza mercantil, cooperativa o fundacional, lo que evidencia que se podrán restituir bienes que no estuvieron afectos al ejercicio de actividad sindical. Las actuales organizaciones sindicales serán resarcidas por bienes afectos al desarrollo de actividades ajenas a la sindical y respecto de los cuales los sindicatos no ostentaron ningún género de titularidad.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tanto que la Ley 4/1986 preveía que el resarcimiento por razón de los bienes que no pudieran ser reintegrados a las organizaciones sindicales se haría por el valor normal de mercado que tuvieran a la entrada en vigor de aquélla, el Real Decreto-ley introduce como tercera y sustancial novedad que sobre dicho valor de mercado se aplicará “el interés legal del dinero desde dicha entrada en vigor hasta el último día del mes anterior al que se acuerde la compensación”. La actualización con arreglo al interés legal del dinero opera automáticamente y comprende no solo las peticiones que se puedan formular a partir de la entrada en vigor del Decreto-ley 13/2005, sino también los expedientes pendientes de resolución, sin consideración al momento en el que la organización sindical interesada formuló la solicitud, ni a su diligencia a la hora de cursarla; pese a la demora en que se hubiera incurrido al pedir la compensación y pese a que no nos encontramos ante un sistema en el que actúe de oficio la Administración, se tiene garantizado un resarcimiento patrimonial a cargo de los recursos públicos, lo que no tiene precedentes en nuestra legislación.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frente al sistema establecido por la Ley 4/1986, que no fijaba límite temporal para ejercitar las pretensiones de reintegro o compensación, el Real Decreto-ley fija un plazo de presentación de solicitudes que se extiende hasta el 31 de enero de 2006. Llama la atención la premura con que se pone fin a un proceso que se ha prolongado durante 20 años, concediéndose menos de tres meses para poder presentar solicitudes al amparo de la nueva norma, lo que no se compadece con la complejidad que se atribuye al proceso de indagación de las titularidades y vicisitudes de los bienes, y pone en evidencia que se persigue facilitar la resolución de los expedientes pendientes de ella en los que no concurren los requisitos que exigía la redacción original de la Ley 4/1986.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se ha llevado a cabo a través del cauce extraordinario del decreto-ley, que hurta al Parlamento la posibilidad de un debate sosegado y la facultad de introducir enmiendas, habiendo sido rechazada la tramitación, prevista en el art. 86.3 CE, del Decreto-ley como proyecto de ley, pedida por algunos grupos parlamentarios. Los recurrentes denuncian que el Real Decreto-ley 13/2005 incurre en violación del art. 86.1 CE, que vulnera el derecho a la libertad sindical reconocido por el art. 28.1 CE (en relación con el principio de igualdad del art. 14 CE) y los principios de interdicción de la arbitrariedad de los poderes públicos del art. 9.3 CE y de los que, conforme al art. 31.2 CE, rigen la asignación del gasto público,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Según los diputados demandantes la norma impugnada viola los dos límites establecidos en el art. 86.1 CE para el recurso al decreto-ley, pues no concurre el supuesto habilitante, es decir, una situación de extraordinaria y urgente necesidad, y aquel se ha extendido al ámbito material vedado por el citado precepto, concretamente a los derechos de los ciudadanos regulados por el título I de la Constitución. No cualquier necesidad habilita al Gobierno para utilizar el decreto-ley: sólo la necesidad extraordinaria y urgente, concepto indeterminado, pero que excluye los supuestos de clara arbitrariedad. Para que el decreto-ley se encuentre correctamente justificado, es preciso que confluyan ambas características de la necesidad: extraordinaria y urgente; sin que baste un caso grave y extraordinario que no requiera solución urgente o, al revés, un supuesto de urgencia sobre un tema menor, cuya incidencia impida calificarlo de extraordinario. Así pues, extraordinario y urgente no son términos sinónimos, en cuanto que el carácter extraordinario no se refiere tan sólo al ámbito temporal, sino más bien a una valoración cualitativa de la necesidad, que ha de ser importante, grave e imprevisible, teniendo en cuenta que la previsibilidad puede deducirse de datos objetivos. Por su parte, la urgencia se mide en relación a la imposibilidad de cubrir la necesidad a través de los mecanismos normales, de forma que donde las circunstancian admiten tramitación parlamentaria, sin detrimento grave para la respuesta normativa, no procede que el Gobierno utilice el cauce del decreto-ley. Sólo en caso de que el procedimiento legislativo produzca daños irreparables o de que la reserva de la medida a adoptar aconseje remedios expeditivos queda legitimado el recurso a esta legislación de emergencia. Esta es la interpretación expresamente acogida en la jurisprudencia constitucional, citando los recurrentes las SSTC 111/1983, de 2 de diciembre (FFJJ 5 y 6) y 182/1997, de 28 de octubre (FJ 3). Dicha jurisprudencia (por ejemplo, STC 182/1997) requiere, además, que la causa justificativa del decreto-ley —la situación de extraordinaria y urgente necesidad— sea explicitada por el Gobierno, a fin de poder controlar la concurrencia del supuesto habilitante, y que exista una conexión de justificación o relación de adecuación entre la situación de extraordinaria y urgente necesidad y las concretas medidas establecidas por el decreto-ley para afrontarla. Por supuesto, la apreciación de la situación de extraordinaria y urgente necesidad compete principalmente a los poderes políticos; pero ello no excluye su control por el Tribunal Constitucional, que garantiza el equilibrio de poderes querido por la Constitución. La exposición de motivos del Real Decreto-ley no justifica explícitamente ni su urgencia ni su necesidad; a lo sumo, cabría entender justificada la necesidad con las referencias al largo tiempo transcurrido desde la entrada en vigor de la Ley 4/1986 sin que se hayan logrado plenamente los fines por ella perseguidos y a la incertidumbre sobre la titularidad de bienes y derechos y sobre el impacto de la posible restitución en el gasto público. Por su parte, las memorias económica o de justificación del Decreto-ley tampoco explican de forma concluyente la adopción de dicho instrumento normativo, salvo una somera alusión, nuevamente, a la situación de inseguridad jurídica. Concretamente, señala la memoria que “no debe olvidarse que, de lo excluido en principio de devolución, podría producirse la obligación del Estado de devolver lo incautado en el caso de que así lo determinara una sentencia judicial firme. Ante esta situación de incertidumbre, y con la perspectiva de una posible y poco deseable judicialización del asunto en los supuestos de denegación por la Administración, se considera necesaria y urgente la modificación de la Ley 4/1986, de 8 de enero.” A la luz de esos antecedentes y de la intervención del Ministro de Trabajo y Asuntos sociales en el debate de convalidación del Decreto-ley en el Congreso de los Diputados, pueden resumirse en cuatro las causas que según el Gobierno avalan la extraordinaria y urgente necesidad de la norma impugnada: la insuficiencia del régimen jurídico que ha estado vigente durante cerca de 20 años, que no ha cumplido las finalidades pretendidas; la naturaleza de la materia, consistente en la reparación de una injusticia histórica, que no admite demoras derivadas de la tramitación por el procedimiento legal ordinario; la existencia de una situación de incertidumbre en cuanto a la titularidad de ciertos bienes y derechos; y el incremento de la carga financiera que supone para el Estado las medidas que adopta el propio Decreto-ley, que ha impuesto a los fondos públicos el pago de los intereses generados durante 19 años y que hasta ese momento no eran exigibles, por lo que, si se tramitara la medida a través del procedimiento legislativo ordinario, se incrementaría dicha carga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diputados recurrentes las supuestas deficiencias en la aplicación de la Ley 4/1986, el retraso en la reparación de una injusticia histórica y la posible situación de inseguridad jurídica derivada de la incertidumbre en la titularidad de ciertos bienes y derechos no constituyen en modo alguno circunstancias imprevisibles o sobrevenidas, sino que, por el contrario, han podido ser previstas a lo largo de los cerca de 20 años transcurridos desde su entrada en vigor. La jurisprudencia constitucional alude reiteradamente a la imprevisibilidad como requisito para configurar una situación de urgencia, imprevisibilidad que desde luego no se da en una situación que se viene constatando durante 20 años; donde hay previsibilidad no cabe la utilización del decreto-ley. El recurso a ese instrumento, por comportar un recorte de las garantías del procedimiento legislativo ordinario, al impedir al Parlamento un debate sosegado, y por hurtar a los grupos parlamentarios la facultad de presentar enmiendas y a las Cortes Generales la de introducir modificaciones, ha de limitarse a los supuestos en que es necesaria una acción normativa en un tiempo menor que el requerido para la tramitación parlamentaria de las leyes. Es evidente que en este caso tal necesidad no existe, pues, si las situaciones de incertidumbre en la titularidad de ciertos bienes y derechos y las supuestas deficiencias en la Ley 4/1986 han durado 20 años, en nada se perjudican los intereses generales en una demora que se extendería a lo sumo seis u ocho meses más, que es el tiempo normalmente requerido para la tramitación de un proyecto de ley por el procedimiento de urgencia. Especialmente rechazable parece a los diputados recurrentes el argumento que alude a la urgencia de reparar una injusticia histórica; tan loable finalidad dista mucho de equivaler a la urgencia requerida por el art. 86.1 CE, pues ésta no puede limitarse al hecho de que se pretenda un propósito legítimo cuya pronta consecución sea deseable; tal es la razón de ser de la mayor parte de las leyes, por lo que, si se admitiese esa justificación, se produciría una desorbitada extensión de la figura del decreto-ley, configurada en la Constitución como un cauce normativo extraordinario. Pero, además, aun en la hipótesis de que la deficiente aplicación de la Ley 4/1986 configurara una situación de extraordinaria y urgente necesidad, la misma no guarda conexión alguna con las concretas medidas adoptadas por el Real Decreto-ley 13/2005. El que hayan existido, en su caso, deficiencias en la consecución de la finalidad perseguida por la Ley 4/1986 —la reparación del patrimonio ilegítimamente incautado a los sindicatos por un régimen dictatorial—, que se halle todavía pendiente la plena reparación de tal injusticia histórica y subsistan incertidumbres en la titularidad de ciertos bienes no habilita para establecer un régimen jurídico que, desbordando por completo la finalidad de aquella Ley, permita la entrega a ciertas organizaciones sindicales de bienes que no les fueron incautados, que no les pertenecían y que ni siquiera guardaban relación alguna con el desarrollo de actividades sindicales. En resumen: los tres primeros motivos alegados por el Gobierno no configuran una situación de extraordinaria y urgente necesidad, ni guardan conexión alguna con las concretas medidas adoptadas. Por lo que atañe al último de los motivos, es decir, al que se refiere a la necesidad de aminorar el impacto sobre el gasto público de las actuaciones de compensación, resulta que se justifica la urgencia no en base a una situación de hecho previa que demanda la aprobación de la norma, sino en base a una medida que la propia norma adopta, concretamente la extensión de la compensación económica a los intereses legales generados desde la entrada en vigor de la Ley 4/1986, de 8 de enero, hasta que se lleve a cabo la compensación. Esta circunstancia no puede configurar la situación de extraordinaria y urgente necesidad, pues tal necesidad ha de ser previa a la norma que la trata de remediar, siendo preciso hacerlo con mayor urgencia e inmediatez que la que permitiría el procedimiento legislativo ordinario; la justificación de la urgencia no puede encontrarse en la norma misma, sino en la necesidad a la que la norma trata de responder. Y la actualización del valor de los bienes a restituir aplicando los intereses generados desde la entrada en vigor de la Ley 4/1986 es una medida arbitraria que no responde a necesidad alguna, al no haber incurrido en mora el Estado, sin perjuicio de que con los criterios de actualización utilizados puede calcularse que un año de espera —lapso mayor que el que puede suponer la tramitación parlamentaria por el procedimiento de urgencia— supondría un coste de 7.751.677,5 €, esto es una incidencia sobre el gasto público escasamente relevante, por lo que tampoco este motivo justifica la urgencia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Real Decreto-ley 13/2005 rebasa los límites materiales fijados en el art. 86.1 CE, pues va en contra de un derecho incluido en la sección primera del capítulo segundo del título I de la Constitución, es decir, dotado del máximo nivel de protección, como es el derecho a la libertad sindical reconocido por el art. 28.1 CE. En efecto, forman parte del contenido esencial del derecho a la libertad sindical el derecho a un trato igual por las Administraciones públicas, el derecho a la actividad sindical y el derecho a los medios apropiados para la actividad sindical. Asimismo, la atribución a las centrales sindicales del patrimonio sindical ha sido considerada como integrante de la libertad sindical por la jurisprudencia constitucional (SSTC 20/1985, de 14 de febrero; 26/1985, de 22 de febrero; y 72/1985, de 13 de junio). Pues bien, en estos elementos esenciales del derecho a la libertad sindical incide precisamente el Decreto-ley, al establecer los mecanismos para la atribución a sindicatos determinados de elevadas sumas que no responden a la restitución de su patrimonio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diputados recurrentes reprochan, en segundo lugar, a la norma impugnada la violación del derecho a la libertad sindical (art. 28.1 CE), en relación con el principio de igualdad (art. 14 CE). La libertad sindical va más allá de los derechos de creación de sindicatos y de afiliación y no afiliación a los mismos, que quedarían vacíos de contenido si aquélla no incluyera el derecho a llevar a cabo una acción sindical libre, ausente de injerencias de terceros. Por ello, el art. 13 de la Ley Orgánica de libertad sindical considera lesiones a la libertad sindical los actos de injerencia consistentes ya en el fomento de la constitución de sindicatos ya en su sostenimiento económico o en otra forma. Para asegurar un espacio de libertad sin injerencias de terceros adquiere especial relevancia el principio por el que las Administraciones públicas no pueden interferir en las actividades de los sindicatos; en este sentido, ya la STC 23/1983 estableció que el derecho a que la Administración no injiera o interfiera en la actividad de las organizaciones sindicales forma parte del contenido esencial de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española establece un marco de pluralismo democrático en el que todos los sindicatos tienen cabida. Para evitar las disfuncionalidades de un sistema en que han de operar diferentes organizaciones sindicales, nuestro ordenamiento ha establecido diversos grados de representatividad sindical, en atención a determinados criterios que permiten elaborar una clasificación de los sindicatos, sobre la cual se realizará la posterior atribución de más o menos facultades según la representatividad que aquéllos acrediten. Así, se consagra la figura jurídica del sindicato más representativo; el que se dé distinto trato a unas organizaciones sindicales respecto de otras en materias concretas no resulta injustificado, en la medida en que la selección se realice con criterios objetivos. La consideración de las organizaciones sindicales como entidades de interés público ha hecho que los poderes públicos hayan asumido el deber de sostener el hecho sindical, removiendo los obstáculos que impidan o dificulten su plenitud y facilitando así la participación de los ciudadanos en la vida política, económica, cultural y social (art. 9.2 CE). Por ello, por medio de la Ley 4/1986, de 8 de enero, de cesión de bienes del patrimonio sindical acumulado, se cede el uso incondicionado de locales y bienes públicos a los sindicatos para el ejercicio de sus funciones constitucionales o, a través de las normas presupuestarias, se les conceden subvenciones para el cumplimiento de sus fines. Pero en la promoción del hecho sindical los poderes públicos han de respetar el principio de igualdad, como inherente al derecho fundamental a la libertad sindical y, por tanto, la no injerencia en la acción sindical; sus actuaciones con esos propósitos no deben esconder discriminaciones arbitrarias o irrazonables. En definitiva, en cualquiera de sus actuaciones promotoras y garantes del hecho sindical, los poderes públicos se encuentran, por mandato constitucional, obligados a respetar la igualdad en el ejercicio de la libertad sindical; en la medida en que introduzcan desigualdades de trato entre sindicatos, habrá de estimarse que estamos ante una discriminación si las desigualdades están desprovistas de una justificación objetiva y razonable, que debe apreciarse con relación a la finalidad y efectos de la medida considerada, debiendo darse una relación razonable de proporcionalidad entre los medios empleados y la finalidad perseguida. En tanto que a partir del Real Decreto-ley 13/2005 ya no se exige que los bienes hayan sido incautados a las organizaciones sindicales beneficiarias ni que los pertenecientes a otras entidades cumplieran una finalidad sindical, no nos encontramos ante la legítima restitución de bienes incautados, sino ante una grave injerencia de los poderes públicos en relación con la labor sindical, lo que constituye una arbitrariedad del Gobierno, que genera un trato desigual por parte de la Administración y de los poderes públicos, al no existir un fundamento objetivo ni razonable. La Organización Internacional de Trabajo, en el informe del comité de libertad sindical emitido en el caso núm. 900, ya señala que la restitución del patrimonio incautado a la UGT, una de las beneficiarias junto a la Confederación Nacional del Trabajo (CNT) del Real Decreto-ley 13/2005, debe hacerse conforme a los principios de libertad sindical, lo que supone respetar el principio de igualdad entre los sindicatos y la prohibición de que las autoridades públicas intervengan e interfieran en la vida sindical, favoreciendo, apoyando o promocionando a un sindicato en perjuicio de los demás, y esto es lo que hace el Real Decreto-ley con las organizaciones sindicales beneficiarias, y en concreto y en especial con la UGT, a la que en la memoria económica se reconoce una elevadísima cantidad calculada en 151.301.040,53 €, lo que constituye un acto de injerencia y de promoción de dicha organización sindical en perjuicio de otras. El Decreto-ley no es una norma “restitutoria”, sino una norma de contenido diferente, facilitador o subvencionador; si no es necesario acreditar la incautación estamos ante una disposición nominativa de bienes públicos a favor de determinadas organizaciones sindicales, situándose la medida en el ámbito de la subvención o apoyo a una actividad constitucionalmente legítima como es la actividad sindical. Pero al no someterse a los principios de concurrencia e igualdad, la subvención vulnera la igualdad entre sindicatos y la garantía de no injerencia en la acción sindical. El Decreto-ley favorece a determinadas organizaciones sindicales perfectamente concretas y determinadas con una medida que se ha convertido, de hecho y al margen de los propósitos expresados, en un instrumento de financiación mediante recursos públicos, que carece de la suficiente objetividad y justificación, y en una diferencia de trato inconstitucional entre las respectivas organizaciones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Decreto-ley atenta contra la libertad sindical, pues posibilita el beneficio económico directo de una concreta opción sindical participante en el proceso de diálogo social, a fin de solventar sus dificultades económicas coyunturales. La actuación gubernativa rompe por completo el equilibrio del diálogo social, en el que el propio Gobierno, junto con las organizaciones sindicales y empresariales más representativas, es parte, en la medida en que uno de los dos sindicatos más representativos a nivel nacional tiene unos cuantiosos intereses económicos que dependen, directamente, de su actuación discrecional.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Señalan los demandantes, con cita de la STC 108/1986, de 29 de julio, que el Real Decreto-ley 13/2005 vulnera el principio de interdicción de la arbitrariedad de los poderes públicos pues es una norma discriminatoria que carece de toda explicación racional, constituyendo un caso patente de arbitrariedad o desviación de poder, es decir, de ejercicio de las potestades públicas para fines distintos de los amparados por el ordenamiento jurídico: prevista la restitución para compensar a las organizaciones sindicales por los bienes que les fueron incautados por un régimen dictatorial, elimina precisamente los requisitos de la incautación y de su previa pertenencia a aquéllas, privando a la norma de su propia razón de ser. Además existen indicios que permiten concluir que con el Real Decreto-ley el Gobierno ha dirigido su acción a favorecer a una determinada organización sindical, estrechamente vinculada al partido que lo sostiene, facilitándole, con cargo a recursos públicos, fondos para la cancelación de sus deudas.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alega finalmente que el Real Decreto-ley 13/2005, al permitir una asignación arbitraria e injustificada de bienes y recursos públicos a particulares, vulnera los principios constitucionales que, conforme al artículo 31.2 CE, rigen la asignación del gasto público. La cesión de bienes establecida por el Real Decreto-ley conlleva, al extraer bienes y derechos económicos de la titularidad pública, la incursión en un gasto público. Descartado el carácter restitutorio de la norma, los diputados recurrentes consideran que nos encontramos ante una forma sui generis de ayuda o subvención. Este carácter de ayuda o subvención es el que materialmente resulta más acorde con la institución tras la publicación del Real Decreto-ley, precisamente porque la supresión de los requisitos exigidos anteriormente convierte el contenido material de la norma en un beneficio económico, que no responde a ningún título jurídico previo, lo que expresa la verdadera naturaleza de la norma: es una norma subvencionadora. En cuanto tal, el gasto que supone debe someterse a los principios constitucionales que regulan el gasto público, enunciados en el art. 31.2 CE, precepto que contiene un doble mandato: por un lado, el relativo a la asignación equitativa de los recursos públicos, referencia que puede ser considerada como un auténtico principio de justicia material en la conformación y definición del gasto público y, por otro, el que establece que la programación y la ejecución del gasto público deben responder a los principios de eficiencia y economía. Uno y otro principio se proyectan, entre otros ámbitos, sobre la actividad administrativa de gestión de los bienes y derechos patrimoniales, respecto de los que el art. 8 de la Ley 33/2003, de 8 de noviembre, de patrimonio de las Administraciones públicas, exige la obtención de la máxima rentabilidad. A juicio de los diputados recurrentes, el Real Decreto-ley quebranta ambos principios. Vulnera, en primer lugar, la obligación de los poderes públicos de realizar una asignación equitativa de los recursos públicos, pues prevé una elevada asignación de estos que favorece de modo prácticamente exclusivo a una determinada organización sindical, sin justificación alguna. En segundo lugar, vulnera el principio de eficiencia en la programación del gasto público. Si la eficiencia consiste en la relación óptima entre los fines perseguidos y los medios empleados para lograrlos, en este caso tal relación óptima no existe, pues el fin perseguido —la restitución a las organizaciones sindicales de los bienes que les fueron incautados— se realiza a través de medios que no resultan adecuados para lograrlos, pues se prevé la compensación por bienes que, o bien no eran de las organizaciones sindicales, o bien no les fueron incautados, añadiendo además en la compensación el interés legal del dinero desde 1986 hasta el momento en que la compensación se acuerde (sin justificación alguna, pues no ha existido mora del Estado que ampare tal satisfacción del interés legal), todo ello con grave onerosidad para la Administración pública, que se ve impelida en definitiva a un apoyo institucional a una determinada organización sindical bajo el ropaje de una devolución sin que se justifique ni un derecho previo sobre los bienes ni la incautación de los mismos. En suma, la exoneración de la demostración del título jurídico válido para una actividad de restitución trastoca el verdadero fundamento y la causa última de la actuación pública para convertirla en una adjudicación sin causa probada que es difícilmente compatible con los principios constitucionales que inspiran la actuación administrativa en materia de gasto. Además, a pesar de que en la memoria económica del Real Decreto-ley se cuantifica el gasto estimado que derivará del mismo, el tenor literal de su texto hace imprevisible la determinación real del importe económico al que queda obligado, pues nada impide la reclamación de otros bienes y derechos que no sean los ya examinados en los expedientes administrativos en curso, sobre las nuevas bases establecidas en la norma y que, dados los perfiles de ésta, resulta imposible identificar con carácter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providencia de 14 de marzo de 2006 se acordó admitir a trámite el recurso, dar traslado de la demanda y documentos presentados al Congreso de los Diputados, al Senado y al Gobierno al objeto de que puedan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23 de marzo de 2006, se personó en el recurso el Abogado del Estado en nombre del Gobierno, solicitando prórroga por el máximo legal del plazo concedido para formular alegaciones, teniéndole el Tribunal por personado y concediéndole una prórroga de ocho días para la presentación de alegaciones mediante providencia del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30 de marzo de 2006 se recibió en este Tribunal escrito del Presidente del Senado en el que comunicaba el acuerdo de la mesa de ofrecer la colaboración de la Cámara a los efectos del art. 88.1 de la Ley Orgánica del Tribunal Constitucional (LOTC). El día 31 siguiente se recibió escrito del Presidente del Congreso de los Diputados comunicando que la Mesa de la Cámara había acordado que, aunque el Congreso no se personaría en el procedimiento ni formularía alegaciones, ponía a disposición del Tribunal las actuaciones de la Cámara que el mismo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25 de abril de 2006 el Abogado del Estado presentó alegaciones en las que sustenta su petición de que el recurso fuera desestimado. Comienza por rechazar el planteamiento de la demanda de presentar el Real Decreto-ley impugnado como una donación encubierta a un sindicato cercano al partido político que sustenta al Gobierno, para dar respuesta después a las alegaciones de los demandantes sobre la inconstitucionalidad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el representante procesal del Gobierno, el texto de la norma, su exposición de motivos y las intervenciones del Gobierno y del Grupo Parlamentario Socialista en el debate de convalidación desmienten rotundamente la “premisa-conclusión” de la demanda, según la cual aquélla se limitaba a instrumentar una subvención encubierta; por el contrario, de su lectura resulta claramente la única finalidad del Real Decreto-ley: la reparación del daño causado por el alzamiento militar y la guerra civil a las organizaciones sindicales entonces existentes y que hoy subsisten, esto es, la misma que inspiró la Ley 4/1986. Por tanto, la finalidad de la norma es reparadora. Pero es que, además, tampoco puede afirmarse con rigor que el Real Decreto-ley trate de privilegiar arbitrariamente a un sindicato frente a los demás. En primer lugar, porque si fuera así, tal afirmación podría hacerse también respecto de la Ley 4/1986. Téngase en cuenta que los destinatarios de las dos normas son los mismos: las organizaciones sindicales existentes al tiempo del conflicto o “los sindicatos de trabajadores que acrediten ser sus legítimos sucesores”. Y la razón de la aplicación de la norma a unos sindicatos y no a otros es perfectamente congruente con su finalidad reparadora. La razón es exclusivamente que al tiempo de la guerra civil existían unos sindicatos y no otros; la norma tendría finalidad subvencionadora y no reparadora si extendiera su ámbito a sindicatos que no existían en 1936 y que difícilmente pudieron resultar afectados patrimonialmente por el conflicto. En el caso de que los concretos actos de aplicación de la norma excedieran de ese ámbito objetivo, serán actos contrarios a la norma y revisables por la jurisdicción contencioso-administrativa. Desde el juicio abstracto que procede realizar en esta sede, sólo puede apreciarse una finalidad de íntegra reparación y la congruencia de las reformas introducidas con esa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detiene seguidamente el Abogado del Estado en defender que el Real Decreto-ley impugnado responde a una necesidad extraordinaria y urgente, no sin antes exponer la jurisprudencia constitucional sobre la cuestión, que exige tres requisitos para que pueda apreciarse la concurrencia de ese presupuesto: que los órganos políticos hayan explicitado y razonado la situación de extraordinaria y urgente necesidad, sin perjuicio de que el Tribunal Constitucional no quede vinculado con justificación exteriorizada; que corresponde sólo a los órganos políticos la valoración de la necesidad, sin perjuicio de que cuando incurran en una valoración manifiestamente abusiva o arbitraria deba la jurisdicción constitucional corregir el exceso, y que exista una relación directa o de congruencia entre la situación que constituye el presupuesto habilitante y las medidas que se adoptan en 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han exteriorizado las razones de urgencia; en la exposición de motivos se indica la necesidad de poner fin a las deficiencias observadas en la aplicación de la Ley 4/1986, de 4 de enero, deficiencias que se identifican en aquella exposición: no haber tenido en consideración las especiales circunstancias derivadas de la existencia de una guerra civil y un largo período posterior de dictadura que dificultan la acreditación de la titularidad de los bienes y derechos del llamado patrimonio sindical histórico y la ausencia de un plazo para la presentación de solicitudes por los reclamantes, que hace interminable este proceso de reparación de daño históricamente originado y que la Ley 4/1986, de 8 de enero, intentó reparar. Esta necesidad de reforma apreciada por los órganos políticos se considera urgente porque el tiempo transcurrido desde la entrada en vigor de la citada ley ha originado, en el momento de la compensación de los bienes y derechos integrantes del denominado patrimonio sindical histórico, un perjuicio, como consecuencia de la forma de valoración dispuesta en la misma, basada en los valores de mercado a su entrada en vigor, perjuicio que se va incrementando con el paso del tiempo, en la medida en que quienes se vieron injustamente desposeídos de sus bienes y derechos siguen sin ver reparada esta injusticia. Además, la prolongación de este proceso de reparación de hechos injustos mantiene abierta una situación de incertidumbre en cuanto a la titularidad de bienes y derechos y en cuanto a los deberes del Estado respecto a la devolución o compensación, que es muy negativa. Por tanto, básicamente son dos las razones de urgencia que aprecian los órganos políticos para la utilización del Real Decreto-ley: la inseguridad jurídica que genera el indefinido mantenimiento de incertidumbres sobre la titularidad de unos bienes y sobre la cantidad que habrá de satisfacerse por la restitución y los perjuicios que el retraso en la plena restitución está ocasionando a sus beneficiarios, que puede limitar considerablemente su capacidad operativa. Aprecian los órganos políticos que esta limitación de la capacidad de actuación de los titulares del derecho a la restitución es especialmente grave, dada la función constitucionalmente relevante de los sindicatos. En el debate de convalidación del Real Decreto-ley, el Sr. Ministro de Trabajo y Asuntos Sociales añadió razones políticas de la urgencia: la existencia de “una deuda ética y moral” de “reparación de una injusticia histórica que proviene de un acto intrínsecamente antidemocrático, como fue la ilegalización de las organizaciones sindicales y políticas como consecuencia de un levantamiento militar”, que es imprescindible reparar, reparación que no se ha hecho completamente en más de 20 años y que no debe esperar más. Es decir, políticamente se justifica el uso del Real Decreto-ley por la urgente necesidad de reparar inmediatamente una situación de manifiesta injusticia, de claro expolio, cuya persistencia repugna a los más elementales valores democráticos. Es, por tanto, claro que los órganos políticos han cumplido con el deber de exteriorización de las razones que justificaban la utilización de este instrumento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requisito es que la calificación de la urgencia realizada por los órganos políticos no haya sido manifiestamente arbitraria o abusiva. La demanda omite toda referencia argumental a la principal razón de la urgencia, tal y como está recogida en la exposición de motivos del Real Decreto-ley: “para los beneficiarios de la restitución, el no disponer de los aludidos bienes y derechos, que pueden ser infraestructura económica para el desarrollo de su actividad, limita sus posibilidades de actuación, tratándose de sujetos como los sindicatos, cuya actividad está reconocida y promovida por la Constitución Española”. Es decir, con el adelanto de la restitución, mediante la utilización del Real Decreto-ley, fundamentalmente se tratan de paliar los perjuicios que para las entidades que fueron objeto de incautación supone no disponer de los bienes a que legalmente tienen derecho. Ese perjuicio individual de los antiguos titulares de los bienes se agrava y adquiere dimensión general por la singular posición constitucional de las entidades titulares del derecho, como actores del derecho fundamental a la libertad sindical. Las afirmaciones de la demanda sobre la delicada situación financiera de uno de los sindicatos titulares del derecho a la restitución, sólo vendrían a otorgar una mayor solidez al juicio político de la urgencia en la efectiva realización de la restitución. Es decir, la finalidad de la Ley 4/1986 y del Real Decreto-ley no es dar lo que no se debe, en una suerte de subvención encubierta; la finalidad de éste es la misma que la de la Ley que reforma: reparar los daños causados a las organizaciones sindicales por la guerra civil. Si la finalidad es reparadora, nadie puede discutir que existe urgencia en la devolución de lo debido, máxime cuando alguno de los acreedores de la indemnización se halla en una apremiante situación financiera —hecho no controvertido, en cuanto aceptado por ambas partes—. La urgencia se agrava y adquiere la dimensión exigida por el art. 86 CE si el acreedor apremiado tiene la singular posición constitucional de los sindicatos (y si es uno de los más representativos). Acudir al decreto-ley es imprescindible —como apreciaron los órganos políticos— si el desequilibrio patrimonial viene, en buena medida, agravado por la demora en la devolución de elementos económicos debidos a la organización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aprecia la incongruencia con la finalidad reparadora en las reformas introducidas por el Real Decreto-ley en la redacción de la disposición adicional cuarta de la Ley 4/1986; alega que, mientras que en la redacción inicial se establecía que quedaban excluidos de integración en el patrimonio sindical acumulado “los bienes y derechos que, por virtud de la Ley de Responsabilidades Políticas, de 9 de febrero de 1939, fueron incautados a las Organizaciones Sindicales o sus Entes afiliados o asociados de carácter sindical entonces existentes”, tras el Real Decreto-ley se excluye de integración en dicho patrimonio a “los bienes y derechos que a la entrada en vigor del Decreto de 13 de septiembre de 1936 pertenecían a las organizaciones sindicales o a personas jurídicas afiliadas, asociadas o vinculadas a aquellas, ya entonces existentes”. Según el Abogado del Estado resulta indudable que la reforma responde a la finalidad perseguida y declarada de facilitar la íntegra reparación de los daños causados por la guerra civil. Así, claramente lo que se consigue con la modificación del inciso es volver las cosas a la situación previa al conflicto, actualizando el valor de los bienes a la fecha de la reparación. En efecto, la exigencia de la inicial redacción de que se acreditara la incautación al amparo de la Ley de responsabilidades políticas de 1939 era un obstáculo poco razonable a la íntegra reparación, objetivo original de la disposición adicional cuarta, y ello porque la privación de sus bienes a los sindicatos tuvo lugar normalmente mediante su incautación, pero también en algunos casos por la vía de hecho o por otros sistemas; además, es lógico suponer que no todas las privaciones se acordaron al amparo de la Ley de 1939, sino que desde la misma ilegalización efectuada por el Decreto de 1936, al menos en la llamada “zona nacional”, se irían produciendo incautaciones. Resulta de una evidente dificultad probar las concretas privaciones en una situación naturalmente convulsa, por lo que, de forma razonable, el Real Decreto-ley opta por presumir que todos los bienes de que la organización sindical disponía antes de su ilegalización le fueron posteriormente incautados. Trata así el legislador de ensayar la más precisa aproximación posible a la realidad, consciente de la imposibilidad de una perfecta reconstrucción de los hechos, tomando “en consideración las especiales circunstancias derivadas de la existencia de una guerra civil y un largo período posterior de dictadura”, según la exposición de motivos, y que con la ilegalización de los partidos y agrupaciones políticas y sociales que integraban el frente popular, por el Decreto de 1936, comenzaron las incautaciones no sólo de sus bienes, sino también de sus archivos, documentos, registros y protocolos. La demanda aduce que mediante la reforma se corre el riesgo de subvencionar y no restituir, dado que se podría indemnizar por bienes voluntariamente enajenados por la organización sindical, durante la guerra en la zona republicana. El riesgo existe; sin embargo, no puede ignorarse que la enajenación, normalmente, produciría el ingreso en el patrimonio sindical del equivalente monetario del bien, equivalente del que terminada la guerra también fueron desposeídos los sindicatos. El legislador opta, por todo ello, en congruencia con el objetivo declarado de favorecer la plena reparación, por devolver a las organizaciones sindicales los bienes de que disfrutaban inmediatamente antes de su ilegalización y del comienzo de los procesos confiscatorios. En definitiva, la reforma es claramente consecuente con la urgencia apreciada: favorecer la rápida reparación a los sindicatos de los daños derivados de la guerra civil, poniendo a su disposición cuanto antes los elementos patrimoniales a que tendrían derecho de acuerdo con aquella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discutida extensión de “la reparación a favor de las organizaciones sindicales de bienes que pertenecían a terceros y que no estaban destinados al ejercicio de la actividad sindical”, en la original redacción de la disposición adicional cuarta de la Ley 4/1986, se exigía que los bienes se hubieren incautado a “las organizaciones sindicales o sus entes afiliados o asociados de carácter sindical entonces existentes”. El Real Decreto-ley prevé la restitución de los bienes que pertenecieran a organizaciones sindicales “o a personas jurídicas afiliadas, asociadas o vinculadas a aquéllas, ya entonces existentes” y permite la reintegración de los “bienes y derechos que, habiendo pertenecido a una organización sindical o a una persona jurídica de naturaleza mercantil, cooperativa o fundacional, que hubiera estado afiliada, asociada o vinculada a aquella en el momento de la entrada en vigor del Decreto de 13 de septiembre de 1936, no se incorporaron al patrimonio de la antigua organización sindical por consecuencia o efecto de lo previsto en una disposición legal o reglamentaria”. Pues bien, sin entrar en la técnica legislativa empleada, que queda al margen de este proceso constitucional, resulta claro que sigue exigiéndose a quienes pertenecían los bienes, cualquiera que fuera su forma jurídica, que estuvieran afiliados, asociados o vinculados a la organización sindical, aunque se suprime la exigencia de que tuviera carácter estrictamente sindical. La justificación de esta medida se encuentra en la intervención del representante del Grupo Parlamentario Socialista en el debate de convalidación en el Congreso de los Diputados, según la cual el Tribunal Supremo en diferentes sentencias ha creado jurisprudencia sobre la vinculación de las organizaciones sindicales UGT y CNT con las sociedades obreras, las cooperativas, las mutualidades de trabajadores, las sociedades de socorro mutuo y otras de ámbito semejante. El Tribunal Supremo reconoce en catorce Sentencias que estos organismos eran básicamente organizaciones y entidades de propiedad y creación sindical, todas ellas con vinculación sindical, pues en 1936 las organizaciones sindicales funcionaban respecto de sus afiliados como elementos de apoyo en materia sanitaria, educativa o de previsión social. La Ley de asociaciones de patronos y obreros de 8 de abril de 1932 incluye, entre las facultades de las asociaciones de obreros, además de la defensa de sus intereses profesionales (arts. 1, 2 y 4), las de “organizar enseñanzas de especialización para la instrucción y perfeccionamiento profesional de sus miembros, así como talleres, exposiciones, museos, laboratorios, escuelas técnicas, concursos, conferencias, publicaciones”, o “fundar instituciones de previsión y asistencia social” —que podían establecer subsidios a los asociados en casos de enfermedad, invalidez, paro forzoso u otras eventualidades, art. 30—. La actividad de las organizaciones sindicales era mucho más amplia que la actual. En palabras del Tribunal Supremo, “en la época actual las finalidades de las entidades sindicales son otras (emancipación de la clase obrera, reivindicaciones frente a la patronal, mejora de las condiciones de trabajo), pero no era así en la época anterior a 1936 ... Pues entonces, al no existir un sistema de seguridad y de asistencia social generalizado, los sindicatos tenían o ejercían actividades de socorros mutuos de los afiliados” (Sentencia de 29 de junio de 2000). Entre otras, las organizaciones sindicales adoptaron las formas jurídicas instrumentales de sociedades obreras, cooperativas de trabajadores, sociedades de socorros mutuos y mutualidades y casas del pueblo. El Real Decreto-ley, al referirse a las personas jurídicas afiliadas, asociadas o vinculadas a las organizaciones sindicales, no ha hecho más que recoger la realidad histórica de las figuras asociativas que ha ido adoptando el movimiento obrero, facilitando la plenitud de la reparación a las organizaciones sindicales, por lo que es evidente la perfecta congruencia de la medida con la finalidad de acelerar la plena reparación de los daños derivados de la guerra.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Discute la demanda la extensión de la compensación económica a los intereses legales generados desde la entrada en vigor de la Ley 4/1986, de 8 de enero, dado que no se toma en consideración la diligencia del sindicato a la hora de cursar su reclamación y que no puede considerarse que el Estado haya incurrido en mora en el cumplimiento de sus obligaciones. Resulta claro que la plena reparación exige la actualización del valor de los bienes al tiempo en que efectivamente se produce, dado que la intención no es sino reponer a la organización en la capacidad económica de que disponía antes de la guerra. Esa era la intención inicial de la Ley 4/1986 que establecía la compensación del valor “normal de mercado que a la entrada en vigor de esta Ley tendrían los citados bienes y derechos de no haber sido incautados”. Es lógico pensar que el legislador no previó un período tan prolongado de tiempo para la ejecución de la reparación y, parece claro, que lo que pretendía era la plena indemnidad del patrimonio sindical, valorado, por eso, al tiempo de la entrada en vigor de la ley, que podía presumirse cercano al de la efectiva restitución. El Real Decreto-ley considera que el retraso en la restitución ha sido provocado por las propias exigencias de la legislación que se reforma, según se expresa en la exposición de motivos, y trata, por ello, de evitar que los destinatarios puedan sufrir las consecuencias de esa demora. Precisamente por eso, y para facilitar la valoración de la indemnización, acude a la actualización de los valores por aplicación del interés legal. No parece que pueda objetarse nada a la congruencia de esta medida con la urgente finalidad que trata de satisfacer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 del cuestionamiento en la demanda del establecimiento de un plazo para formular solicitudes, hasta el 31 de enero de 2006, afirma el Abogado del Estado que tal determinación es perfectamente coherente con el objetivo declarado en la exposición de motivos de evitar que se haga “interminable este proceso de reparación del daño históricamente originado”. La brevedad del plazo se justifica en que, tal y como apunta la demanda, tras 20 años (al menos) de esfuerzo investigador, ya se encuentran presentadas todas las reclamaciones. El Real Decreto-ley trata de desbloquear la situación en que se encuentran los más de 4.000 expedientes documentados pendientes de resolver, según indicó el portavoz del Grupo Socialista en el debate de convalidación; en definitiva, nada más coherente con la urgencia para concluir el proceso reparador que fijar un plazo breve para la presentación de las solicitudes.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niega el representante del Gobierno que la norma impugnada incurra en violación de la libertad sindical, del principio de igualdad o del principio de interdicción de la arbitrariedad. La demanda considera que la vulneración de tales derechos supone afección al núcleo esencial de los mismos por lo que se vulneraría el límite material del Real Decreto-ley impuesto en el art. 86 CE. La vulneración y la afección a la libertad sindical la sitúa la demanda nuevamente en el carácter subvencionador que atribuye al Real Decreto-ley, que vendría a favorecer a uno de los sindicatos más representativos, sin justificación objetiva y razonable. Insiste la demanda en que la supresión del requisito de la incautación, la ampliación subjetiva de los titulares de los bienes y la actualización de la indemnización hacen que la norma pierda su naturaleza reparadora para convertirse en una norma subvencionadora. Sin perjuicio de reiterar la procedencia de tales medidas, afirma el Abogado del Estado que la naturaleza reparadora de la disposición adicional cuarta de la Ley 4/1986 en la redacción dada por el Real Decreto-ley es absolutamente indudable: sólo se restituyen bienes que pertenecían a los sindicatos al tiempo de comenzar la guerra civil y ser ilegalizados, tratando de devolverlos a la situación anterior al conflicto y a su ilegalización; en todo caso, se exige que los bienes pertenecieran a una persona jurídica vinculada a la organización sindical, dada la forma de actuación de los sindicatos en aquellas fechas; la actualización de los valores al momento de la indemnización es típica de todos los procesos reparadores, dado que se trata de garantizar la íntegra restitución, mediante la efectiva equivalencia financiera entre el daño y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según el representante del Gobierno, discriminación arbitraria de los sindicatos no favorecidos por la indemnización, pues hay una causa perfectamente razonable de la diferencia: únicamente se puede restituir a quien fue privado y, lógicamente, sólo lo fueron las organizaciones sindicales que existían al tiempo de la guerra civil. Así, la preexistencia se configura como requisito general aplicable a todas las organizaciones sindicales y es perfectamente coherente con la voluntad de resarcir. Parece claro, por tanto, que el criterio establecido para distinguir es objetivo, proporcionado y razonable con la finalidad legítima perseguida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denunciada vulneración del art. 31.2 CE, que la demanda basa en la naturaleza subvencional que atribuye al Real Decreto-ley, se remite el Abogado del Estado a sus razonamientos anteriores sobre la naturaleza reparadora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julio de 2016 se señaló para la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Nos corresponde resolver el recurso de inconstitucionalidad promovido por más de ochenta diputados contra el Real Decreto-ley 13/2005, de 28 de octubre, por el que se modifica la Ley 4/1986, de 8 de enero, de cesión de bienes del patrimonio sindical acumulado, publicado en el “Boletín Oficial del Estado” el día 3 de noviembre de 2005. La modificación se limita a la disposición adicional cuarta de la citada ley, que establecía la restitución a las organizaciones sindicales de los bienes y derechos que les fueron incautados por virtud de la Ley de responsabilidades políticas de 9 de febrero de 1939; de acuerdo con la disposición citada tales bienes y derechos serían reintegrados a dichas organizaciones —o a los sindicatos que acrediten ser sus legítimos sucesores—, debidamente inscritos a su nombre por cuenta del Estado. Si tales bienes o derechos no pudieran ser reintegrados se preveía que el Estado compensaría pecuniariamente su valor, considerando como tal el normal de mercado que tendrían a la entrada en vigor de la Ley de no haber sido incautados.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impugnado sustituye la norma contenida en la disposición adicional cuarta por otra en la que se prevé que los bienes y derechos que a la entrada en vigor del Decreto de 13 de septiembre de 1936 pertenecían a las organizaciones sindicales o a personas jurídicas afiliadas, asociadas o vinculadas a aquellas, ya entonces existentes, serían reintegrados en pleno dominio a dichas organizaciones debidamente inscritos a su nombre por cuenta del Estado o, en su caso, a aquellos sindicatos de trabajadores que acrediten ser sus legítimos sucesores, previa solicitud de los beneficiarios antes del 31 de enero de 2006. También serán reintegrados a las mencionadas organizaciones sindicales, con los mismos requisitos y en las mismas condiciones, aquellos bienes y derechos que, habiendo pertenecido a una organización sindical o a una persona jurídica de naturaleza mercantil, cooperativa o fundacional, que hubiera estado afiliada, asociada o vinculada a aquella en el momento de la entrada en vigor del Decreto de 13 de septiembre de 1936, no se incorporaron al patrimonio de la antigua organización sindical por consecuencia o efecto de lo previsto en una disposición legal o reglamentaria; se preveía igualmente que el Estado compensaría pecuniariamente el valor de los bienes o derechos que no pudieran ser reintegrados, por cualquier causa, considerando como tal el normal de mercado que tendrían a la entrada en vigor de la Ley 4/1986, aplicando a la cantidad resultante el interés legal del dinero desde dicha entrada en vigor hasta el último día del mes anterior al que se acuerde la compensación. Los bienes muebles situados dentro de los inmuebles se valorarán en un tres por ciento del valor de compensación de estos últimos. Los bienes y derechos cuya reintegración no se solicite antes del 31 de enero de 2006 se inscribirán a nombre del Estado. Una disposición transitoria prevé la aplicación de la nueva norma a los procedimientos iniciados a partir de la entrada en vigor de la Ley 4/1986, de 8 de enero, de cesión de bienes del patrimonio sindical acumulado. El Real Decreto-ley fue convalidado por el Congreso de los Diputados el 24 de noviembre de 2005, cuyo acuerdo se publicó en el “Boletín Oficial del Estado” el día 1 de diciembre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impugnan el Real Decreto-ley en su totalidad. Consideran, por una parte, que, según hemos expuesto en los antecedentes, ha violado los dos límites establecidos en el art. 86.1 CE para el recurso al decreto-ley: niegan que cumpla la exigencia de dar respuesta a una situación de extraordinaria y urgente necesidad y afirman que su contenido afecta a los derechos de los ciudadanos regulados en el título I de aquella. Y, por otra, denuncian que su contenido vulnera el derecho a la libertad sindical reconocido en el art. 28.1 CE en relación con el principio de igualdad de su art. 14, la interdicción de la arbitrariedad de los poderes públicos establecida en el art. 9.3 y los principios que según el art. 31.2 han de regir la gestión del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tacha de inconstitucionalidad que abordaremos en primer lugar será, como es lógico, la relativa al art. 86.1 CE, pues la misma, de ser estimada, hará innecesario el análisis de las restantes (SSTC 29/1982, de 31 de mayo, FJ 3, y 137/2011, de 14 de septiembre, FJ 1,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precepto establece que en caso de extraordinaria y urgente necesidad el Gobierno podrá dictar disposiciones legislativas provisionales, que adoptarán la forma de decretos-leyes. La Constitución ha adoptado en este punto, según hemos dicho reiteradamente, una solución flexible y matizada que, por una parte, no lleva a la completa proscripción del decreto-ley en aras del mantenimiento de una rígida separación de los poderes, ni se limita a permitirlo de una forma totalmente excepcional en situaciones de necesidad absoluta, de modo que la utilización de este instrumento normativo se estima legítima en todos aquellos casos en que hay que alcanzar los objetivos marcados para la gobernación del país que, por circunstancias difíciles o imposibles de prever, requieren una acción normativa inmediata o en que las coyunturas económicas exigen una rápida respuesta (STC 6/1983, de 4 de febrero, FJ 5). En concreto hemos dicho que la extraordinaria y urgente necesidad a que alude el precepto constitucional supone un requisito o presupuesto habilitante de inexcusable concurrencia (términos todos ellos que figuran en nuestras resoluciones) para que el Gobierno pueda dictar normas con rango de ley, que se erige en auténtico límite jurídico de la actuación gubernamental mediante decretos-leyes, actuación sujeta, en consecuencia, al control de este Tribunal, al que compete asegurar que los poderes públicos se mueven dentro del marco trazado por la Constitución (por todas, SSTC 100/2012, de 8 de mayo, FJ 8, y 26/2016, de 18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aceptan tanto los diputados recurrentes como la representación del Gobierno, la causa justificativa del decreto-ley —la situación de extraordinaria y urgente necesidad— ha de ser explicitada por el propio Gobierno. Aquellos consideran que las razones ofrecidas no justifican, la existencia del presupuesto habilitante: la deficiente regulación de la materia en la redacción original de la Ley 4/1986, de 8 de enero, el retraso en la reparación de la injusticia histórica que supuso la incautación de los bienes de las organizaciones sindicales y la situación de incertidumbre en la titularidad de tales bienes no constituyen situaciones imprevisibles, a las que no se pueda hacer frente mediante una ley parlamentaria. Además las concretas medidas introducidas por el Real Decreto-ley no guardan relación con las deficiencias de la Ley 4/1986.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representación del Gobierno sostiene que las razones de necesidad apreciadas por los órganos políticos para la aprobación del Real Decreto-ley impugnado —la inseguridad jurídica que generaba el indefinido mantenimiento de incertidumbres sobre la titularidad de unos bienes y sobre la cantidad que habría de satisfacerse por la restitución y los perjuicios que la demora en resolver ésta ocasionaban a sus beneficiarios, limitando la capacidad de actuación de unos sujetos, como los sindicatos, cuya actividad está constitucionalmente reconocida— y de urgencia —la reparación de una injusticia histórica, que no podía esperar más, tras los 20 años de vigencia de la Ley 4/1986— hacían del Decreto-ley el instrumento idóneo.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alegado por las partes y de acuerdo con la pauta que seguimos cuando se discute la concurrencia del presupuesto constitucional habilitante de la potestad legislativa excepcional del Gobierno analizaremos si existía una concreta situación de necesidad extraordinaria y urgente y, en su caso, si las medidas adoptadas en el Real Decreto-ley impugnado son coherentes con la eventual situación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como hemos adelantado, la Constitución es flexible en punto a admitir la figura del Decreto-ley es porque no se limita a permitir el recurso a la misma en situaciones de necesidad absoluta. En ocasiones anteriores hemos descartado que la utilización por el Gobierno de la potestad legislativa extraordinaria que le confiere el art. 86.1 CE deba circunscribirse a situaciones de fuerza mayor o de emergencia, aceptando su utilización en supuestos de lo que hemos llamado “necesidad relativa respecto de situaciones concretas de los objetivos gubernamentales que, por razones difíciles de prever, requieren una acción normativa inmediata en un plazo más breve que el requerido por la vía normal o por el procedimiento de urgencia para la tramitación parlamentaria de las leyes” (STC 6/1983, de 4 de febrero, FJ 5), aunque hemos constatado que del precepto constitucional deriva la exigencia de una situación de excepcionalidad, gravedad, relevancia e imprevisibilidad que determine la necesidad de una acción normativa inmediata en un plazo más breve que el requerido para la tramitación parlamentaria de las leyes, bien sea por el procedimiento ordinario o por el de urgencia. Es también constante en nuestra jurisprudencia la afirmación de que incumbe al Gobierno autor del decreto-ley expresar (explicitar de una forma razonada, según la STC 189/2005, de 7 de julio) los motivos de urgencia, que son los que ha de analizar este Tribunal cuando se niegue su eficacia habilitante para dictar aquel, y que habrán tenido reflejo en la exposición de motivos de la norma, en el debate parlamentario sobre su convalidación o en el expediente de elaboración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Decreto-ley impugnado expone de modo reiterativo y de no fácil comprensión los motivos a que responde su aprobación. Comienza por afirmar que no ha podido ser totalmente cumplido el fin que perseguía la Ley 4/1986, de 8 de enero —se refiere, sin duda, al objetivo de su disposición adicional cuarta, la devolución del patrimonio incautado a los sindicatos— debido a las exigencias que “impuso en orden a acreditar las titularidades de los bienes y derechos del patrimonio sindical histórico”. Indica también que “la dificultad de acreditar los requisitos exigidos por la Ley 4/1986, de 8 de enero, afecta también al valor de los bienes y derechos a los efectos de su compensación”. En relación con la primera cuestión, dice la exposición de motivos que “la finalidad reparadora de la Ley 4/1986, de 8 de enero, no alcanza a quienes pueden ser acreedores de reparación, ya que la interpretación de la actual normativa no permite identificarles como tales”, frase cuyo sentido es difícilmente asequible. Y en relación con la segunda se indica que “las compensaciones, que incluso con el actual marco legal pudieran darse, se efectuarían con valores económicos muy alejados de los de la situación del mercado, que era el criterio de la Ley 4/1986, de 8 de enero, lógico y equitativo en la medida en que la compensación se produjera en fechas próximas a aquellas en las que la norma abrió la posibilidad de reparación”. En otro orden de cosas, la exposición de motivos indica que la prolongación del “proceso de reparación de hechos injustos mantiene abierta una situación de incertidumbre en cuanto a la titularidad de bienes y derechos”, incertidumbre que afecta tanto a los beneficiarios de la restitución como al Estado. La exposición de motivos concluye diciendo que “resulta por todo ello urgente poner fin a esta situación que está incidiendo negativamente en el cumplimiento de los fines de reparación de la incautación de los bienes de las organizaciones sindicales democráticas como consecuencia de la Guerra Civil y afectando, de un modo más general, a la seguridad jurídica, procediendo así a la sustitución de la anterior normativa por una nueva que elimine las disfunciones constatadas y que dé solución a un problema tan especial, por su vinculación a un hecho de excepcional alteración de los principios del orden democrático. En esta apreciación de la urgencia tampoco hay que dejar de considerar la necesidad de aminorar el impacto sobre el gasto público de las actuaciones de compensación. Ya se ha visto la necesidad de proceder a la actualización de las valoraciones aplicando a los valores de los bienes el interés legal del dinero desde la vigencia de la Ley 4/1986, de 8 de enero, hasta la fecha de efectividad de la compensación. Con ello, la reducción del efecto de esta compensación en el gasto público requiere que la puesta en práctica del nuevo sistema de compensación y la adopción de los correspondientes acuerdos se produzca con la mayor brevedad posible, conciliando así la efectividad de la finalidad compensatoria, derivada de la actualización de valores con la tutela del gasto público. En consecuencia, concurren en esta regulación las circunstancias de extraordinaria y urgente necesidad a las que se refiere el artículo 86.1 de la Constitución Española para justificar el que el Gobierno dicte un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exposición ante el Congreso de los Diputados sobre las razones del Gobierno para promulgar el Real Decreto-ley el Ministro de Trabajo y Asuntos sociales indicó, según recoge el Diario de Sesiones del pleno del día 24 de noviembre de 2005, que se consideraba necesaria y urgente la modificación de la Ley 4/1986, de 8 de enero, por razones, primero de justicia y después de seguridad jurídica, y que el Decreto-ley no era “sino una actualización de lo establecido en la ley del año 1986 con la única y clara finalidad de resolver los problemas derivados de esta norma y dar respuesta definitiva al propósito que esta se fijó”. En esa exposición el Ministro de Trabajo y Asuntos Sociales informó de que desde la entrada en vigor de la Ley 4/1986, de 8 de enero, se habían reintegrado (o compensado con su valor) 577 inmuebles a las organizaciones sindicales poseedoras de patrimonio histórico y de que había más de cuatro mil expedientes relativos a reclamaciones de inmuebles, cuentas y bienes de otra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Gobierno, en palabras del Ministro en esa misma ocasión, consideró que “restituir a las organizaciones sindicales sus legítimos bienes, que fueron incautados, expoliados de forma antidemocrática” justificaba “abreviar el proceso, utilizar la vía más rápida, el mecanismo más directo para realizar la total y definitiva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 indudable que tan respetable finalidad puede erigirse en objetivo necesario para el Gobierno, cuyo juicio sobre la importancia política del mismo no podemos sustituir. Cosa bien distinta es que colmar esa necesidad sea algo extraordinario y urgente, de modo que se justifique el recurso al decreto-ley para tratar de satisfacerla. La necesidad (o, al menos, la conveniencia) de restituir a los sindicatos los bienes que les fueron incautados por la dictadura ya había sido apreciada por la tan repetida Ley 4/1986, de 8 de enero, en cuyo preámbulo se expone que uno de los dos problemas fundamentales que la misma trataba de solucionar era el “derivado de incautación de los bienes de las Organizaciones Sindicales democráticas como consecuencia de la guerra civil española”; en 2005, casi 20 años después, no puede sostenerse que hacerlo sea de una urgencia extraordinaria. No consta, por otra parte, que hubieran sobrevenido circunstancias nuevas que impusieran objetivamente la reforma del régimen jurídico de la restitución que nos ocupa, como, por otra parte, pareció reconocer el representante del Gobierno en el debate de convalidación al aceptar que las razones políticas del Real Decreto-ley no eran “en absoluto, razones nuevas, encontraban su origen en la ley del año 1986 y en la de 1998 para los partidos políticos”. La reforma de ese régimen jurídico es, por supuesto, legítima en términos constitucionales. Y en cuanto a las razones de justicia y de seguridad jurídica que se esgrimieron en el debate parlamentario previo a la convalidación del Real Decreto-ley, las mismas pueden servir para justificar las concretas medidas adoptadas, pero no su urgencia y necesidad o, en otras palabras, no la sustracción de esta ordenación al procedimiento parlamentario, sede ordinaria con carácter general, de la legislación. Entender lo contrario supondría, como dijimos en la STC 68/2007, de 28 de marzo, FJ 8, que se podría excluir del procedimiento legislativo ordinario toda decisión que comportara un beneficio para sus destinatarios, lo que no se corresponde con nuestro modelo constitucional. Por el hecho de que, como indicó el representante del Gobierno en el debate de convalidación, fuera imprescindible modificar la normativa anterior, que ya no podía mantenerse por más tiempo después de casi 20 años de vigencia, no se estaba enfrentando una situación de excepcionalidad, gravedad, relevancia e imprevisibilidad que determinara la necesidad de una acción normativa inmediata en un plazo más breve que el requerido para la tramitación parlamentaria de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examen de las tres concretas medidas adoptadas en el Real Decreto-ley impugnado mediante la modificación de la disposición adicional cuarta de la Ley 4/1986, de 8 de enero, confirma nuestra convicción de que el mismo no respondía a las exigencias de una necesidad extraordinaria y urgente.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esas medidas fue extender la posibilidad de restitución a los bienes y derechos que hubieran pertenecido no sólo a las organizaciones sindicales y a los entes de carácter sindical a ellas afiliados, como preveía la redacción original de la disposición citada, sino también a cualesquiera personas jurídicas afiliadas, asociadas o vinculadas a aquellas, incluso las de naturaleza mercantil, cooperativa o fundacional y ello aun cuando tales bienes no se hubiesen incorporado al patrimonio de la extinguida organización sindical del régimen franquista. No se ha justificado, ni es en absoluto discernible, por qué razón constitucional se ha acudido a la legislación de urgencia para hacer esta innovación normativa o, en otros términos, cómo podría haberse visto perjudicada la misma de haberse contenido en un proyecto de ley objeto de la correspondiente tramitación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apartado segundo de la disposición adicional cuarta de la Ley 4/1986, de 8 de enero, sería el valor de mercado de los bienes incautados a la fecha de su entrada en vigor el que serviría para compensar a los sindicatos por aquellos que no les pudieran ser restituidos en especie. La segunda de las modificaciones que el Real Decreto-ley impugnado introdujo en esa disposición consistió en establecer lo que el preámbulo llama una “actualización de las valoraciones”, de modo que la cantidad prevista en la redacción original de la Ley 4/1986 se incrementaría en lo sucesivo con la suma resultante de aplicar a la misma el interés legal del dinero hasta el último día del mes anterior al que se acuerde la compensación y, además, en prever una compensación adicional del tres por ciento del valor de los inmuebles por los bienes muebles situados dentro de aquellos. El preámbulo del Real Decreto-ley indica, como ya hemos dicho, que “la reducción del efecto de esta compensación en el gasto público requiere que la puesta en práctica del nuevo sistema de compensación y la adopción de los correspondientes acuerdos se produzca (sic) con la mayor brevedad posible”. Pero, es claro que, como alegan los diputados recurrentes, no cabe tratar de justificar la urgencia de la medida por las consecuencias indeseables que su introducción llevaría aparejadas, como si fuera imposible configurarla en otros términos que no conllevaran esas consecuencias. Una iniciativa legislativa ante las Cortes Generales habría podido configurar sin duda la llamada actualización de valoraciones de modo que se compaginara su introducción en el ordenamiento con el control de sus efectos sobre el gasto público; el mero deseo o interés del Gobierno en la inmediata entrada en vigor de la norma no constituye una justificación de su extraordinaria y urgente necesidad (STC 68/2007, de 26 de abril, FJ 9), lo mismo que la opción por el empleo de una concreta técnica o formulación normativa, existiendo otras que no obstaculizan el cumplimiento de los objetivos de la medida, no permite sacrificar la posición institucional del legislativo, sacrificio que el art. 86.1 CE condiciona a la satisfacción de una necesidad extraordinaria y urgente, pero no, por muy legítimos que sean los objetivos que se tratan de alcanzar, al designio de “abreviar el proceso” o de “utilizar la vía más rápida” o “el mecanismo más directo”, que no es el fundamento de la potestad legislativa extraordinaria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Real Decreto-ley impugnado estableció que las solicitudes de restitución de los bienes que hubieran pertenecido a los sindicatos deberían formularse antes del día 31 de enero de 2006, fecha en la que extinguiría definitivamente la posibilidad de recuperar los bienes del llamado patrimonio sindical histórico o su valor. El preámbulo del Real Decreto-ley alude a que la prolongación del proceso de reparación mantiene abierta una muy negativa situación de incertidumbre en cuanto a la titularidad de bienes y derechos y en cuanto a los deberes del Estado respecto a su devolución, alusión que puede ser una explicación de la medida, pero que de ningún modo supone la exposición de una situación de necesidad precisada de una respuesta urgente, máxime cuando la primera de las medidas que acabamos de examinar —la que extendió la posibilidad de que las organizaciones sindicales reclamaran bienes y derechos que no contemplaba la legislación anterior— implicaba la posibilidad de que se extendiera también la citada incertidumbre. En cualquier caso, como acabamos de decir, ni en el preámbulo de la disposición recurrida ni en el debate sobre su convalidación se ha ofrecido justificación alguna de la extraordinaria y urgente necesidad de esta concreta medida, lo que nos impide apreciar la concurrencia del presupuesto habilitante que los diputados recurrentes niegan y que este Tribunal en tal caso no puede presumir.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Real Decreto-ley 13/2005, de 28 de octubre, se ha dictado sin que concurriera la extraordinaria y urgente necesidad que exige el art. 86.1 CE y es, en consecuencia, inconstitucional y nulo [art. 39.1 de la Ley Orgánica del Tribunal Constitucional (LOTC)], lo que determina que debamos estimar el recurso sin necesidad de pronunciarnos sobre los otros motivos en que se fundaba. De conformidad con el art. 40.1 LOTC, la declaración de inconstitucionalidad y de la nulidad de la citada disposición ‘no permitirá revisar procesos fenecidos mediante sentencia con fuerza de cosa juzgada’ en los que se haya hecho aplicación de la misma. Y de acuerdo con lo que hemos dicho en casos anteriores (por ejemplo, en la STC 104/2013, de 25 de abril), más allá de ese mínimo impuesto por el art. 40.1 LOTC debemos declarar que el principio constitucional de seguridad jurídica (art. 9.3 CE) también reclama la intangibilidad de las situaciones jurídicas consolidadas decididas no sólo con fuerza de cosa juzgada, sino también en resoluciones administrativas firmes, de modo que la declaración de inconstitucionalidad sólo será eficaz en relación con nuevos supuestos o con los procedimientos administrativos y procesos judiciales en que aún no haya recaído resolución firme.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núm. 1044-2006, promovido por don Ignacio Astarloa Huarte-Mendicoa, comisionado al efecto por otros ochenta diputados contra el Real Decreto-ley 13/2005, de 28 de octubre, por el que se modifica la Ley 4/1986, de 8 de enero, de cesión de bienes del patrimonio sindical acumulado, y, en su virtud, declarar inconstitucional y nulo, con el alcance establecido en el fundamento jurídico 5, el citado Real Decreto-ley.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julio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