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22 de septiembre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5272-2015, interpuesto por el Abogado del Estado, en nombre del Presidente del Gobierno, contra el artículo único del Decreto-ley de la Generalitat de Cataluña 7/2014, de 23 de diciembre. Han comparecido y formulado alegaciones la Generalitat de Cataluña y el Parlamento de Cataluña.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septiembre de 2015, se ha promovido recurso de inconstitucionalidad por el Abogado del Estado, en nombre del Presidente del Gobierno, contra el Decreto-ley 7/2014, de 23 de diciembre, de la Generalitat de Cataluña, cuyo artículo único deroga la letra b) del apartado 3 y el segundo párrafo del apartado 4 del art. 9 del Decreto-ley 1/2009, de 22 de diciembre, de ordenación de los equipamientos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expone, en primer lugar, los antecedentes del Decreto-ley impugnado. Se alude, por una parte, a la STJUE, de 24 de marzo de 2011 (asunto C-400/08), que declaró que el Reino de España había incumplido el art. 43 TCE (actual art. 49 TFUE), por el que se prohíben las restricciones a la libertad de establecimiento, porque diversas normas estatales y catalanas establecían restricciones al establecimiento de superficies comerciales. Entre estas normas se encontraba el artículo 6, apartado 2, párrafo primero, de la Ley 7/1996, de 15 de enero, de ordenación del comercio minorista (LOCM) y los arts. 4.1 y 8 de la Ley 18/2005, de 27 de diciembre, de equipamientos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 que, en cumplimiento de la citada Sentencia, el Estado modificó la Ley 7/1996, de 15 de enero, de ordenación del comercio minorista y la Generalitat de Cataluña aprobó el Decreto-ley 1/2009, de 22 de diciembre, de ordenación de los equipamientos comerciales de Cataluña, que, en su art. 9, apartados 3 y 4, a diferencia de la legislación anterior, permitía excepcionalmente la implantación de grandes establecimientos comerciales fuera de las tramas urbanas consolidadas. Se indica también que esta norma fue modificada por el art. 114 de la Ley catalana 9/2011, de 29 de diciembre, de promoción de la actividad económica de Cataluña y que esta reforma legal fue objeto de un recurso de inconstitucionalidad interpuesto por el Presidente del Gobierno, que fue estimado, por lo que esta reforma legal fue declarada inconstitucional y nula por la STC 193/2013.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además, que tras la STC 193/2013, se dictó la Ley catalana 2/2014, de 27 de enero, de medidas fiscales, administrativas y del sector público de Cataluña y que esta Ley, en su disposición adicional vigésima sexta, reestableció la vigencia de los apartados 3 y 4 del art. 9 del Decreto-ley 1/2009, de 22 de diciembre, aunque en su disposición transitoria octava dejó en suspenso la excepción de implantación de establecimientos fuera de la trama urbana consolidada prevista en los citados preceptos hasta la aprobación de una ley de comercio, servicios y ferias que, se preveía, debía tener lugar en el plazo de un año. También pone de manifiesto que esta disposición transitoria ha sido declarada inconstitucional y nula por la STC 73/2016, de 14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las normas que precedieron al Decreto-ley 7/2014, de 23 de diciembre, el Abogado del Estado aduce los motivos por los que considera que esta norma es inconstitucional. Según se alega, este Decreto-ley, al derogar el art. 9, apartado 3 b) y el segundo párrafo del art. 9.4 del Decreto-ley 1/2009, de 22 de diciembre, podría suponer la imposibilidad, sin excepción, de implantación de establecimientos comerciales fuera de la trama urbana consolidada. Esta limitación, a su juicio, es contraria al Derecho europeo por vulnerar la libertad de establecimiento del art. 49 TFUE. Alega en apoyo de esta consideración que la STJUE, en el asunto C-400/08, lo estimó así respecto de la regulación que establecía el art. 4.1 de la Ley catalana 18/2005, de 27 de diciembre, de equipamientos comerciales, que contenía una regulación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además, que la derogación que efectúa el Decreto-ley impugnado es contraria al art. 6 de la Ley 7/1996, de 15 de enero, de ordenación del comercio minorista, en la redacción dada por la Ley 18/2014, de 15 de octubre, ya que este precepto solo admite la limitación de las autorizaciones para abrir, trasladar o ampliar centros comerciales si existen las razones de interés general que expresamente prevé este precepto (protección del medio ambiente y del entorno urbano y la conservación del patrimonio histórico artístico; razones que deben encontrarse justificadas y responder a los principios de necesidad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alega que el Decreto-ley impugnado podría vulnerar el art. 11 de la Ley 17/2009, de libre acceso a las actividades de servicios y su ejercicio y los arts. 5 y 17 de la Ley 20/2013, de 9 de diciembre, de garantía de la unidad de mercado, que establece que los limites que se impongan al acceso o ejercicio de una actividad económica deben estar motivados en razones imperiosas de interés general de entre las comprendidas en el art. 3.11 de la Ley 17/2009, de 23 de noviembre, sobre el libre acceso a las actividades de servicios y su ejercicio. Junto a ello se considera también que podría vulnerar la disposición final undécima de la ley 12/20012, de 26 de diciembre, de medidas urgentes de liberalización del comercio y de determinados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Abogado del Estado que si bien la Comunidad Autónoma de Cataluña puede dictar la normativa que considere oportuna en virtud de sus competencias en materia de comercio interior [art. 121 del Estatuto de Autonomía de Cataluña (EAC)] esta competencia encuentra sus límites, entre otros títulos estatales, en el art. 149.1.13 CE, que dota al Estado de competencia para dictar la normativa básica en esta materia, citando en su apoyo las SSTC, 254/2004, 31/2010, 26/2012, 124/2013 y 193/2013.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alega que el Decreto-ley 7/2014, de 23 de diciembre, no cumple los requisitos que establece el art. 64 EAC para que el Gobierno de Cataluña pueda dictar este tipo de normas, pues no existe una situación de urgente y extraordinaria necesidad. Entiende el Abogado del Estado que, la extraordinaria y urgente necesidad no puede fundamentarse en la finalidad de evitar la eficacia vinculante de las sentencias y resoluciones del Tribunal Constitucional o en prevenir los efectos que puedan derivarse de las Sentencias que pueda dictar este Tribunal, como se sostiene en el preámbulo de esta norma. Por ello se considera que la promulgación del Decreto-ley no se fundamenta en razones adecuadas a su naturaleza y regulación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6 de octubre de 2015, el Pleno, a propuesta de la Sección Primera, acordó admitir a trámite el recurso de inconstitucionalidad del Presidente del Gobierno contra el Decreto-ley de la Generalitat de Cataluña 7/2014, de 23 de diciembre, por el que se derogan la letra b) del apartado 3 y el segundo párrafo del apartado 4 del artículo 9 del Decreto-ley 1/2009, de 22 de diciembre, de ordenación de los equipamientos comerciales; dar traslado de la demanda y documentos presentados, conforme establece el artículo 34 de la Ley Orgánica del Tribunal Constitucional (LOTC), al Congreso de los Diputados, al Senado y al Gobierno y al Parlamento de Cataluña, por conducto de sus Presidentes, al objeto de que, en el plazo de quince días, pudieran personarse en el proceso y formular alegaciones. Se acordó, asimismo, tener por invocado por el Presidente del Gobierno el art. 161.2 CE, lo que, a su tenor y conforme al art. 30 LOTC, produjo la suspensión de la vigencia y aplicación del Decreto-ley impugnado desde la fecha de interposición del recurso (23 de septiembre de 2015) para las partes del proceso y desde el día en que apareció publicada la suspensión en el “Boletín Oficial del Estado” para los terceros, y se ordenó la comunicación de la suspensión a los Presidentes del Gobierno y del Parlamento de Cataluña, así como publicar la incoación del recurso en el “Boletín Oficial del Estado” y en el “Diario Oficial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14 de octubre de 2015, el Presidente del Senado comunicó el acuerdo de la Mesa de la Cámara de personarse en el procedimiento y ofrecer su colaboración a los efectos del art. 88.1 LOTC. Lo mismo hizo el Presidente del Congreso de los Diputados, por escrito registrado el 15 de octubre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30 de octubre de 2015 compareció en el proceso la Abogada de la Generalitat de Cataluña, en la representación que legalmente ostenta, solicitando la desestimación del recurso y el levantamiento inmediato de la suspensión acordada al amparo del art. 161.2 CE. Esta parte procesal sostiene, en primer lugar, que no procede argumentar en relación con la vulneración del Derecho europeo alegada por el Abogado del Estado porque considera que no es parámetro de constitucionalidad. No obstante, alega que el Abogado del Estado no ha fundamentado debidamente que el Decreto-ley impugnado incurra en la infracción del art. 49 TFUE que le imputa, pues se ha limitado a citar la STJUE recaída en el asunto C-400/08, que se refiere a normativa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aduce que el Decreto-ley 7/2014, de 23 de diciembre, no infringe la normativa básica estatal. La Abogada de la Generalitat, antes de exponer las razones por las que se considera que esta norma no incurre en el vicio de inconstitucionalidad mediata que le imputa el Abogado del Estado, hace referencia a los antecedentes y al contexto en los que se produce la derogación que efectúa este Decreto-ley, por lo que expone las diferentes normas que han regulado esta materia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normativos del Decreto-ley impugnado se efectúa el encuadramiento competencial de la controversia suscitada. La Letrada de la Generalitat considera que la regulación que contiene el Decreto-ley 7/2014, de 23 de diciembre, afecta a las competencias en materia de comercio, pues establece la regulación administrativa de los centros comerciales; a la ordenación del territorio y el urbanismo, ya que trata de asegurar la implantación de los establecimientos de mayor superficie en las áreas urbanas y urbanizables para garantizar un modelo de crecimiento urbano compacto y a la defensa de los consumidores, en cuanto favorece el comercio de proximidad.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sostiene esta parte procesal, la Comunidad Autónoma de Cataluña tiene competencias en materia de comercio en virtud del art. 121 EAC, y, en particular, sobre, la planificación territorial de los equipamientos comerciales y régimen de su instalación [art.121.1 d) EAC]. Aduce, asimismo, que la doctrina constitucional (SSTC 227/1993 y 170/2012), ha declarado que la incidencia en la ordenación territorial de los establecimientos comerciales da lugar al llamado urbanismo comercial, que tiene cabida en la competencia autonómica exclusiva sobre ordenación del territorio y urbanismo (art. 149.1 y 5 EAC) y habilita al legislador autonómico para organizar y definir el uso del suelo de acuerdo con el interés general. Ello, sin perjuicio de las competencias sectoriales del Estado con proyección territorial del art. 149.1 CE, así como las horizontales sobre bases y coordinación de la planificación general de la actividad económica y protección del medio ambiente (art. 149.1.13 y 23 CE) y las relativas a la regulación de la propiedad (art. 149.1.1 y 8). Junto a ello se alega también que Cataluña tiene competencia exclusiva en materia de defensa de los consumidores (art. 123.a EAC), aunque esta materia también puede ser abordada desde títulos competenciales estatales, como los de los apartados 1, 6, 8 y 13 del art. 149.1 CE, y tiene competencia compartida en materia de medioambiente (art. 144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objeto del proceso, esta parte procesal señala que como el Decreto-ley 7/2014, de 23 de diciembre, afecta exclusivamente a la letra b) del apartado 3 y al párrafo segundo del apartado 4 del artículo 9 del Decreto-ley 1/2009, de 22 de diciembre, que deroga, no cabe cuestionar en este proceso el régimen general sobre implantación territorial de los establecimientos comerciales del resto de apartados del artículo 9, ni tampoco el régimen específico de los medianos establecimientos comerciales, grandes establecimientos comerciales y grandes establecimientos comerciales territoriales, del apartado 3 a) y del primer párrafo del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efectuada la anterior precisión se alega que el Decreto-ley 7/2014, de 23 de diciembre, no incurre en las vulneraciones de la normativa básica estatal que le imputa el Abogado del Estado. La Abogada de la Generalitat considera que las limitaciones al establecimiento de centros comerciales que conlleva la derogación de la letra b) del apartado 3 y el segundo párrafo del apartado 4 del art. 9 del Decreto-ley 1/2009, de 22 de diciembre, que realiza el Decreto-ley 7/2014 no infringe la citada normativa, pues aunque la derogación que esta norma establece conlleva una medida restrictiva de la libertad de establecimiento, esta medida cumple todas las exigencias establecidas en los arts. 6 LOCM, 11 de la 11/2009 y 5, 17 y 18 de la Ley de garantía de la unidad de mercado, ya que se fundamentar en razones imperiosas de interés público urbanístico, medioambiental y defensa de los consumidores, es proporcionada, no es discriminatoria y no encubre requisitos de índole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por otra parte, que el presente caso no es igual al resuelto por la STC 193/2013 y por ello el pronunciamiento al que llegó al Tribunal en esta Sentencia no resulta trasladable al presente caso. Según aduce la Abogada de la Generalitat, ni el contenido de los preceptos es el mismo en uno y otro caso ni las razones en las que se fundamentaba la regulación que el Tribunal anuló son las mismas que las que justifican la regulación que ahora se enjuicia. Se alega además que esta última consideración es esencial, ya que lo que determinó que la STC 213/1993 declarase inconstitucional la modificación de los apartados 3 y 4 del art. 9 del Decreto-ley 1/2009, de 22 de diciembre, efectuada por el art. 114 de la ley 9/2001, de 22 de diciembre, fue que esta regulación no estaba justificada en motivos urbanísticos, de ordenación territorial y protección ambiental, sino que se fundamentaba en objetivos de promoción económica. Esta circunstancia, a juicio de esta parte procesal, no concurre en el presente caso en el que las limitaciones que conlleva la derogación que efectúa el Decreto-ley 7/2014, de 23 de diciembre, se justifican en razones imperiosas de interés general explicitadas en su preámbulo y se encuentran relacionadas con la protección del medio ambiente y el entorno urbano, la planificación urbana y la defensa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considera que el Decreto-ley 7/2014, de 23 de diciembre, se ajusta al art. 64 EAC. La Abogada de la Generalitat niega categóricamente que la intención del Gobierno de la Generalitat al dictarlo haya sido impedir la efectividad de las resoluciones del Tribunal Constitucional. Según sostiene esta parte procesal, el Gobierno de la Generalitat ha expuesto en el preámbulo del Decreto-ley y en su memoria, que adjunta, la necesidad extraordinaria y urgente justificativa de la norma y estas razones consisten en el riesgo que, para el modelo de crecimiento urbano compacto establecido en el Decreto-ley 1/2009, de 22 de diciembre, suponía la vigencia de las excepciones derogadas que, en la práctica, se habían convertido en una vía ordinaria. También se pone de manifiesto que las sucesivas controversias competenciales habían ocasionado una demora que estaba dando lugar a un crecimiento urbano extensivo irreversible.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alega, además, que la apreciación de la urgencia y necesidad corresponde, según la jurisprudencia constitucional, al Gobierno de la Generalitat y a su Parlamento, sin que el juicio político de estos órganos, pueda ser sustituido por el control jurídico del Tribunal. Por ello sostiene que el Tribunal ha de limitarse a comprobar si el uso de la legislación de urgencia es razonable, y en este caso, considera que lo ha sido.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 de noviembre de 2015, la Letrada del Parlamento de Cataluña, en la representación que legalmente ostenta, comparece en el proceso y formula alegaciones, solicitando la extinción de este proceso constitucional por falta de objeto y subsidiariamente su desestimación. También solicita el levantamiento inmediato de la suspensión acordada al amparo del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Cataluña, como han hecho las otras partes procesales, expone en primer lugar los antecedentes normativos del Decreto-ley 7/2014, de 23 de diciembre. Así, inicia sus alegaciones refiriéndose art. 9 del Decreto-ley 1/2009, de 22 de diciembre, aprobado tras la STJUE en el asunto C-400/2008. Alude también a la Ley del Parlamento de Cataluña 9/2011, de 29 de diciembre cuyo art. 114 modificó los apartados 3 y 4 del art. 9 del Decreto-ley 1/2009 y a la STC 193/2013 que declaró esta modificación inconstitucional y nula por no justificar que las limitaciones a la implantación de determinados centros comerciales que tales preceptos establecían estaban justificadas en razones imperiosas de interés general, como exige la legislación básica estatal. Indica, asimismo, que la Ley catalana 2/2014, de 27 de enero, en su disposición adicional vigésimo séptima volvió a declarar en vigor los apartados 3 y 4 del art. 9 del Decreto-ley 1/2009, de 22 de diciembre, en su redacción inicial, si bien la disposición transitoria octava de esta norma, recurrida por el Estado en el recurso de inconstitucionalidad 6513-2014, suspendió la aplicación de los referidos preceptos hasta que no se aprobara el proyecto de ley de comercio, servicios y ferias que el Gobierno debía presentar en el plazo de un año. La letrada del Parlamento de Cataluña se refiere por último al Decreto-ley ahora impugnado, que, según sostiene, deroga la reforma del art. 9 del Decreto-ley 1/2009 que llevó a cabo la Ley 2/2014 y a la Ley catalana 3/2015, cuyo art. 95 añadió una disposición adicional al Decreto-ley 1/2009, de 22 de diciembre, que también se encuentra recurrido (recurso de inconstitucionalidad 3493-2015) y suspendido.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por otra parte, la Letrada del Parlamento catalán que el Decreto-ley 7/2014, de 23 de diciembre, ahora impugnado, derogó el apartado 3 b) y el segundo párrafo del apartado 4 del art. 9 del Decreto-ley 1/2009, de 22 de diciembre, desde el momento de su entrada en vigor, por ello considera que el día 6 de octubre, fecha en la que este recurso se admitió a trámite, “los preceptos impugnados estaban derogados”. De ahí que entienda que el presente recurso de inconstitucionalidad carece de objeto y por este motivo solicita que se acuerde la extinción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para el caso de que se rechace la solicitud de archivo del recurso por pérdida de objeto, se argumenta la constitucionalidad del Decreto-ley 7/2014, de 23 de diciembre. Tras resumir las alegaciones del Abogado del Estado, se analiza la STC 193/2013. La Letrada del Parlamento considera que en su fundamento jurídico 6 el Tribunal reconoce que la limitación de la implantación de los medianos y grandes establecimientos comerciales y de grandes establecimientos comerciales territoriales fuera de la trama urbana consolidada establecida en el Decreto-ley 1/2009, de 22 de diciembre, antes de la Ley 9/2011, tenía fundamento en razones imperiosas de interés general. También se afirma que la STC 193/2013, como ya hicieron el Tribunal de Justicia de la Unión Europea en el asunto C-400/08 y la STC 26/2012, admite que la sujeción del emplazamiento de este tipo de establecimientos comerciales a requisitos conectados a sus dimensiones o a la población del municipio no es incompatible con la legislación básica estatal siempre que se justifique que dichos requisitos atienden a objetivos de ordenación territorial y protección medioambiental y no a otros de carácter económico. Y se pone de relieve también que la STC 193/2013 anuló el art. 114 de la Ley 9/2011, por considerar que la limitación que este precepto establecía a la implantación de establecimientos comerciales no se encontraba justificada en motivos urbanísticos o medioambientales, sino en otros de orden cuantitativo poblacional y no territorial que no estaban suficientemente motivados.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aduce que la legislación básica estatal y la comunitaria no prohíben absolutamente las limitaciones a la implantación comercial. La Directiva de servicios en el mercado interior, en su art. 9, permite el sometimiento de las actividades de servicios a autorización administrativa, siempre que el régimen no sea discriminatorio, esté justificado en razones imperiosas de interés general y sea proporcionado, sin que sea posible conseguir el objetivo con medidas menos restrictivas. Se señala también El art. 6 LOCM tampoco prohíbe límites territoriales, proporcionados, al emplazamiento de establecimientos comerciales, por razones imperiosas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además, que el Decreto-ley 7/2014, de 23 de diciembre, justifica en su preámbulo las razones imperiosas de interés general en las que basa la protección y priorización de las implantaciones de equipamientos comerciales dentro de la trama urbana consolidada a fin de lograr un desarrollo sostenible. Se considera que las excepciones de los apartados 3 b) y 4, párrafo segundo, del art. 9 del Decreto-ley 1/2009, de 22 de diciembre, fomentan la creación de áreas especializadas fuera de las ciudades, con sobrecarga de vías de comunicación y emisión de gases nocivos a la atmósfera y empobrecimiento de la vida urbana. De ahí que se entienda que la derogación de estos preceptos, aunque conlleve las limitaciones a la implantación de establecimientos comerciales, como tales limitaciones se encuentran fundamentadas en razones imperiosas de interés general de carácter urbanístico y medioambiental, no vulnera ni el derecho europeo ni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sostiene, por otra parte, que el Decreto-ley 7/2014, de 23 de diciembre tiene cobertura en las reglas competenciales y estatutarias que definen el orden de competencias en materia de comercio interior. Se afirma que esta norma ha sido dictada en virtud de las competencias que corresponden a la Generalitat en ejercicio de sus competencias exclusivas en materia de comercio interior, en lo relativo a equipamientos comerciales y régimen de establecimientos [art. 121.1 d) EAC], ordenación del territorio [art. 149.1 e) EAC], urbanismo [art. 149.5 a) EAC] y la competencia compartida sobre ordenación de la actividad económica (art. 152.2 EAC). Junto a ello se alega también que El Decreto-ley 7/2014, de 23 de diciembre, se encuentra amparado en la competencia de la Generalitat para el desarrollo, aplicación y ejecución del Derecho comunitario en su ámbito competencial (arts.113 y 189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sostiene, además, que, de acuerdo con la doctrina establecida en las SSTC 21/2010, 31/2010 y 170/2012, la competencia exclusiva autonómica sobre comercio interior, no afecta a las competencias estatales concurrentes, como la del art. 149.1.13 CE. Por ello, la legislación básica estatal no excluye la regulación propia de la Generalitat en materia de ordenación de establecimientos comerciales incluida, en este caso, en el Decreto-ley 7/2014, de 23 de diciembre, que no vulnera ninguna de las bases estatales invocadas en el recurso y encuentra justificación en necesidades de ordenación del mercado y la actividad económica general, como la cohesión económica y social, la competitividad del comercio, la conservación de recursos naturales y el desarrollo urbanístico y territorial sostenible, que sustentan las razones imperiosas de interés general exigidas, tanto por la legislación básica del Estado, como por la Directiva de servicios en el mercado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rechaza también que el Decreto-ley 7/2014, de 23 de diciembre, carezca del presupuesto habilitante, pues, en su opinión, en el presente caso existe la situación de “necesidad extraordinaria y urgente” que exige el art. 64 EAC para que el Gobierno de Cataluña pueda dictar decretos-leyes. Se sostiene que, en contra de lo alegado por el Abogado del Estado, el objetivo del Decreto-ley 7/2014, de 23 de diciembre, no ha sido, en ningún caso, tratar de eludir las sentencias del Tribunal Constitucional y niega que ello resulte del preámbulo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recordar la doctrina constitucional sobre los decretos-leyes y la extraordinaria y urgente necesidad, que es requisito para su adopción, la Letrada del Parlamento catalán afirma que el objetivo inaplazable a conseguir mediante la aprobación del Decreto-ley recurrido, es proteger el modelo de ciudad compacta, forzando la implantación de los establecimientos comerciales dentro de la trama urbana consolidada, con el fin de evitar desplazamientos innecesarios que incrementen la contaminación atmosférica. Por ello se considera que en este caso existía una coyuntura excepcional evidente que requería la adopción urgente de la medida, cuya justificación se expone de manera “explícita y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la Letrada del Parlamento, así resulta de la memoria justificativa, del discurso del Consejero de Empresa y Ocupación en el debate de convalidación y de la exposición de motivos del Decreto-ley 7/2014, de 23 de diciembre, en los que se consideró necesaria una regulación inmediata, al haberse constatado en el estudio realizado que la excepción prevista en los apartados que se derogan se había convertido en norma general, con significativo deterioro de los bienes jurídicos protegidos por el Decreto-ley 1/2009, de 22 de diciembre. Por ello se apreció que la adopción de esta medida no podía esperar el tiempo que hubiera tardado en tramitarse una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que este Tribunal ha aceptado el uso del decreto-ley para hacer frente a “coyunturas económicas problemáticas” y esta coyuntura, según sostiene la Letrada parlamentaria, en este caso existe, pues, según se afirma, la regulación de los horarios comerciales y la actividad promocional, con objeto de preservar al sector del comercio de las graves consecuencias derivadas de una situación de inseguridad jurídica y de los efectos de la crisis económica, es análoga a situaciones en las que este Tribunal ha apreciado que existía una coyuntura económica compleja. Por ello se considera que en este supuesto concurría la situación que habilitaba al Gobierno la utilización del Decreto-ley. También se afirma que en este supuesto existe la necesaria conexión de sentido entre la situación de urgencia y excepcionalidad definida y la medida adoptada para hacerle frente. De ahí que, en su opinión, el Decreto-ley impugnado sea acorde con lo establecido en el art. 64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noviembre de 2015, el Pleno del Tribunal, acordó incorporar a los autos los escritos de alegaciones de las Letradas de la Generalitat y del Parlamento de Cataluña y, en cuanto a las solicitudes de levantamiento de la suspensión de la disposición impugnada, acordada inicialmente al amparo del art. 161.2 CE, formuladas en los otrosíes de sus escritos, dar traslado al Abogado del Estado por cinco días para alegaciones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Evacuado por el Abogado del Estado el traslado conferido, mediante Auto de 16 de febrero de 2016, el Pleno del Tribunal acordó mantener la suspensión del Decreto-ley de la Generalitat de Cataluña 7/2014, de 23 de diciembre, por el cual se deroga la letra b) del apartado 3 y el segundo párrafo del apartado 4 del artículo 9 del Decreto-ley 1/2009, de 22 de diciembre, de ordenación de los equipamientos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septiembre de 2016 se señaló para deliberación y fallo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tiene por objeto el Decreto-ley de la Generalitat de Cataluña, 7/2014, de 23 diciembre, que, en su artículo único, deroga la letra b) del apartado 3 y el segundo párrafo del apartado 4 del artículo 9 del Decreto-ley 1/2009, de 22 de diciembre, de ordenación de los equipamientos comerciales, lo que supone la derogación de dos supuestos, en los que excepcionalmente, esta norma permite la implantación de determinados centros comerciales fuera de la trama urbana consolidada de determinados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queda reflejado en los antecedentes de esta Sentencia, el Presidente del Gobierno, representado por el Abogado del Estado, considera que el Decreto-ley 7/2014 incurre en inconstitucionalidad indirecta o mediata, pues, a su juicio, vulnera la legislación básica estatal, contenida en el arts. 6 de la Ley 7/1996, de 15 de enero, de ordenación del comercio minorista (LOCM); en e1 art. 11 Ley 17/2009, de 23 de noviembre, sobre el libre acceso a las actividades de servicios y su ejercicio; en los arts. 5, 17 y 18 de Ley 20/2013, de 9 de diciembre, de garantía de la unidad de mercado y en el art. 1 de ley 12/2012, de 26 de diciembre, de medidas urgentes de liberalización del comercio y de determinados servicios dictada por el Estado al amparo del título competencial del art. 149.1.13 CE. Según se aduce, esta normativa básica impide imponer requisitos a la apertura de establecimientos comerciales y al ejercicio de actividades económicas, salvo por razones imperiosas de interés general basadas en objetivos de protección medioambiental, del entorno urbano o de protección del patrimonio histórico-artístico; motivos que, a juicio del Abogado del Estado, no concurren en este caso. Junto a ello se alega también que el Decreto-ley 7/2014, de 23 de diciembre, es inconstitucional por haberse dictado sin la concurrencia del presupuesto habilitante de la “necesidad extraordinaria y urgente”, que exige el art, 64 del Estatuto de Autonomía de Cataluña (EAC) para que el Gobierno de Cataluña pueda dictar este tipo de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representantes de la Generalitat de Cataluña y del Parlamento catalán sostienen que el Decreto-ley 7/2014 fue aprobado por la Comunidad Autónoma en ejercicio de sus competencias exclusivas sobre comercio interior y, en particular, sobre la planificación territorial de los equipamientos comerciales y régimen de su instalación [art. 121.1 d) EAC]. También invocan las competencias autonómicas sobre ordenación del territorio (art. 149.1 EAC), urbanismo (art. 149.5 EAC), defensa de los consumidores [art.123 a) EAC] y medio ambiente (art. 144 EAC). Aducen, además, que esta norma no vulnera la normativa básica estatal, pues entienden que la derogación que efectúa, aunque establece restricciones a la implantación territorial de determinados centros comerciales, estas limitaciones se encuentra justificadas en razones imperiosas de interés general admitidas por la normativa básica, pues tienen como objetivo la protección medioambiental y del entorno urbano. Junto a ello alegan también que el Decreto-ley 7/2014 se ha dictado respetando las exigencias establecidas en el art. 64 EAC y en la doctrina constitucional establecida en relación con los Decretos-leyes. Por todo ello, solicitan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Letrada del Parlamento catalán solicita, en primer lugar, el archivo del recurso, pues considera que la derogación producida por el artículo único del Decreto-ley 7/2014, de 23 de diciembre, ha extinguido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las distintas cuestiones planteadas por las partes interesa, como hacen también todas ellas, sintetizar los múltiples cambios que ha tenido la legislación catalana en materia de ordenación de los equipamientos comerciales, así como hacer referencia a los recursos de inconstitucionalidad interpuestos frente algunas de estas normas y a las Sentencias que han resuelto esos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el Decreto-ley 7/2014, de 23 de diciembre, tiene como objeto derogar dos apartados del art. 9 del Decreto-ley 1/2009, de 22 de diciembre, de ordenación de equipamientos comerciales, que establecen algunas excepciones a la regla general de prohibición de la implantación de grandes y medianos establecimientos comerciales y grandes centros comerciales territoriales fuera de la trama urbana consolidada de determinados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1/2009, de 22 de diciembre, se dictó por la Generalitat de Cataluña con el fin de adaptar la normativa reguladora de la ordenación de los equipamientos comerciales de Cataluña a lo establecido en la Directiva 2006/123/CE , al haberse dictado la STJUE en el asunto C‑400/08, en la que se declaró que el Reino de España había incumplido las obligaciones que le incumbían en virtud del art. 43 TCE (actual art. 49 TFUE) al adoptar o mantener en vigor una serie de disposiciones, entre las que se encontraban algunos preceptos de la anterior normativa catalana de equipamientos comerciales, Ley 18/2005, de 27 de diciembre, y de la legislación estatal, entre los que se encontraba el art. 6 LOCM en su redacción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conseguir la necesaria adaptación al Derecho europeo, el Decreto-ley 1/2009, de 22 de diciembre, abandonó el anterior sistema de licencias comerciales, cuya concesión dependía de criterios económicos, comerciales y de planificación territorial, y optó por un régimen general de comunicación (art. 17), complementado por un régimen de licencias limitado a determinados supuestos (art. 19). Para ello, el Decreto-ley 1/2009, distinguió cuatro tipos de establecimientos comerciales: los “pequeños”, con menos de 800 m²; los “medianos”, con superficie de entre 800 y 1.300 m²; los “grandes”, con superficie de entre 1.300 y 2.500 m²; y los “grandes establecimientos comerciales territoriales”, con superficie igual o superior a 2.500 m² [art. 6.1 a)]. Aparte de deslindar los supuestos de comunicación y licencia en función de dichas categorías, el Decreto-ley 1/2009, en los apartados 3 y 4 del art. 9, vedaba, como regla general, la implantación de los medianos establecimientos comerciales, grandes establecimientos comerciales y grandes establecimientos comerciales territoriales fuera de la llamada “trama urbana consolidada” (definida en los arts. 7 y 8) de los municipios de más de 5.000 habitantes, asimilables o capital comarcal (50.000 habitantes para los grandes establecimientos comerciales territoriales) y solo la permitía, excepcionalmente, en dos supuestos puntuales, definidos en las letras a) y b) del apartado 3.a) la segunda de las cuales se remitía el apartado 4 para los grandes establecimientos comerciales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tenor de los apartados 3 b) y segundo párrafo del apartado 4, del art. 9 Decreto-ley 1/2009, de 22 de diciembre —que el Decreto-ley 7/2014, de 23 de diciembre, ahora recurrido, deroga—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medianos establecimientos comerciales y los grandes establecimientos comerciales sólo pueden implantarse en la trama urbana consolidada de los municipios de más de 5.000 habitantes o asimilables a éstos o que sean capital de comarca. Por reglamento, deben concretarse las características que han de concurrir para poder considerar un municipio como asimilable a uno de más de 5.000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Excepcionalmente se pueden implantar también fuera de la trama urbana consolidada cuando concurra alguna de las circunstancias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sea justificada la localización fuera de la trama urbana consolidada de un establecimiento individual y siempre que se cumplan todas y cada una de las condiciones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emplazamiento tiene que estar situado en continuidad física con el tejido urbano residencial, que configura la TUC, sin que pueda estar separado de ésta por ninguna barrera física no permeable significativa.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planeamiento urbanístico ha de admitir el uso comercial con carácter dominante o principal en la parcela donde se pretende implantar el establecimiento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establecimiento comercial ha de localizarse en parcela aislada con acceso principal desde la calle perimetral a la TUC. Esta calle ha de dar continuidad o complementar la red viaria principal del municipio y facilitar la conexión urbana para peatones y bicicletas desde la zona residencial confrontante.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establecimiento comercial debe estar a una distancia inferior a 200 metros, respecto de la entrada principal, de una parada de transporte público urbano integrado en la red municipal o se ha de prever la instalación de paradas, terminales o estaciones para atender los flujos de público previsibles.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grandes establecimientos comerciales territoriales pueden implantarse únicamente en la trama urbana consolidada de los municipios de más de 50.000 habitantes o los asimilables a éstos o que sean capital de comarca…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Excepcionalmente, estos establecimientos pueden implantarse fuera de la trama urbana consolidada cuando concurran las circunstancias previstas en el apartado a) y b) del punto 3 de este artículo, siempre que se justifique también la conexión al transporte público interurbano.”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114 de la Ley de Cataluña 9/2011, de 29 de diciembre, de promoción de la actividad económica modificó el apartado 3 y 4 del Decreto-ley 1/2009, suprimiendo las excepciones a la prohibición de implantación de centros comerciales que en su redacción originaria establecía. Esta modificación fue declarada inconstitucional y nula por la STC 193/2013, de 21 de noviembre en la que se declaró que la ley autonómica, al suprimir la posibilidad de instalar establecimientos comerciales de gran tamaño fuera de la trama urbana consolidada y no justificar esta restricción más que razones económicas, había vulnerado la legislación básica estatal. Según se afirma en la citada STC 193/2013, la norma autonómica no exteriorizó “ninguna motivación orientada a justificar que las mayores restricciones que ahora se imponen coadyuven proporcionadamente al logro de una gestión urbana sostenible, ciñéndose a conectarlas en general con la reactivación económica y en particular con el incremento de la actividad comercial, motivos ambos que por ser de clara índole económica no resultan acordes con los criterios fijados por la normativa básica del Estado”, pues para ello, según afirma el Tribunal en la citada Sentencia, hubiera sido preciso que el legislador catalán hubiera explicado las razones por las que la consecución de los objetivos urbanísticos, de ordenación territorial y protección ambiental descritos en la exposición de motivos del Decreto-ley 1/2009 hacía necesaria una limitación más intensa del libre acceso a la actividad de distribución comercial que la ya establecida por la redacción inicial de los apartados 3 y 4 del art. 9 del Decreto-ley 1/2009 (STC 193/2013,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se dictó la Ley 2/2014, de 27 de enero, de medidas fiscales, administrativas, financieras y del sector público de Cataluña, que, en su disposición adicional vigésima séptima, declaró vigentes los apartados 3 y 4 del artículo 9 del Decreto-ley 1/2009, de 22 de diciembre, en la redacción que tenían en el momento de entrar en vigor el 29 de diciembre de 2009 “de acuerdo con los criterios y los objetivos de este decreto ley, que se fundamentan en las razones imperiosas de interés general que lo sostienen, detalladas en su exposición de motivos”. No obstante, la disposición transitoria octava de esta misma ley suspendió la excepción de implantación de establecimientos fuera de trama urbana consolidada a que se refieren el apartado 3 b) y el segundo párrafo del apartado 4 del artículo 9 del Decreto Ley 1/2009, que la referida disposición adicional había declarado vigentes, hasta que no se aprobase el proyecto de ley de comercio, servicio y ferias que el Gobierno de la Generalitat debía presentar al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octava de la Ley catalana 2/2014 fue, junto con otros preceptos de la misma Ley, objeto de un recurso de inconstitucionalidad y ha sido anulada por la STC 73/2016, de 14 de abril. La citada Sentencia anuló la referida disposición transitoria por considerar que, al establecer una restricción a la libertad de apertura de establecimientos comerciales sin aportar razón alguna que justificara esa limitación, vulneraba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Casi un año después de dictarse la Ley 2/2014, se aprobó el Decreto-ley 7/2014, de 23 de diciembre, objeto de este recurso, que derogó, como se ha indicado, las excepciones establecidas en los apartados b) del apartado 3 y el segundo párrafo del apartado 4 del artículo 9 del Decreto-ley 1/2009, de 22 de diciembre, invocando, como se verá a continuación en detalle, determinadas razones de interés general como fundamento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Decreto-ley 1/2009, de 22 de diciembre, ha sido modificado por la Ley catalana 3/2015, de 11 de marzo, de medidas fiscales, financieras y administrativas, cuyo art. 95, añadió al mismo una disposición adicional duodécima, relativa a la implantación, en determinados casos, de pequeños y medianos establecimientos comerciales, dentro de las instalaciones de los puertos de titularidad pública. Este precepto, y otros de esa misma Ley, han sido objeto del recurso de inconstitucionalidad núm. 3493-2015, interpuesto por el Presidente del Gobierno, que ha sido resuelto por la STC de 7 de julio de 2016. Esta Sentencia ha declarado inconstitucional y nulo el art. 95 de la citada Ley catalana 3/2015 al considerar que este precepto no se atemperaba a las exigencias de la normativa básica estatal, ya que, de acuerdo con la regulación contenida en el mismo, “deviene imposible la implantación, en los puertos públicos, de establecimientos comerciales de determinada naturaleza (grandes establecimientos comerciales y grandes establecimientos comerciales territoriales), interdicción que —una vez abierto al espacio portuario a la actividad comercial— se configura como una restricción a la libertad de establecimiento que debió haber sido objeto de justificación o motivación suficiente por el legislador con arreglo a la normativa básica que le vincula” (FJ 3). Por ello, al no haber expuesto el legislador las razones imperiosas de interés general en la que se ampara esta restricción, este Tribunal ha estimado que no respetaba la legislación básica estatal y, que por este motivo, vulneraba el art. 149.1.13 CE y el art. 121.1 d) EAC. Conviene advertir que la cuestión planteada en ese recurso no incide en el presente, en cuanto la modificación llevada a cabo por el art. 95 del Decreto-ley 1/2009, de 22 de diciembre, no afecta a la derogación llevada a cabo por el Decreto-ley 7/2014, de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expuesto el contexto normativo en el que se inserta el Decreto-ley ahora impugnado, ha de resolverse, en primer lugar, la solicitud de archivo del recurso formulada por el Parlamento de Cataluña. Según aduce esta parte procesal, la derogación realizada por el artículo único del Decreto-ley 7/2014, de 23 de diciembre, conlleva la extinción del objeto del recurso, pues considera que, de acuerdo con la doctrina de este Tribunal, la derogación sobrevenida de los preceptos impugnados en un recurso de inconstitucionalidad hace que su objeto decaiga, salvo en los casos en que la controversia competencial subsista.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que invoca el Parlamento de Cataluña no es aplicable en este caso. El objeto de este recurso es el Decreto-ley 7/2014, de 23 de diciembre, y este Decreto-ley no está derogado. Cuestión distinta es que el artículo único de esta norma tenga como objeto la derogación de otras normas, pero el recurso no se dirige contra las normas que este Decreto-ley deroga, sino contra este Decreto-ley, que es donde se dispone esa derogación. Resulta, por tanto, que la derogación que efectúa el Decreto-ley impugnado no conlleva la pérdida de objeto del recurso sino, antes al contrario, el nacimiento de la controversia competencial que subyace en el mismo. En consecuencia, no cabe apreciar la extinción de este proceso constitucional por perdida de objeto del recurso, por lo que debe rechazarse la solicitud de archivo del recurso que formulada por el Parlamento de Cataluña por ese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indicado, el Abogado del Estado considera que el Decreto-ley recurrido es inconstitucional al haber sido dictado sin que exista una situación de necesidad extraordinaria y urgente, como exige el art. 64.1 EAC para que el Gobierno de la Generalitat pueda dictar este tipo de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señalar, en primer lugar, que este Tribunal ha considerado que aunque la Constitución no prevea el Decreto-ley autonómico no impide que el legislador estatutario pueda atribuir al Gobierno de las Comunidades Autónomas la potestad de dictar normas provisionales con rango de ley que adopten la forma de Decreto-ley siempre que los límites formales y materiales a los que se encuentren sometidos sean, como mínimo, los mismos que la Constitución impone al Decreto-ley estatal (SSTC 93/2015, de 14 de mayo, FFJJ 3 a 6; 104/2015 de 28 de mayo, FJ 4, y 38/2016, de 3 marzo, FJ 2, entre otras). El art. 64 EAC, que regula este tipo de normas, respeta las referidas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 también doctrina de este Tribunal —doctrina que se ha establecido en relación con los decretos-leyes estatales pero que resulta igualmente de aplicación a los decretos-leyes autonómicos (STC 104/2015,de 28 de mayo, FJ 4)— que “el examen de las infracciones que se refieren al art. 86 CE ha de ser prioritario en el orden de nuestro enjuiciamiento, toda vez que en este caso las infracciones denunciadas inciden directamente sobre la validez de los preceptos impugnados y se cuestiona la legitimidad constitucional de su inclusión en una norma de urgencia … de modo que, si se estimaran las alegaciones relativas al art. 86 CE, resultaría innecesario el examen de las restantes alegaciones” (entre otras, SSTC 1/2012, de 13 de enero, FJ 3, 182/2013, de 23 de octubre, FJ 3, y 104/2015,de 28 de mayo, FJ 4). De ahí que proceda examinar en primer lugar este motivo del recuso.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la “extraordinaria y urgente necesidad”, como presupuesto habilitante de los decretos-leyes este Tribunal ha establecido una consolidad doctrina en la que se sostiene que esta exigencia no es “una cláusula o expresión vacía de significado dentro de la cual el lógico margen de apreciación política del Gobierno se mueva libremente sin restricción alguna, sino, por el contrario, [es] la constatación de un límite jurídico a la actuación mediante decretos-leyes” (STC 38/2016, FJ 3 y las allí citadas), sin que, como sigue afirmando la Sentencia citada, esta consideración haya impedido a este Tribunal reconocer “el peso que en la apreciación de la extraordinaria y urgente necesidad ha de concederse al juicio puramente político de los órganos a los que incumbe la dirección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como se constata en la citada STC 38/2016, FJ 3, la jurisprudencia constitucional ha declarado que “el control que a este Tribunal corresponde efectuar para comprobar si concurre el presupuesto habilitante es un control externo, que debe respetar el margen de discrecionalidad política que en la apreciación de este requisito corresponde al Gobierno. De ahí que se haya afirmado que para determinar si concurre o no la situación de extraordinaria y urgente necesidad hay que atender, por una parte, a los motivos que explícita y razonadamente fueron tenidos en cuenta por el Gobierno para aprobar el Decreto-ley, motivos que pueden constar en la propia exposición de motivos de la norma, en el expediente de elaboración de la misma o haberse puesto de manifiesto a lo largo del debate parlamentario de convalidación (entre otras, STC 137/2003, de 3 de julio, FJ 3), y, por otra, a las medidas adoptadas para subvenir a la situación que determinó la aprobación de este tipo de norma para comprobar si existe ‘la conexión de sentido o relación de adecuación entre la situación definida que constituye el presupuesto habilitante y las medidas que en el Decreto-ley se adoptan (STC 29/1982, de 31 de mayo, FJ 3), de manera que estas últimas guarden una relación directa o de congruencia con la situación que se trata de afrontar (STC 182/1997, de 28 de octubre, FJ 3)’ (STC 68/2007, de 28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valoración del cumplimiento de este requisito por los decretos-leyes autonómicos este Tribunal ha afirmado que, además, deberá “ponderarse la competencia autonómica ejercida al efecto, pues la naturaleza y alcance de las competencias autonómicas hacen, en principio, menos necesario el recurso a la aprobación de normas legales de urgencia (STC 93/2015, FJ 5)”. Junto a ello la doctrina de este Tribunal ha sostenido también que, al efectuar “la valoración conjunta de factores que implica el control externo del presupuesto que habilita a acudir al Decreto-ley”, un factor importante a tomar en cuenta es el menor tiempo que requiere tramitar un proyecto de ley en una Cámara autonómica (dado su carácter unicameral, así como su más reducido tamaño y menor actividad parlamentaria, en comparación con la que se lleva a cabo en las Cortes Generales), pues “puede hacer posible que las situaciones de necesidad sean atendidas tempestivamente mediante la aprobación de leyes, decayendo así la necesidad de intervención extraordinaria del ejecutivo, con lo que dejaría de concurrir el presupuesto habilitante” (STC 93/2015, FJ 6; en el mismo sentido, STC 38/2016,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expuesta la doctrina constitucional sobre el control constitucional del presupuesto habilitante de los decretos-leyes procede analizar si el Decreto-ley ahora impugnado concurre el requisito de “necesidad extraordinaria y urgente” que exige el art. 64.1 EAC para que el Gobierno de la Generalitat pueda dictar este tipo de normas. Como se ha expuesto en los antecedentes, el Abogado del Estado niega que en este caso concurra la extraordinaria y urgente necesidad que debe ser presupuesto habilitante del Decreto-ley porque, a su juicio, la finalidad de la norma es, en definitiva, evitar la aplicación de la STC 193/2013, o de la Sentencia que pueda dictarse en el recurso de inconstitucionalidad 6513-2014 que, como se ha indicado, se ha dictado ya (STC 73/2016). Por el contario, la Abogada de la Generalitat y la Letrada parlamentaria se oponen terminantemente este planteamiento e identifican como objetivo del Decreto-ley la necesidad de preservar un desarrollo urbano sostenible. Según sostiene la Generalitat, la excepción a la prohibición de implantación de determinados centros comerciales que establecían los preceptos que deroga el Decreto-ley 1/2009, de 22 de diciembre, había dejado de ser tal, dado el elevado número de licencias que para el establecimiento de tales centros comerciales se había concedido, y esta proliferación de centros comerciales fuera de la trama urbana consolidada afectaba a los objetivos urbanísticos, medioambientales y de defensa del consumidor que a través del régimen establecido en el Decreto-ley 1/2009 pretendían conseguirse.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preámbulo del Decreto-ley 7/2014, de 23 de diciembre, se explicitan las razones por las que se considera que existe una causa de extraordinaria y urgente necesidad que justifica su aprobación. Según se sostiene, se hace uso de este instrumento normativo porque se considera “necesaria una regulación inmediata que no puede estar satisfecha en vía parlamentaria, porque las circunstancias y las demandas existentes, a las que hay que dar respuesta y solución, de una manera más perentoria de lo que se puede atender por el procedimiento propio de la tramitación parlamentaria, requieren una actuación por parte de los poderes públicos que tienen que garantizar y avanzar la efectividad de la norma”. Se afirma también que, según un estudio realizado “aquello que tenía que ser una excepción [la implantación de centros comerciales de medianos y grandes centros comerciales fuera de la trama urbana consolidada] se ha convertido en la opción mayoritariamente autorizada, es decir, que aquello que se previó como una medida excepcional se ha convertido en norma general, provocando un impacto negativo en los bienes jurídicos que se pretenden proteger con el Decreto-ley 1/2009”. Por ello se expone que es precisa “la derogación inmediata de los artículos que configuran la excepción regulada en el apartado b) del punto 3 y segundo párrafo del punto 4 del artículo 9 del Decreto-ley 1/2009, de 29 de diciembre, de ordenación de los equipamientos comerciales, con el fin de evitar que la aplicación continúe deteriorando de manera significativa los bienes jurídicos protegidos por el Decreto-ley 1/2009, de 29 de diciembre, de ordenación de los equipamientos comerciales con perjuicios para el interés general de imposible reparación”. Se señala también que “el porcentaje sobre el total de las licencias otorgadas, y sobre todo que éstas se hayan solicitado durante el breve periodo tiempo en el que la excepción ha sido vigente, pone de manifiesto la magnitud y la celeridad del impacto de la aplicación de esta excepción, que llegaría a consecuencias irreparables con su prolongación.” Y por último se justifica la urgencia en que se deroguen los referidos apartados del art. 9 del Decreto-ley 1/2009, de 29 de diciembre, en que “[e]n este contexto, la necesaria inmediatez y urgencia de la derogación se ve acentuada por los efectos del recurso de inconstitucionalidad interpuesto por el Gobierno del Estado contra la disposición transitoria octava de la Ley 2/2014, de 27 de enero, de medidas fiscales, administrativas, financieras y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muy similares se expresó, en sede parlamentaria, el Consejero de Empresa y Educación de la Generalitat, con ocasión del debate parlamentario de validación del Decreto-ley 7/2014, de 23 de diciembre. Y la misma justificación se recoge también en la memoria del proyecto del Decreto-ley 7/2014, de 23 de diciembre, aportada por la Letrada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expuestas en la exposición de motivos del Decreto-ley impugnado permiten considerar justificada la exigencia de explicitar y razonar de forma suficiente la existencia de una situación de extraordinaria y urgente necesidad. En efecto, el Gobierno catalán ha puesto de manifiesto, por una parte, el impacto que estaba teniendo en el medio ambiente y el entorno urbano el gran número de licencias que se habían otorgado durante el breve plazo de tiempo que habían estado en vigor los preceptos que autorizaban la implantación de determinados centros comerciales fuera de la trama urbana consolidada y, por otra, ha justificado también que esa medida no podía adoptarse a través de una ley, ya que era preciso derogar inmediatamente los preceptos que permitían la implantación de este tipo de centros, para evitar que durante la tramitación parlamentaria se pudieran otorgar nuevas licencias, dado los daños que su concesión conllevaría para los intereses generales que tratan de salvaguardarse. Como el control que puede ejercer este Tribunal sobre la existencia de la situación de necesidad extraordinaria y urgente es un control externo “que debe verificar, pero no sustituir, el juicio político o de oportunidad que corresponde al Gobierno” (SSTC 182/1997, de 30 de octubre, FJ 3; 137/2011, de 14 de septiembre, FJ 4, y 38/2016, de 3 de marzo, FJ 4) ha de concluirse que esta situación concurre en el presente caso. En efecto, el razonamiento contenido en la exposición de motivos del decreto-ley que se refiere específicamente a la concurrencia de un presupuesto de especial urgencia, aun cuando considerado aisladamente podría entenderse de carácter genérico y, por ende, insuficiente, debe ser entendido en relación lógica con las afirmaciones de la propia exposición de motivos y del Gobierno de Cataluña en el sentido de que durante el tiempo en que ha estado en vigor la normativa que deroga el Decreto-ley 7/2014 se han otorgado un número desproporcionado de licencias para la implantación de este tipo de establecimientos comerciales de manera lesiva para al medio ambiente y al entorno urbano. En este preciso contexto, una medida tendente a evitar de forma inmediata la concesión de nuevas licencias e impedir, mediante esta paralización, el incremento del daño al interés general que la implantación nuevos centros comerciales pueda ocasionar, cumple el presupuesto habilitante de la necesidad extraordinaria y urgente que exige el art. 64.1 EAC para justificar acudir con carácter excepcional a un decreto-ley, pues la adopción de esta medida a través de una ley comportaría que durante el tiempo de su tramitación, por corto que fuera, pudiera continuar la corriente de petición de nuevas licencias y con ello incrementarse irreversiblemente los perjuicios al interés general que, según la apreciación del Gobierno de Cataluña, ocasiona la implantación de nuevos centros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no puede verse enervada porque en la exposición de motivos del Decreto-ley se ponga de manifiesto que “la necesaria inmediatez y urgencia de la derogación se ve acentuada por los efectos del recurso de inconstitucionalidad interpuesto por el Gobierno del Estado contra la disposición transitoria octava de la Ley 2/2014, de 27 de enero, de medidas fiscales, administrativas, financieras y del sector público”. Ni porque también se afirme que “[l]a voluntad del Parlamento de Cataluña y de este Gobierno siempre ha sido eliminar el artículo 9.3.b) y el segundo párrafo del 9.4”. De estas afirmaciones no cabe deducir, como hace el Abogado del Estado, que el Decreto-ley se dicte con la finalidad de no cumplir las sentencias de este Tribunal, sino únicamente su voluntad de establecer la ordenación de los centros comerciales que, en el ejercicio de sus competencias, se considere mejor para los intereses de Cataluña. La circunstancia de que esta regulación pueda dictarse con el fin de evitar las consecuencias desfavorables que pudiera conllevar la anulación por este Tribunal de la norma que hasta ese momento regulaba esa materia no es, en sí misma, merecedora de reproche alguno, pues de la misma solo cabe presumir el legítimo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ha de apreciarse también que existe la necesaria conexión de sentido entre la situación de urgencia apreciada y la medida adoptada, pues es evidente que la derogación del régimen por el que se permite, en determinados supuestos, la implantación de determinados centros comerciales fuera de la trama urbana consolidada, constituye una medida adecuada para evitar la implantación de nuevos centros comerciales y las consecuencias desfavorables que, según sostiene la Generalitat, conlleva para los intereses generales la instalación de nuevos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cabe apreciar que el Decreto-ley impugnado haya vulnerado el art. 64.1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aduce también que el Decreto-ley 7/2014, de 23 de diciembre es contrario al Derecho europeo al vulnerar el principio de libertad de establecimiento que garantiza el art. 49 TFUE. Se invoca la Sentencia del TJUE C-400/08, que declaró que el Reino de España había incumplido el referido principio en una regulación muy similar a la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afirmado, entre otras muchas, la STC 84/2015, de 30 de abril, FJ 6, “el Derecho europeo no es canon de constitucionalidad de las leyes estatales o autonómicas”, pues, como sostiene esta Sentencia, citando, a su vez a la STC 28/1991, “la eventual infracción de la legislación comunitaria europea por leyes o normas estatales o autonómicas posteriores, no convierte en litigio constitucional lo que sólo es un conflicto de normas infraconstitucionales que ha de resolverse en el ámbito de la jurisdicción ordinaria” (STC 28/1991, de 14 de febrero, FJ 5).Todo ello, sin perjuicio de que “nuestro pronunciamiento sobre la contradicción alegada entre la legislación estatal y la norma autonómica deba partir de una interpretación de las disposiciones legales acorde con las exigencias del Derecho europeo” (STC 84/2015, de 30 de abril, FJ 6). Por ello, no procede examinar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impugna también este Decreto-ley por considerar que no respeta la normativa básica que ha dictado el Estado en ejercicio de la competencia que le atribuye el art. 149.1.13 CE. Como se ha expuesto, el Abogado del Estado sostiene que la derogación que efectúa el Decreto-ley impugnado es contraria al art. 6 LOCM, en la redacción dada a esta norma por la Ley 18/2014, de 15 de octubre, ya que este precepto solo admite la limitación de las autorizaciones para abrir, trasladar o ampliar centros comerciales si existen las razones de interés general expresamente previstas en el mismo (protección del medio ambiente y del entorno urbano y la conservación del patrimonio histórico artístico, razones que deben encontrarse justificadas y responder a los principios de necesidad y proporcionalidad). Se alega, además, que este Decreto-ley podría vulnerar también el art. 11 de la Ley 17/2009, sobre el libre acceso a las actividades de servicios y su ejercicio y los arts. 5, 17 y 18 de la Ley 20/2013, de 9 de diciembre, de garantía de la unidad de mercado, en los que se establece que los limites que se impongan al acceso o ejercicio de una actividad económica deben estar motivados en razones imperiosas de interés general de entre las comprendidas en el art. 3.11 de la Ley 17/2009, de 23 de noviembre, sobre el libre acceso a las actividades de servicios y su ejercicio. Junto a ello se afirma que podría vulnerar, además, el art. 1 de ley 12/2012, de 26 de diciembre, de medidas urgentes de liberalización del comercio y de determinados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y el Parlamento de Cataluña consideran que el Decreto-ley impugnado no infringe la normativa básica estatal dictada al amparo del art. 149.1.13 CE y, que, por tanto, no incurre en la vulneración mediata de la Constitución que le imputa el Abogado del Estado. Según aducen estas partes procesales, esta norma ha sido dictada en virtud de las competencias que en materia de comercio, ordenación del territorio, urbanismo, medio ambiente y defensa de los consumidores atribuyen a la Generalitat los arts. 12, 149.1 y 5, 144 y 123 EAC y estas competencias se han ejercido respetando las determinaciones que establece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analizar si el Decreto-ley impugnado incurre en la inconstitucionalidad mediata alegada por el Abogado del Estado es necesario, en primer lugar, dilucidar si el Estado tiene competencias para dictar legislación básica en materia de equipamientos comerciales y, en caso afirmativo, si las normas que el Abogado del Estado invoca como básicas para fundar su alegación tienen este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cuestión ya se ha pronunciado este Tribunal. La STC 124/2003, de 19 de junio, FJ 3, estableció que el Estado, en virtud de las competencias que le atribuye al art. 149.1.13 CE, puede dictar normas básicas en materia de establecimientos comerciales y que estas competencias estatales constituyen un límite a las competencias en materia de comercio interior que hayan asumido las Comunidades Autónomas. Tal declaración determinó que la referida Sentencia declarase que los apartados 1 y 2 del art. 6 LOCM, en su redacción original, tenían carácter básico, tanto formal como materialmente.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las SSTC 26/2012, de 26 de 1 marzo, FJ 5, 193/2013, de 21 de noviembre, FJ 3 y 4 y 73/2016, de 14 de abril han declarado el carácter formal y materialmente básico del art. 11 de la de la Ley 17/2009, de 23 de noviembre, sobre el libre acceso a las actividades de servicio y su ejercicio (en su redacción original) y del art. 6 LOCM, de 1 de marzo (en la redacción dada por el art. único.2 de Ley 1/2010, de 1 de marzo). Según se afirma en las Sentencias citadas, “[n]inguna duda cabe de que las normas que se han expuesto tienen carácter básico desde un punto de vista formal pues ya hemos indicado que como tales se proclaman en la Ley de ordenación del comercio minorista y en la Ley 17/2009 mientras que, desde la perspectiva material, pueden ser consideradas previsiones básicas en materia económica”. Las citadas SSTC 26/2012, FJ 5 y 193/2013, FJ 4, llegan a la referida conclusión al considerar que el Estado, al amparo de sus competencias, en particular la relativa a la ordenación general de la economía que le atribuye el art. 149.1.13 CE, puede establecer un marco más flexible y transparente para el acceso y ejercicio de las actividades de servicios y disponer que deben de eliminarse todos aquellos regímenes de autorización que no estén justificados por una razón imperiosa de interés general y asegurar, de este modo, que los controles administrativos previos para el ejercicio de una actividad, en este caso la comercial, no constituyan obstáculos indebidos para el acceso al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 de la Ley 17/2009, sobre el libre acceso a las actividades de servicios y su ejercicio y el art. 6 LOCM han sido modificadas con posterioridad a que este Tribunal, en las SSTC 26/2012, FJ 5 y 193/2013, los declarase formal y materialmente básicos. La Ley 18/2014, de 15 de octubre, ha dada nueva redacción al art. 6 LOCM y la disposición final 2.3 de la ley 20/2013, de 9 de diciembre, de garantía de la unidad de mercado ha modificado el apartado 2 del art. 11 de la Ley 17/2009, de 23 de noviembre, sobre el libre acceso a las actividades de servicios y su ejercicio. Estos preceptos, en su nueva redacción, han sido objeto de varios recursos de inconstitucionalidad. En los recursos de inconstitucionalidad núms. 283-2015 y 292-2015 se impugna entre otros artículos de la ley 18/2014, de 15 de octubre, su art. 6, por el que se modifica el art 6 LOCM y en los recursos de inconstitucionalidad núms. 1397-2014, 1411-2014 y 1454-2014, por el que recurren diversos artículos de Ley 20/2013, de 9 de diciembre, de garantía de la unidad de mercado, se impugna, entre ellos, la disposición final segunda de esta norma, cuya apartado 3 modifica el apartado 2 del art. 11 de la Ley 17/2009, de 23 de noviembre,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impugnación formulada en este recurso no es preciso adelantar un juicio sobre si la nueva redacción del art. 11.2 de la ley 17/2009 y del art. 6 LOCM tiene, en su conjunto, carácter básico. Así lo ha afirmado este Tribunal en las SSTC 73/2016 y 128/2016, de 7 de julio, en supuestos muy similares al ahora examinado, en el que estos mismos preceptos, en su redacción actualmente vigente, constituían también la legislación básica estatal que se estimaba vulnerada por la norma autonómica recurrida. En la citada STC 73/2016, FJ 5, se ha sostenido que, como para resolver la controversia competencial no era preciso tomar en consideración todos los parámetros de control que establece la nueva redacción del art. 6 LOCM en la redacción que le otorga la Ley 18/2014, de 15 de octubre, sino que basta con tener en cuenta uno de ellos: el que exige una justificación basada en razones imperiosas de interés general para poder establecer restricciones a la apertura, traslado o ampliación de establecimientos comerciales y como, además, se da la circunstancia de que en los referidos recursos de inconstitucionalidad se plantean otros pormenores del nuevo art. 6 LOCM, pero no se discute esta concreta exigencia, era posible resolver la controversia competencial suscitada en ese recurso, tomando en consideración únicamente este requisito, que ya estaba previsto en la redacción anterior de este precepto y respecto del cual este Tribunal ya ha declarado su carácter básico. Y lo mismo sucedía en relación con el art. 11 de la ley 17/2009. Estas mismas razones determinan que, en este caso, se pueda resolver la impugnación suscitada sin efectuar un juicio sobre si la nueva redacción de estos preceptos, en su conjunto, constituye un ejercicio legítimo de la competencia estatal sobre las bases de la ordenación de la economía (en el mismo sentido STC 128/2016 de 7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además, que el Decreto-ley 7/2014 vulnera también los artículos 5, 17 y 18 de la Ley de garantía de la unidad de mercado y Ley 12/2012, de 26 de diciembre, de medidas urgentes de liberalización del comercio y de determinados servicios. Según se alega el Decreto-ley impugnado vulnera los principios de necesidad y proporcionalidad que consagran los citados arts. 5 y 17 de la Ley de garantía de la unidad de mercado, pero ni expone las razones por los que considera que tales preceptos tienen la consideración de básicos ni tampoco argumenta por qué el Decreto-ley impugnado no respeta los referidos principios. Respecto de la vulneración del art. 18, el Abogado del Estado se limita a transcribir parcialmente su contenido en el escrito de interposición de recurso, pero tampoco expone las razones por las que considera que la norma recurrida lo infringe. Y lo mismo hace con la Ley 12/2012, de 26 de diciembre, de medidas urgentes de liberalización del comercio y de determinados servicios, que reproduce su art. 1 y la disposición final undécima. Por ello, en relación con estas supuestas infracciones de la normativa básica estatal y de la vulneración mediata de la Constitución que las mismas podrían conllevar, el Abogado del Estado ha incumplido la carga alegatoria que le incumbe, por lo que no procede entrar a examinarlas.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expuesta cuál es la normativa básica estatal que se va a utilizar como parámetro de constitucionalidad procede analizar si el Decreto-ley de la Generalitat de Cataluña 7/2014, de 23 de diciembre, la infringe, como sostiene el Abogado del Estado o, si por el contario, como mantiene la Generalitat de Cataluña, es acorde con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impugnado, al derogar la letra b) del apartado 3 y el segundo párrafo del apartado 4 del art. 9 del Decreto-ley 1/2009, de 22 de diciembre, de ordenación de los equipamientos comerciales, tiene como efecto que en Cataluña no puedan implantarse fuera de las tramas urbanas consolidadas establecimientos comerciales con superficie igual o superior a 800 m2, excepto en el caso de que tales establecimientos no alcance los 2.500 m² supuesto en el que, excepcionalmente, se permite que puedan implantarse este tipo de centros comerciales “dentro de las zonas de acceso restringido de las estaciones de líneas transfronterizas y transregionales del sistema ferroviario que acojan el tren de alta velocidad o líneas de largo recorrido, de los puertos clasificados de interés general y de los aeropuertos con categoría de aeropuertos comerciales, según el Plan de aeropuertos, aeródromos y helipuertos de Cataluña 2009- 2015” [art. 9.3 a) del Decreto-ley 1/2009].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que, como se ha advertido, la derogación que efectúa el Decreto-ley 7/2014 conlleva que el régimen jurídico por el que se regula la implantación de estos tipos de centros comerciales sea muy similar al que resultaba del art. 114 de la Ley catalana 9/2011 y, posteriormente, de la disposición transitaria octava de la Ley 2/2014; normas que, como también se ha indicado, han sido declaradas inconstitucionales por las SSTC 193/2013 y 73/2016, respectivamente. Ahora bien, tanto en el caso de la STC 193/2013, como en el de la STC 73/2016, lo que determinó que las referidas normas se declarasen inconstitucionales, no fue la limitación al establecimiento de este tipo de centros comerciales que las mismas imponían, sino que tal limitación no estuviera justificada en las razones imperiosas de interés general que, de acuerdo con la legislación básica, permiten restringir la implantación de este tipo centros comerciales. De igual manera, la STC 26/2012, de 1 de marzo, FJ 5, declaró inconstitucional el art. 14.1 de la Ley 11/2001, de 15 de junio, de ordenación de la actividad comercial en las Illes Balears, al considerar que las limitaciones al establecimiento de centros comerciales que el referido precepto preveía eran incompatibles con la normativa básica estatal —que era también art. 6 LOCM, en la redacción dada al mismo por el art. único.2 de la Ley 1/2010, de 1 de marzo— “en la medida en que no se aporta[ba] razón alguna” que las justificara.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para resolver la cuestión suscitada en este recurso la primera cuestión que ha de examinarse es si las limitaciones al establecimiento de centros comerciales que conlleva la derogación que efectúa el Decreto-ley 7/2014, de 23 de diciembre, se encuentran justificadas por el legislador en alguna de las razones imperiosas de interés general previstas en la legislación básica estatal, pues, como se afirma en la STC 128/2016, FJ 3 “[l]as razones imperiosas de interés general no han de identificarse aliunde, sino exponerse en la propia norma … que constriña o excepcione la libertad de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preámbulo de esta norma se fundamenta la derogación que la misma efectúa en “la necesidad de proteger el impacto en el territorio y el entorno, en el medio ambiente y en la movilidad”. Se sostiene, por una parte, que durante el tiempo que han estado vigentes los preceptos que el Decreto-ley deroga se han otorgado, al amparo de los mismos, más de la mitad del total de las licencias, por lo que lo que el régimen de concesión de licencias que preveían esos preceptos había dejado de ser excepcional y se había convertido en la regla general. Se afirma, además, que las razones imperiosas de interés general que sirvieron de fundamento al Decreto-ley 1/2009, de 22 de diciembre “se ven gravemente perjudicadas por la aplicación de la excepción” [la establecida en los preceptos que deroga] , pues, según se sostiene, se ha demostrado que la referida excepción “fomenta la creación de áreas especializadas fuera de las ciudades, en lugar de consolidar barrios compactos con mixtura de usos dentro de la trama urbana consolidada del municipio”, lo que genera, según el preámbulo del Decreto-ley 7/2014, “efectos indeseables como la dispersión de la urbanización fuera de la ciudad compacta, incrementando los desplazamientos innecesarios fuera de ésta, con la consecuente sobrecarga de las vías de comunicación y emisión de gases nocivos a la atmósfera, y, en determinados casos, el empobrecimiento de la vida urbana, dado que el desplazamiento de las actividades comerciales al exterior de la ciudad puede producir una desertización en las plantas bajas o edificios del centro urbano con su consecuente deterioro”.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afirmarse, por tanto, que el Decreto-ley 7/2014, de 23 de diciembre, invoca razones imperiosas de interés general, basadas en la protección del medio ambiente y el entorno urbano y, por tanto, contempladas en la legislación básica estatal. Ahora bien, para respetar la normativa básica estatal no basta con invocar que concurren razones imperiosas de interés general que justifican la limitación, sino que ha de justificarse que tales razones existen. Como se afirma en la STC 193/2013, FJ 7, en estos casos el “Tribunal considera necesario que, dado que se trata de una excepción a la regla general de la libertad de acceso a una actividad de servicio como es la distribución comercial, el legislador autonómico aporte razones que justifiquen que los requisitos a que sujeta la localización de ciertos formatos de establecimiento comercial atienden conjuntamente a dichos objetivos de ordenación territorial y protección ambiental, y no a otros que están prohibidos por predominar en ellos connotaciones económicas”. Y la STJUE de 24 de marzo de 2011 (C-400/08) Comisión c. España, ha establecido que “las razones que pueden ser invocadas por un Estado miembro para justificar una excepción al principio de la libertad de establecimiento deben ir acompañadas de un análisis de la oportunidad y de la proporcionalidad de la medida restrictiva adoptada por dicho Estado miembro, así como de los datos precisos que permitan corroborar su argumentación (véase la Sentencia de 22 de diciembre de 2008, Comisión/Austria, C‑161/07, Rec. p. I‑10671, apartado 36 y jurisprudencia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para entender que concurren las razones imperiosas de interés general exigidas por la normativa básica estatal para que pueda establecerse una restricción al principio de libertad de establecimiento no basta con que el legislador apele a tales razones, sino que es preciso que se aporten en el presente proceso los datos precisos en las que se justifica la adopción de la medida limitativa de acuerdo con tales razones, pues solo en tales casos podrá apreciarse, cuando surge una controversia sobre la constitucionalidad de la medida, que la limitación establecido tiene como finalidad la consecución de fines de interés general que la legitiman.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las razones medioambientales y urbanísticas que, según se expone en el preámbulo del Decreto-ley impugnado, fundamentan la derogación de los preceptos que excepcionalmente permitían la implantación de determinados centros comerciales fuera de la trama urbana consolidada han de considerase razones imperiosas de interés general y son razones, que , por su naturaleza y en un plano formal, se ajustan a las previstas en la legislación básica estatal y a las reconocidas por la jurisprudencia del Tribunal de Justicia de la Unión Europea. Como ha señalado la STJUE de 24 de marzo de 2011, (C-400/08), “[e]ntre esas razones imperiosas reconocidas por el Tribunal de Justicia figuran la protección del medio ambiente (véase, en particular, la Sentencia de 11 de marzo de 2010, Attanasio Group, C‑384/08, Rec. p. I‑0000, apartado 50 y jurisprudencia citada), la ordenación del territorio (véase, por analogía, la sentencia de 1 de octubre de 2009, Woningstichting Sint Servatius, C‑567/07, Rec. p. I‑9021, apartado 29 y jurisprudencia citada) y la protección de los consumidores (véase, en particular, la Sentencia de 13 de septiembre de 2007, Comisión/Italia, C‑260/04, Rec. p. I‑7083, apartado 27 y jurisprudencia citada)” (apartado 74). Por esta razón la citada STJUE de 24 de marzo de 2011 (C-400/08), consideró que “las restricciones relativas al emplazamiento y al tamaño de los grandes establecimientos comerciales parecen medios adecuados para alcanzar los objetivos de ordenación del territorio y de protección del medio ambiente invocados por el Reino de España” (apartado 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también declaró el Tribunal de Justicia de la Unión Europea en la Sentencia citada, para que las referidas limitaciones sean legítimas es necesario, además, aportar “datos suficientes para explicar por qué motivos las restricciones controvertidas son necesarias para alcanzar los objetivos perseguidos” (apartado 84). Y fue, precisamente, “la falta de explicaciones y … la significativa repercusión de las limitaciones examinadas sobre la posibilidad de abrir grandes establecimientos comerciales en el territorio de la Comunidad Autónoma de Cataluña” lo que determinó que el Tribunal de Justicia no considerase justificadas las restricciones de la libertad de establecimiento que la normativa que estaba enjuiciando —normativa que, como se ha señalado, era similar a la que rige esta materia tras la derogación que efectúa el Decreto-ley impugnado— y declarase que las restricciones de la libertad de establecimiento que conllevaba no estuvieran justificada (apartado 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falta de explicaciones y de datos suficientes concurre también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al amparo de sus competencias en materia de urbanismo y medio ambiente, ejercitadas en virtud de su autonomía política, pueden adoptar las medidas que consideren más oportunas para propugnar un determinado modelo de ciudad o de urbanismo comercial. No obstante, tales medidas han de adoptarse teniendo en cuenta las exigencias que se derivan de la legislación básica estatal y deben tomar en consideración la especial exigencia de precisión de los datos justificativos, en correspondencia con el rigor con que en el ámbito de la Unión debe ser tratado por los tribunales el principio de libertad de establecimiento. Sin embargo, las razones invocadas por el Decreto-ley ahora impugnado, las cuales son adecuadas por su naturaleza para justificar limitaciones a la libertad de establecimiento, no pueden considerarse suficientes, en el marco de la presente controversia constitucional, para fundamentar una medida como la adoptada en el presente caso que conlleva la prohibición prácticamente absoluta de la implantación de determinados centros comerciales fuera de la trama urbana consolidada, si no se aportan al proceso los “datos precisos” para entender necesaria la restricción a la libertad de establecimiento que la misma conlleva.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sobre los daños al entorno urbano y al medio ambiente que se efectúan en el preámbulo del Decreto-ley, al igual que las realizadas en la memoria que se presentó junto con el anteproyecto de esta norma, se formulan de modo abstracto, sin partir de datos concretos que pongan de manifiesto la necesidad de la medida para promover el objetivo pretendido, pues el único dato que se aporta es el que indica que la mayoría de las licencias para establecer este tipo de centros se han otorgado al amparo de las excepciones previstas en los preceptos que deroga el Decreto-ley. Este dato, con ser relevante, solo justifica que al amparo de estos preceptos se ha otorgado la mayoría de las autorizaciones solicitadas para la implantación de este tipo centros, pero en modo alguno evidencia que la prohibición prácticamente absoluta de la implantación de determinados centros comerciales fuera de la trama urbana consolidada sea una medida necesaria, por la inexistencia de alternativas menos restrictivas, para promover los legítimos objetivos pretendidos.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ha de concluirse que en el presente caso no se ha fundamentado debidamente que concurran las imperiosas razones de interés general relacionadas con el entorno urbano o el medio ambiente, que exige la legislación básica estatal para poder adoptar una medida restrictiva de la libertad de establecimiento como la establecida en el Decreto-ley impugnado. La Comunidad Autónoma no ha justificado durante el proceso la necesidad de las restricciones controvertidas para alcanzar los legítimos objetivos perseguidos, lo que determina el incumplimiento de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de estas exigencia determina que no sea preciso valorar si son materialmente básicas las nuevas exigencias introducidas por Ley 18/2014 en la redacción dada al art. 6 LOCM, ni si el legislador autonómico las ha desatendido.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afirmar que el Decreto-ley de la Generalitat de Cataluña 7/2014, de 23 de diciembre infringe la normativa básica estatal integrada por los arts. 6 de la Ley de ordenación del comercio minorista y 11 de la Ley 17/2009, y, en consecuencia, vulnera de un modo mediato o indirecto el reparto constitucional de competencias que delimita el art. 149.1.13 CE en relación con el art. 121.1 d) EAC, lo que determina su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y, en consecuencia, declarar la inconstitucionalidad y nulidad del Decreto-ley 7/2014, de 23 de diciembre, de la Generalitat de Cataluña, cuyo artículo único deroga la letra b) del apartado 3 y el segundo párrafo del apartado 4 del art. 9 del Decreto-ley 1/2009, de 22 de diciembre, de ordenación de los equipamientos comerciales.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el Magistrado don Fernando Valdés Dal-Ré a la Sentencia dictada en el recurso de inconstitucionalidad núm. 5272-2015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(LOTC) y con pleno respeto a la opinión de la mayoría del Pleno, expresamos nuestra discrepancia con parte de la fundamentación jurídica de la Sentencia y, en consecuencia, con 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se refiere a la argumentación desarrollada en los fundamentos jurídicos 8 y 9 y a la conclusión sentada en este último sobre la inconstitucionalidad y nulidad del Decreto-ley 7/2014, de 23 de diciembre, de la Generalitat de Cataluña, cuyo artículo único deroga la letra b) del apartado 3 y el segundo párrafo del apartado 4 del art. 9 del Decreto-ley 1/2009, de 22 de diciembre, de ordenación de los equipamientos comerciales.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Comenzaremos recordando las líneas principales del pronunciamiento recaído y a continuación explicaremos las razones de nuestra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el pasado este Tribunal ha declarado la inconstitucionalidad y nulidad de determinados preceptos catalanes reguladores de la instalación de establecimientos comerciales. Así, la STC 193/2013, de 21 de noviembre, anuló las medidas restrictivas recogidas en la Ley de Cataluña 9/2011 porque esta “no relaciona en ningún momento el nuevo régimen de instalación de establecimientos comerciales con los objetivos indicados sino con otros de carácter eminentemente económicos” (FJ 6, énfasis añadido), y porque el legislador autonómico “[no había] aport[ado] razones que justifiquen que los requisitos a que sujeta la localización de ciertos formatos de establecimiento comercial atienden conjuntamente a dichos objetivos de ordenación territorial y protección ambiental, y no a otros que están prohibidos por predominar en ellos connotaciones económicas” (FJ 8, énfasis añadido). En el mismo sentido se pronunció la STC 73/2016, de 14 de abril, respecto de la disposición transitoria octava de la Ley de Cataluña 2/2014, “en la medida en que no se aporta razón alguna para justificar las limitaciones que introduce en la implantación de establecimientos comerciales y que se traducen en la imposibilidad de autorizar la instalación de determinados establecimientos comerciales en función de su tamaño cuando este dato se pone en relación con el número de habitantes de la población en la que pretendieran ubicarse” (FJ 6, énfasis añadido).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gran y decisiva diferencia con respecto a los anteriores supuestos es que, como se reconoce en el fundamento jurídico 9 de la Sentencia de la que discrepamos, en este caso sí se han invocado razones imperiosas de interés general, “basadas en la protección del medio ambiente y el entorno urbano y, por tanto, contempladas en la legislación estatal”. La Sentencia afirma incluso que “son razones, que, por su naturaleza y en un plano formal, se ajustan a las previstas en la legislación básica estatal y a las reconocidas por la jurisprudencia del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presente Sentencia considera insuficiente esa invocación. Afirma que las consideraciones sobre los daños al entorno urbano y al medio ambiente que se formulan en el preámbulo de la norma y en la memoria del anteproyecto “se formulan de modo abstracto, sin partir de datos concretos que pongan de manifiesto la necesidad de la medida para promover el objetivo pretendido”; y que “en modo alguno evidencia que la prohibición prácticamente absoluta de la implantación de determinados centros comerciales fuera de la trama urbana consolidada sea una medida necesaria, por la inexistencia de alternativas menos restrictivas, para promover los legítimos objetivos pretendidos”. Por ello, se concluye que “no se ha fundamentado debidamente que concurran las imperiosas razones de interés general relacionadas con el entorno urbano o el medio ambiente, que exige la legislación básica estatal para poder adoptar una medida restrictiva de la libertad de establecimiento como la establecida en el Decreto-ley impugnado” o que la Comunidad Autónoma “no ha justificado durante el proceso la necesidad de las restricciones controvertidas para alcanzar los legítimos objetivos perseguidos, lo que determina el incumplimiento de la legislación básica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Nuestra discrepancia con la Sentencia concierne tres aspectos: la identificación de la norma básica estatal que se utiliza como parámetro de constitucionalidad, la consiguiente delimitación del contenido del parámetro de constitucional aplicable y la valoración de la justificación aportada por el autor de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primer lugar, consideramos que la Sentencia no ha identificado con la debida precisión la norma básica estatal que se utiliza como parámetro mediato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punto de partida de la Sentencia es que para resolver la impugnación del precepto autonómico no es preciso adelantar un juicio sobre si las nuevas redacciones del art. 11.2 de la Ley 17/2009, de 23 de noviembre, sobre el libre acceso a las actividades de servicios y su ejercicio, por una parte, y del art. 6 de la Ley 7/1996, de 15 de enero, de ordenación del comercio minorista (en adelante, LOCM), por otra, tienen carácter básico. Al igual que hizo en la STC 73/2016 (FJ 5), el Tribunal considera en el fundamento jurídico 8 que no es preciso tomar en consideración todos los parámetros de control que establece la nueva redacción del art. 6 LOCM que le otorga la Ley 18/2014, sino que basta con tener en cuenta uno de ellos, el que “exige una justificación basada en razones imperiosas de interés general para poder establecer restricciones a la apertura, traslado o ampliación de establecimientos”, porque además, en los recursos de inconstitucionalidad interpuestos frente a la nueva redacción de los citados preceptos no se discute esa concreta exigencia.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procedimiento de aislar contenidos básicos de preceptos estatales cuya nueva redacción ha sido objeto de impugnación ante este Tribunal para adelantar la resolución de impugnaciones de preceptos autonómicos, sin esperar a la confirmación o no del carácter básico de la nueva regulación, puede conducir a errores de identificación del canon aplicable. Este es, a nuestro juicio, el caso de la Sentencia de la que discrepamos.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lo que sostiene dicha Sentencia, las diferencias entre la antigua redacción del art. 6 LOCM (en la redacción dada al mismo por el apartado segundo del artículo único de la Ley 1/2010, de 1 de marzo) y la nueva redacción (dada por la Ley 18/2014, de 15 de octubre) son importantes y van más allá de la mera adición de nuevos parámetros de control. El título, el contenido y la estructura del precepto cambian considerablemente. El título de la antigua redacción del art. 6 era “Instalación de establecimientos comerciales” y regulaba en dos apartados distintos el régimen de autorización comercial (apartado 1), por un lado, y los requisitos para la instalación de establecimientos comerciales (apartado 2), por otro. Solo lo dispuesto en el apartado 2 se relaciona con el contenido del precepto autonómico impugnado, que como se recordará incluye una prohibición de instalación de determinados establecimientos comerciales de carácter territorial (fuera de la trama urbana consolidada). En cambio, el nuevo art. 6, que lleva por título “Apertura, traslado o ampliación de establecimientos comerciales”, regula exclusivamente el régimen de la autorización comercial. Para la cuestión de las prohibiciones de instalación o requisitos territoriales de instalación, el precepto se remite a otras leyes: “Los regímenes de intervención administrativa se ajustarán a lo previsto en la Ley 17/2009, de 23 de noviembre, sobre el libre acceso a las actividades de servicios y su ejercicio y a la Ley 20/2013, de 9 de diciembre, de garantía de la unidad de mercado. En concreto, no podrán contener requisitos prohibidos del artículo 10 de la Ley 17/2009, de 23 de noviembre, ni actuaciones que limiten la libertad de establecimiento y la libertad de circulación del artículo 18 de la Ley 20/2013, de 9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no está claro que la nueva redacción de los arts. 6 LOCM y 11 de la Ley 17/2009 sea solo el reflejo, incrementado, de sus regulaciones anteriores, ni que la antigua base permanezca intacta en la nueva redacción de esos preceptos. Como expondremos en este Voto particular, tampoco está claro que la Sentencia se limite a aplicar la antigua base, como hizo en las SSTC 193/2013 y 76/2016.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por lo que se refiere a requisitos territoriales de implantación, la nueva redacción del art. 6 LOCM remite a la aplicación de unas concretas leyes, que serán, en su caso, de considerarse su regulación conforme al orden constitucional de competencias, las que ofrezcan el parámetro de validez de la norma autonómica impugnada en este proceso. Solo con la resolución de los recursos de inconstitucionalidad interpuestos frente a dichas normas podría este Tribunal haber resuelto con plenas garantías la impugnación del precepto autonómico impugnado en el presente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inevitable consecuencia de lo anterior es la ambigüedad e indeterminación del propio canon aplicable a la resolución de la impugnación. En el fundamento jurídico 9 se aluden a unas exigencias de justificación y precisión cuya trazabilidad resulta difícil de establecer, aunque representan la causa determinante de la declaración de inconstitucionalidad y nulidad que efectúa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Mientras que en las SSTC 193/2013 y 73/2016 la ratio decidendi para declarar la inconstitucionalidad y nulidad del correspondiente precepto autonómico fue la falta de invocación de razones imperiosas de interés general que justificaran los requisitos entonces impuestos, en la Sentencia de la que discrepamos el contenido de la base aplicable se ha densificado notablemente. La tesis de la Sentencia es que la invocación no basta, sino que, por un lado, es necesaria una “justificación”, una “aportación de las razones”, “la precisión de los datos justificativos”; y, por otro lado, debe justificarse “la necesidad de la medida para promover el objetivo pretendido”, esto es, que la medida es “necesaria, por la inexistencia de alternativas menos restrictivas, para promover los legítimos objetivos pretendidos”.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no queda claro de qué concreto precepto estatal, considerado básico, emanan los referidos criterios. Esos criterios no estaban en la versión de la base que aplicaron las SSTC 193/2013 y 73/2016. La STC 73/2016 utilizó exclusivamente el carácter básico de la necesidad de invocar razones imperiosas de interés general que se mantenía en la nueva redacción, y dejó al margen el examen de “si la disposición impugnada se ajusta a otras condiciones que, incluidas en aquellos preceptos, han sido declaradas igualmente básicas por este Tribunal; singularmente, los criterios de proporcionalidad y no discriminación previstos en el art. 11 de la Ley 17/2009 y subsistentes en la nueva redacción del art. 6 LOCM” (FJ 6). Sin embargo, ese criterio de proporcionalidad se introduce de rondón en el canon de constitucionalidad que efectúa la Sentencia y se convierte en el criterio determinante para enjuiciar la norma autonómica impugnada. En otras palabras, sobre la base estatal que se afirma aplicar y que se limita a exigir, a la hora de regular los requisitos para la instalación de establecimientos comerciales, que se atienda a criterios basados en razones imperiosas de interés general relacionadas con la distribución comercial, la Sentencia edifica un control pleno de proporcionalidad sobre dichos requisitos.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la Sentencia excluye en el fundamento jurídico 7 la alegación de la eventual infracción de la legislación comunitaria, la conclusión a la que llega la Sentencia en el fundamento jurídico 9 se apoya de forma determinante en las consideraciones que realizó el Tribunal de Justicia en su Sentencia de 24 de marzo de 2011 (asunto C-400/08). La Sentencia de la que disentimos se refiere explícitamente “la especial exigencia de precisión de los datos justificativos, en correspondencia con el rigor con que en el ámbito de la Unión debe ser tratado por los tribunales el principio de libertad de establecimiento”. De esta forma la doctrina del Tribunal de Justicia sobre el canon aplicable a las restricciones a la libertad de establecimiento se proyecta a una norma básica estatal que no dice aquello que se le atribuye. Si el Derecho de la Unión no es canon de constitucionalidad, tampoco lo puede ser la jurisprudencia del Tribunal de Justicia que lo interpreta. La Sentencia del Tribunal de Justicia será útil para interpretar las obligaciones derivadas del Derecho de la Unión, pero no puede servir para delimitar el alcance de las bases adoptadas por el legislador estatal. El Tribunal Constitucional no debe garantizar el cumplimiento del Derecho de la Unión mediante una interpretación extensiva de lo que disponen las bases estatales, trasladando a estas lo que el Tribunal de Justicia haya podido declarar desde la perspectiva del Derecho de la Unión en relación con la libertad de establecimiento, por muy conectada o cercana que pueda parecer que está la cuestión abordada.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Por último, discrepamos del rechazo a la justificación aportada por el autor de la norma. Consideramos que el autor de la norma ha justificado con amplio detalle las razones imperiosas de interés general, basadas en la protección del medio ambiente y el entorno urbano, que le han llevado a derogar los preceptos que excepcionalmente permitían con anterioridad la implantación de determinados centros comerciales. La memoria que acompaña al anteproyecto de decreto-ley dedica un amplio espacio a exponer esas razones imperiosas de interés general: a lo largo de cinco páginas se recuerdan las exigencias que a este respecto señaló la STC 193/2013, se señalan los “fundamentos territoriales y de protección medioambiental para justificar la eliminación la excepcionalidad” y se glosan los “efectos perversos de la aplicación de la excepcionalidad”. También el preámbulo del Decreto-ley 7/2014 contiene una amplia justificación, que sintetiza la aportada por la citada memoria. Por tanto, la afirmación que se contiene en la Sentencia sobre la “falta de explicaciones” resulta, a nuestro juicio, gratuita.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Las consecuencias que resultan de una interpretación excesivamente rigorista de la exigencia de justificación de las razones imperiosas de interés general que refleja la Sentencia de la que disentimos son, además, preocupantes desde la perspectiva del ejercicio de las competencias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forma de invocar y justificar la concurrencia de las razones imperiosas de interés general del legislador de urgencia catalán en el Decreto-ley 7/2014 no constituye excepción o anomalía alguna en el panorama de la legislación autonómica sobre ordenación del urbanismo comercial. Se podrá aducir que ello no es argumento determinante para descartar su inconstitucionalidad. Ahora bien, el hecho de que los diversos legisladores autonómicos recurran a formulaciones similares a la hora de justificar sus restricciones territoriales a la implantación de determinados centros comerciales debe poner sobre la pista de que lo que aquí está en juego es una decisión estrictamente política, la opción por un determinado modelo territorial (de ciudad compacta), que podrá compartirse o no desde el punto de vista socioeconómico o político, pero que este Tribunal no debe controlar, ni siquiera indirectamente a través de la “especial exigencia de precisión de datos justificativos”.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consecuencia, la Sentencia de la que disentimos proyecta la mayor inseguridad jurídica sobre el ejercicio de las competencias autonómicas en esta materia y, por ende, sobre la validez de las normas dictadas a su amparo. No se sabe a ciencia cierta qué tipo de datos serán idóneos y suficientes, a juicio de la mayoría del Tribunal Constitucional, para satisfacer la especial exigencia de precisión que se deduce de la legislación básica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septiembre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