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20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2322-2016, planteada por la Sección Tercera de la Sala de lo Contencioso-Administrativo del Tribunal Supremo en relación con los arts. 3.1 y 4 y las previsiones de los anexos I y II del Real Decreto-ley 9/2013, de 12 de julio, por el que se adoptan medidas urgentes para garantizar la estabilidad financiera del sistema eléctrico. Han comparecido y formulado alegaciones el Abogado del Estado, la Fiscal General del Estado y la entidad Distribuidora Eléctrica Carrión, S.L., recurrente en el proceso a quo.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abril de 2016 tuvo entrada en el Registro General de este Tribunal un escrito de la Sala Tercera del Tribunal Supremo, al que se acompañaba, además del testimonio de las actuaciones (recurso contencioso-administrativo 1/198/2014), el Auto de 7 de abril de 2016, por el que se acordaba plantear cuestión de inconstitucionalidad en relación con los artículos 3.1 y 4 y las previsiones de los anexos I y II, referidos a la retribución de la actividad de distribución de energía eléctrica del segundo período de 2013 y del año 2014, respectivamente, del Real Decreto-ley 9/2013, de 12 de julio, por el que se adoptan medidas urgentes para garantizar la estabilidad financiera del sistema eléctrico (en lo sucesivo, Real Decreto-ley 9/2013), por posible vulneración del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28 de febrero de 2014, la representación procesal de Distribuidora Eléctrica Carrión, S.L., interpuso un recurso contencioso-administrativo contra el artículo 7 y el anexo IV de la Orden IET/2442/2013, de 26 de diciembre, por la que se establecen las retribuciones del segundo período de 2013 para las actividades de transporte y distribución de energía eléctrica; y contra el art. 3.2 y el anexo II de la Orden IET/107/2014, de 31 de enero, por la que se revisan los peajes de acceso de la energía eléctrica para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consideraba que la retribución establecida en las citadas órdenes era aplicación directa de la metodología de cálculo contenida en los arts. 3.1 y 4 y en los anexos I y II del Real Decreto-ley 9/2013, preceptos que estimaba contrarios a la Constitución por vulneración del principio de confianza legítima del art. 9.3 CE, al implicar una quiebra de la confianza depositada por el recurrente en que, conforme a lo previsto en el Real Decreto-ley 13/2012, de 30 de marzo, por el que se transponen directivas en materia de mercados interiores de electricidad y gas y en materia de comunicaciones electrónicas, y por el que se adoptan medidas para la corrección de las desviaciones por desajustes entre los costes e ingresos de los sectores eléctrico y gasista (en adelante, Real Decreto-ley 13/2012), y en el Real Decreto 222/2008, de 15 de febrero, por el que se establece el régimen retributivo de la actividad de distribución de energía eléctrica (Real Decreto 222/2008, en lo sucesivo), la retribución a percibir a partir de 1 de enero de 2013 tomaría en cuenta su inventario real, en concreto, todas las instalaciones existentes a 31 de diciembre de 2011. Asimismo, consideraba que, al no retribuirle todas sus instalaciones, se limitaban las facultades inherentes al derecho de propiedad, contrariando los arts. 33 y 128.1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interesaba la anulación de las órdenes ministeriales recurridas, así como el planteamiento de una cuestión prejudicial ante el Tribunal de Justicia de la Unión Europea, para que declarase la incompatibilidad de los preceptos referidos a la retribución de la distribución en el segundo período de 2013 y en 2014 con el Derecho de la Unión. Se solicitaba también el planteamiento de una cuestión de inconstitucionalidad ante el Tribunal Constitucional, con el objeto de determinar si el Real Decreto-ley 9/2013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19 de enero de 2016, se dio a las partes personadas y al Ministerio Fiscal un plazo común de diez días, para que formulasen alegaciones sobre el posible planteamiento de la cuestión de inconstitucionalidad en relación con los arts. 3.1 y 4 y los anexos I y II del Real Decreto-ley 9/2013, por posible infracción del principio de confianza legítima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presentó su escrito de alegaciones el 26 de enero de 2016, en el que recordaba que el Tribunal Constitucional había desestimado en Sentencia 270/2015, de 17 de diciembre, el recurso de inconstitucionalidad núm. 5347-2013, promovido por el Consejo de Gobierno de la Región de Murcia contra el artículo 1, apartados dos y tres, y las disposiciones adicional primera, transitoria tercera y final segunda del Real Decreto-ley 9/2013, considerando que la doctrina contenida en la citada Sentencia hacía innecesario plantear la cuestión de inconstitucionalidad, pues los motivos expuestos en su ratio decidendi eran miméticamente trasladables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recurrente formuló sus alegaciones el 5 de febrero de 2016, aduciendo que la quiebra del principio de confianza legítima se producía porque, al aprobarse el Real Decreto-ley 9/2013, se introdujo un cambio radical en el sistema de retribución de la actividad de distribución de energía eléctrica, que impidió que se hiciera realidad la legítima expectativa creada por la normativa hasta entonces vigente (Real Decreto 222/2008, Real Decreto-ley 13/2012 y Orden IET/221/2013, que establece los peajes de acceso a partir de 1 de enero de 2013), que preveía que dicha retribución se calculase en función de las inversiones reales llevadas a cabo por las empresas afectadas, sin que existiese el más mínimo indicio de que el 1 de enero de 2013 no iba a empezar un nuevo período regulatorio, ni que, para obtener una retribución adecuada, la empresa debía haber instado la revisión de sus retribuciones al amparo del Anexo de la Orden de peajes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Fiscal presentó su escrito el 9 de febrero de 2016, alegando que la mera traslación al presente caso de los parámetros sobre los que el Tribunal Constitucional apoya el juicio de constitucionalidad en la STC 270/2015 permitiría sostener, sin más, la improcedencia de plantear la cuestión de constitucionalidad, pues existe una identidad de razón que permite trasladar a este procedimiento el análisis efectuado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el sistema de retribución basado en las inversiones reales no llegó a funcionar nunca, puesto que antes de que se agotaran las situaciones previstas en las disposiciones transitorias del Real Decreto 222/2008, el sistema ya fue modificado por el Real Decreto-ley 13/2012, que introdujo cambios relevantes, advirtiendo de su excepcionalidad y temporalidad, y ofreciendo una explícita justificación de las razones del mismo; en concreto, los serios defectos del modelo que llevaban a articular un mecanismo de revisión a la baja, como un primer paso hacia una reforma más profunda.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confianza de los agentes económicos en que se mantuviera el régimen del Real Decreto 222/2008, el Ministerio Fiscal señalaba que el propósito declarado de dicha norma era abrir paso —por imperativo europeo— a una progresiva desregulación del régimen retributivo en el mercado eléctrico, añadiendo que la reforma de 2012 situaba las prioridades de interés público a corto plazo en la superación de las disfunciones a que había llevado la inclusión de activos amortizados en el cálculo de las retribuciones. Por ello, aducía que la pretendida vinculación al interés público del sistema de retribución basado en las inversiones reales no tiene ningún soporte normativo directo, más allá de la legítima interpretación que las empresas afectadas puedan hacer, pero de ningún modo puede sostenerse que esa norma pusiera fin a la provisionalidad del modelo, configurando como definitivo un mecanismo de cálculo basado en el importe de las inversiones reales.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si la actuación del recurrente se ajustó al estándar de “un operador económico prudente” y, en particular, si lo hizo en relación con las posibilidades que se le ofrecían a la hora de mitigar el impacto del cambio normativo mediante medidas transitorias de adaptación, el Fiscal sostiene que la mera constatación objetiva de las circunstancias concurrentes permitían a un operador “prudente” percibir la posibilidad de cambios normativos que afectaran al modelo retributivo diseñado en 2008, y que, además, la normativa aplicable habilitaba mecanismos de transición al nuevo régimen o de amortiguación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Fiscal— el cambio de modelo retributivo de la actividad de distribución de energía eléctrica que introducen los arts. 3.1 y 4 y los anexos I y II del Real Decreto-ley 9/2013 no suscita dudas de inconstitucionalidad basadas en la posible infracción del principio de confianza legítima. Considera, en consecuencia, que no es necesario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Sección Tercera de la Sala de lo Contencioso-administrativo del Tribunal Supremo de 7 de abril de 2016 comienza afirmando que, a juicio de la Sala, el supuesto planteado no guarda relación con los resueltos en las SSTC 270/2015, de 17 de diciembre y 30/2016, de 18 de febrero, por lo que la doctrina sentada en ellas no despeja las dudas de constitucionalidad que se suscitan en el presente caso. A continuación, efectúa algunas consideraciones previas sobre los antecedentes normativos relativos a la retribución de las empresas distribuidoras de energía eléctrica,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recurrente es una pequeña empresa de distribución de energía eléctrica (menos de 100.000 clientes) que, hasta la aprobación del Real Decreto 222/2008, estaba sometida al régimen previsto en la disposición transitoria undécima de la Ley 54/1997, del Sector Eléctrico, de modo que su beneficio se basaba en la diferencia entre el valor al que compraba la electricidad a las grandes distribuidoras (tarifa D) y la cantidad que cobraba a sus clientes (tarifa regulada por el Gobierno), sin que la retribución estuviese vinculada a las inversiones realizadas ni a los costes de operación o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 222/2008, de 15 de febrero, reformó el modelo retributivo y una de las claves del nuevo sistema era conocer las instalaciones que cada empresa distribuidora tenía al comienzo del período regulatorio, dato necesario para calcular la retribución a la inversión y la retribución del activo neto. Por ese motivo, en 2008, antes del inicio del primer período regulatorio (2009-2012), la Comisión Nacional de la Energía requirió a las empresas para que aportasen un inventario de sus instalaciones, referido a diciembre de 2007. La recurrente sostiene que las pequeñas empresas distribuidoras, como es su caso, carecían de información fidedigna sobre todas sus instalaciones, por lo que, debido al breve plazo concedido, el inventario presentado en 2008 no reflejaba la realidad de todas las instalaciones existentes. La empresa recurrente aportó un inventario de su red de distribución, con base en el cual se calculó la retribución para el primer período regulatorio (que empezó el 1 de enero de 2009). Pero después, tras los estudios pertinentes de georreferenciación, comprobó que sus inversiones reales eran muy superiores a las declaradas.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5 del Real Decreto 222/2008 preveía que, antes de finalizar cada período regulatorio, las empresas podrían solicitar la revisión de su coste acreditado, como consecuencia de incrementos singulares de la demanda o de cualquier otra circunstancia que tuviera efectos significativos sobre sus inversiones. A juicio del Auto, esta previsión trataba de retribuir los costes de inversión extraordinarios realizados por una empresa para atender a una nueva demanda, sin esperar al nuevo período regulatorio. La empresa recurrente, haciendo uso de esta posibilidad, solicitó la revisión de sus retribuciones correspondientes a los años 2009 a 2011, explicando la inexactitud de los datos de inventario de instalaciones remitidos en 2008. Dicha solicitud fue denegada por resolución del Ministerio de Industria, Energía y Turismo (Dirección General de Política Energética y Minas) de 9 de julio de 2012, en la que se razonaba, con base en el Informe recabado de la Comisión Nacional de la Energía, que la inexactitud del inventario aportado en 2008 no constituía una circunstancia extraordinaria, pues no era un hecho aislado que hubiera afectado solo a esta empresa, por lo que no concurría el presupuesto necesario para la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retribución para el segundo período regulatorio, que había de comenzar el 1 de enero de 2013, debía calcularse según lo dispuesto en el art. 5.4 del Real Decreto 222/2008. Sin embargo, la Orden IET/221/2013 aprobó una retribución provisional, tomando como referencia la de 2012 (establecida por el Real Decreto-ley 13/2012) y agregando el incremento de la demanda correspondiente a 2011. El inciso final del anexo I de la citada Orden preveía que las empresas distribuidoras relacionadas en el mismo, en caso de “circunstancia extraordinaria suficientemente justificada”, pudieran solicitar la revisión de esa retribución. La empresa recurrente no solicitó dicha revisión, aduciendo que se le había denegado ya anteriormente, y que, como se trataba de una retribución provisional, debía esperar a que se calculase con carácter definitivo la retribución base del nuevo periodo regulatorio, en la que sí esperaba ver reflejado su inventario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mediados de 2013, se aprueba el Real Decreto-ley 9/2013, cuya constitucionalidad, en lo concerniente a sus arts. 3.1 y 4 y anexos correspondientes, se cuestiona ahora. El Auto señala que el marco descrito implica que el modelo retributivo de las pequeñas empresas distribuidoras de energía eléctrica se basaba en fijar la retribución por períodos regulatorios de cuatro años de duración, en los que uno de los elementos fundamentales para el cálculo de dicha retribución eran las instalaciones que cada empresa distribuidora tenía al inicio del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Sala afirmando que la empresa recurrente, conforme a la normativa vigente a principios de 2013, tenía una confianza fundada y legítima en que la retribución correspondiente al nuevo período se fijaría tomando en consideración las instalaciones e inversiones reales existentes a 31 de diciembre de 2011, tras la realización de un nuevo inventario a esa fecha. Es decir, que se tomarían en consideración todas las instalaciones de cada empresa, previo informe de la Comisión Nacional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—precisa el Auto— es que el informe que debía emitir la Comisión Nacional de la Energía para el nuevo período regulatorio se demoró hasta el 11 de junio de 2013, lo que motivó que la Orden IET/221/2013 adoptase una retribución provisional para 2013. Y en este punto se aprueba el Real Decreto-ley 9/2013, que prevé una metodología transitoria para 2013 y 2014 y el inicio de un nuevo período regulatorio una vez que se aprobaran las normas de desarrollo del nuevo modelo retributivo. Mientras tanto, para la retribución provisional de esos dos años, se tomó como punto de partida la retribución provisional fijada en la Orden IET/221/2013, lo que implica que para el cálculo de la retribución se partió del inventario de instalaciones declarado en 2008 (correspondiente a 31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Real Decreto-ley 9/2013 no tuvo en cuenta las instalaciones reales de las empresas, sino que partió de las instalaciones del anterior período regulatorio (2009-2012), arrastrando unas deficiencias en relación con las inversiones computadas en el anterior régimen retributivo y, sobre todo, prescindiendo de las inversiones ejecutadas por encima del incremento de demanda entre 2008 y 2011. Es cierto que el art. 3.1, párrafo segundo, del Real Decreto-ley permitía la revisión de la retribución de aquellas empresas que habían instado la revisión al amparo de lo dispuesto en anexo I de la Orden IET/221/2013 pero, al aprobarse esta disposición, no había indicio alguno que permitiera suponer que dicha reclamación era requisito imprescindible para que la retribución tomase en consideración la situación real de las instalaciones a 31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asevera que la confianza legítima, surgida de las previsiones contenidas en las normas vigentes hasta ese momento, permitía entender que el cálculo de las retribuciones del nuevo período regulatorio valoraría las inversiones reales, determinadas con base en un inventario elaborado el año anterior a la entrada en vigor del nuevo período retributivo. Y esa confianza legítima se vio defraudada por un cambio normativo que prescindía de actualizar el inventario y prorrogaba el que se había tenido en cuenta para la retribución del anterior período regulatorio; cambio normativo que se realizó de forma sorpresiva, al margen de los informes emitidos por la Comisión Nacional de la Energía, y sin que existieran indicios que hicieran suponer, para un operador prudente y diligente, que la retribución no tomaría en consideración el inventario actualizado a diciembre de 2011 o que para ello era imprescindible solicitar la revisión de la retribución provisional al amparo de lo dispuesto en el anexo I de la Orden IET/221/2013.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el órgano judicial sostiene, en contra de la postura del Abogado del Estado y del Ministerio Fiscal, que al presente supuesto no le es de aplicación la doctrina sentada en la STC 270/2015, posteriormente confirmada por, entre otras, la STC 30/2016. Y ello porque, “en el supuesto que nos ocupa, no se albergan dudas de constitucionalidad por la existencia de un cambio normativo pro futuro ni sobre su eficacia retroactiva. Tampoco las previsiones legales ahora cuestionadas parecen encontrar fundamento, a juicio de este Tribunal, en la necesidad de imponer un nuevo modelo para restablecer el equilibrio económico del sistema, su adecuada gestión o para restablecer el déficit económico del sector eléctrico”. Continúa el Auto precisando que las normas que se examinan “tienen un alcance mucho más limitado, que consiste en prescindir, para el cálculo de las retribuciones en el siguiente período regulatorio, de las instalaciones e inversiones reales que habían realizado las empresas distribuidoras con menos de 100.000 clientes, apartándose inopinadamente de las previsiones normativas hasta entonces vigentes y de la actuación de la Comisión Nacional de Energía, para tomar en consideración las instalaciones contempladas en períodos anteriores, permitiendo tan solo la actualización de su inventario y, consiguientemente, de su régimen retributivo, a aquellas empresas que se habían acogido a una revisión extraordinaria, prevista en una norma anterior, y cuyo plazo de revisión ya había concluido; cauce especial de revisión que en el momento en que se estableció y a la vista de las decisiones administrativas adoptadas en anteriores procesos de revisión, no permitía suponer, para un operador diligente, que era la única vía para que en la retribución futura se tomasen en consideración las instalaciones realmente existentes al comienzo del nuevo período regulatorio”.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concluye afirmando que la estimación de las pretensiones de la recurrente exigiría declarar contrarios a la Constitución los preceptos del Real Decreto-ley 9/2013 antes referidos, por todo lo cual acuerda plantear la cuestión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junio de 2016 el Pleno acordó admitir a trámite la presente cuestión, por posible vulneración del art. 9.3 CE; de conformidad con lo dispuesto en el art. 10.1 c) de la Ley Orgánica del Tribunal Constitucional (LOTC), reservar para sí el conocimiento de la misma; dar traslado de las actuaciones recibidas, conforme establece el artículo 37.3 LOTC, al Congreso de los Diputados y al Senado, por conducto de sus Presidentes, al Gobierno, por conducto del Ministro de Justicia, y a la Fiscal General del Estado, al objeto de que, en el improrrogable plazo de quince días, puedan personarse en el proceso y formular las alegaciones que estimen convenientes; comunicar la resolución al órgano promotor de la cuestión a fin de que, de conformidad con lo dispuesto en el art. 35.3 LOTC, permanezca suspendido el proceso hasta que este Tribunal resuelva definitivamente la cuestión y publicar la incoación de la misma en el “Boletín Oficial del Estado” (lo que se llevó a efecto en el “BOE” núm. 158, de 1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13 de julio de 2016, la representación procesal de Distribuidora Eléctrica Carrión, S.L., en su condición de demandante en el proceso a quo, solicitó que se le tuviera por personada y parte, a lo que se accedió mediante diligencia de ordenación del Pleno de 14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presentadas por el Abogado del Estado, interesando la desestimación de la cuestión, fueron registradas en este Tribunal el 18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representante de la Administración del Estado comienza manifestando que el origen del litigio se halla en un cambio normativo que pudo resultar menos favorable a los intereses de la parte recurrente y que esta pretende anular por una supuesta quiebra del principio de confianza legítima. Recuerda, acto seguido, la doctrina constitucional y la jurisprudencia del Tribunal Supremo sobre el meritado principio, para avanzar que difícilmente podía confiarse en que no cambiara el régimen legal aplicable a la retribución de la actividad de distribución de electricidad, cuando no se había aprobado todavía la norma reglamentaria de desarrollo que se preveía en el art. 5.5 del Real Decreto-ley 13/2012, y cuyo objetivo era vincular la retribución a las inversiones no amortizadas.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destacando que el cambio legislativo analizado se enmarca dentro de un sector, como el eléctrico, sujeto a una alta inestabilidad normativa, lo que obliga a quienes operan en él a soportar un mayor riesgo regulatorio. La modificación de que aquí se trata no cercena derechos adquiridos, ya que la nueva retribución para el periodo 2013-2016 no se había aprobado todavía por el Ministerio de Industria, Energía y Turismo cuando entró en vigor el Real Decreto-ley 9/2013. Por tanto, resulta plenamente aplicable, a su juicio, la STC 270/2015, ya que los elementos valorados en ella también concurren en el subsector de la distribución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la modificación normativa introducida por el Real Decreto-ley 9/2013 en el régimen retributivo de la distribución eléctrica no fue sorpresiva ni arbitraria, puesto que ya se había aprobado antes el Real Decreto-ley 13/2012, cuyo desarrollo reglamentario estaba pendiente, pero que introducía cambios en dicha retribución, ya anticipados en la Orden IET/221/2013. Tales cambios se imponían sobre lo previsto en el Real Decreto 222/2008, aunque este se mantuviera formalmente en vigor. Por tanto, —añade— las empresas de distribución de energía eléctrica y, en particular, la aquí recurrente, debían contemplar, ya en 2012 y, sobre todo, una vez aprobada en febrero de 2013 la Orden IET/221/2013, que la retribución de 2013 podía ser la que se apuntaba en esta norma; esto es, una simple actualización de la del año 2012. En consecuencia, no cabe admitir que hubiera una confianza de los operadores en la inmovilidad del sistema previamente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suma —continúa el representante de la Administración del Estado— que la nueva normativa establece un puente o adaptación para minimizar el cambio normativo pues, al igual que hacía el Real Decreto 222/2008 y la Orden IET/221/2013, el Real Decreto-ley 9/2013 prevé en su artículo 3.1, aquí controvertido, que las empresas que se habían acogido a la posibilidad de revisión de la retribución la conserven una vez entrara en vigor el Real Decreto-ley. Por ello, y con independencia de las vicisitudes concretas en cuanto a si se solicitó o no por las empresas interesadas y, en particular, por Distribuidora Eléctrica Carrión, S.L., es innegable que la posibilidad jurídica existía, por lo que la norma cuestionada sí salvaguarda las expectativas de quienes habían solicitado la revisión. En consecuencia, el Real Decreto-ley 9/2013 tuvo en cuenta las expectativas que pudieran existir, tratando conscientemente de alejarse de cualquier viso de arbitrariedad y salvaguardando así el principio de confianza legítima que la doctrina constitucional considera implícito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21 de julio de 2016, el Presidente del Congreso de los Diputados comunicó el acuerdo de la Mesa de la Cámara de personarse en el procedimiento y ofrecer su colaboración a los efectos del art. 88.1 LOTC. Igualmente hizo el Presidente del Senado por un escrito que tuvo entrada en este Tribunal el día 29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presentó sus alegaciones el 8 de septiembre de 2016, interesando la desestimación de la cuestión de constitucionalidad, por los motivos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manifiesta, como hizo el Fiscal en el proceso a quo, que las dudas que se le suscitan a la Sala presentan una identidad sustancial con las abordadas en la STC 270/2015, cuyo criterio considera trasladable a la presente cuestión, anticipando así su conclusión sobre la inexistente vulneración del principio de confianza legítima. Y sustenta esta postura tanto desde la óptica del razonamiento contenido en el fundamento jurídico 7 de la citada Sentencia como de los criterios del Voto particular concurrente emitido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respaldar su posición, la Fiscal General comienza razonando que del marco normativo aplicable al régimen de retribución de las pequeñas distribuidoras eléctricas a partir del Real Decreto 222/2008 se desprende que el modelo de retribución basado en las inversiones reales no podía razonablemente considerarse como estable e inalterable. Para empezar, dicho criterio de cálculo de la retribución solo prevalecía si arrojaba un resultado mayor que el derivado de aplicar el anterior modelo de retribución (basado en el margen obtenido por las distribuidoras, es decir, la diferencia entre la tarifa regulada que satisfacían por la electricidad, —llamada “tarifa D”— y la tarifa que cobraban a los clientes), garantizándose, en todo caso, un mínimo de retribución por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precisando que de las previsiones de los artículos 5.4 y 7 del citado Real Decreto no se puede extraer que la retribución basada en el método de las inversiones deba responder automática y aritméticamente a las inversiones reales declaradas por las empresas. Tampoco el mecanismo de revisión previsto en el párrafo tercero del artículo 5.4, sobre el que gira en gran parte la reclamación de Distribuidora Eléctrica Carrión, S.L., opera de forma automática, sino a través de una solicitud de la entidad que debe ser valorada por el Ministerio de Industria, Energía y Turismo, previo informe de la Comisión Nacional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 eventual frustración de la confianza legítima generada respecto del mantenimiento de la citada situación normativa, la Fiscal General afirma que no cabe hablar de un modelo inalterable de retribución de la actividad de distribución, ya que estamos en presencia de una actividad regulada, sujeta a una importante intervención administrativa, como consecuencia de los objetivos e intereses generales de política económica y energética en juego. Añade que la falta de estabilidad normativa del sistema previsto en el Real Decreto 222/2008 ya se puso de manifiesto con el Real Decreto-ley 13/2012, que tenía entre sus objetivos superar la situación estructural de déficit en el sistema eléctrico, para lo cual, entre otras medidas, varió el régimen retributivo de la distribución de electricidad, de manera que dejaran de tomarse en cuenta activos que habían sido ya amortizados o transmitidos. Dicha norma, como todas las aprobadas con la finalidad de reducir el déficit, revela el carácter cambiante de estas disposiciones, por la necesidad de atender a intereses generales superiores. Por tanto, la normativa anterior al Real Decreto-ley 9/2013 no creaba un escenario que generara en las empresas distribuidoras una expectativa legítima de continuidad del modelo basado en la actualización de los parámetros para el cálculo de la retribución de la inversión con base en las instalaciones reales. Y, ante el déficit endémico del sistema eléctrico, que era perfectamente conocido por los operadores, el cambio acometido por el Real Decreto 9/2013 no puede tildarse de sorpresivo ni de inesperado.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si los cambios normativos habían tenido en cuenta las circunstancias específicas de los afectados, previendo las correspondientes adaptaciones, la Fiscal General pone de relieve que la entidad no utilizó los mecanismos legales de revisión con la prudencia y diligencia exigibles a un operador del sector. Los mecanismos de transición existían y los criterios subjetivos de la recurrente para no impugnar la denegación de su solicitud de revisión en 2012 o para no instar dicha revisión a la vista de la Orden IET/221/2013 no pueden llevar a tachar los mecanismos normativos previstos al efecto, que otras operadoras sí utilizaron, como objetivamente inadecuados.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afirmando que las dudas del Tribunal a quo parecen apoyarse solo en un juicio subjetivo sobre la falta de fundamento para imponer un nuevo modelo retributivo a las distribuidoras cuando, sin embargo, dichas razones sí quedan claras en el preámbulo de la norma cuestionada, como ordenadas a la reducción del déficit tarifario, debiéndose recordar que no corresponde a la justicia constitucional enjuiciar el acierto o desacierto de las medidas adoptadas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lo anterior, la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Distribuidora Eléctrica Carrión, S.L., cumplimentó el 12 de septiembre de 2016 el trámite de alegaciones conferido, interesando la estimación de la cuestión, por las razones que se resumen a renglón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informa, como hecho nuevo, que con la Orden IET/980/2016, de 10 de junio, por la que se establece la retribución de las empresas de distribución de energía eléctrica para el año 2016, dictada en desarrollo del Real Decreto 1048/2013, ha concluido el proceso de cambio normativo de la retribución de dicha actividad, con el resultado pretendido de que se tengan en cuenta todas sus instalaciones, lo que ha supuesto un incremento sustancial en su retribución respecto de la reconocida en los años anteriores. A su juicio, esto confirma la tesis que Distribuidora Eléctrica Carrión, S.L., viene haciendo valer en el proceso sobre la insuficiencia de su retribución como consecuencia, entre otros motivos, de la diferencia entre el inventario comunicado en 2008 y el realmente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argumenta que, según la STC 270/2015, el análisis de si una norma infringe los principios de seguridad jurídica y confianza legítima es eminentemente casuístico, de modo que es preciso analizar las circunstancias que concurren en el presente caso. Para dicho análisis, conviene destacar que la modificación que aquí se estudia tenía una naturaleza distinta a la del régimen retributivo de las energías renovables, que es el objeto de la STC 270/2015. No se trata —aduce— de una alteración del marco vigente, sino de una demora imprevisible en la puesta en marcha de una modificación ya prevista, según la cual a partir de 1 de enero de 2013 debían retribuirse todas las instalaciones que estuvieran en servicio a 31 de diciembre de 2011, sin que el Real Decreto-ley 9/2013 viniera a cambiar esto. Por tanto, no es aplicable la doctrina recogida en la indicada Sentencia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a continuación, el interés público existente en que la retribución de las pequeñas empresas distribuidoras a partir de 1 de enero de 2013 pudiera ser revisada para ajustarla a su inventario real a 31 de diciembre de 2011, alegando que había suficientes signos exteriores que hicieron confiar a la recurrente en que la retribución definitiva a partir de 2013 incluiría su inventario real a 31 de diciembre de 2011, sin que, a su juicio, fuera previsible un cambio en la metodología ni que el año base del nuevo periodo regulatorio se fuera a retrasar.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añade que su conducta fue diligente puesto que, si bien otras entidades que habían pedido la revisión al amparo del anexo I de la Orden IET/221/2013 vieron satisfecha su pretensión, la recurrente no lo hizo porque ya había recibido respuesta negativa a su anterior solicitud y porque confiaba en que, al tratarse de una retribución provisional, su error de inventario se corregiría cuando se determinara con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concluye interesando que se estime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de 18 de octubre de 2016 se señaló para deliberación y votación de la presente Sentencia el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Supremo plantea cuestión de inconstitucionalidad sobre los arts. 3.1 y 4 y las previsiones de los anexos I y II del Real Decreto-ley 9/2013, de 12 de julio, por el que se adoptan medidas urgentes para garantizar la estabilidad financiera del sistema eléctrico (en lo sucesivo, Real Decreto-ley 9/2013), por posible vulneración del art. 9.3 de la Constitución, en la vertiente del principio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Retribución de la actividad de distribución y transporte de energía eléctrica desde el 1 de enero de 2013 hasta la entrada en vigor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retribución de cada empresa distribuidora, desde el 1 de enero de 2013 hasta la fecha de entrada en vigor del presente real decreto-ley, será la parte proporcional hasta dicha fecha de la que figura en los artículos 2.2 y 2.3 de la Orden IET/221/2013, de 14 de febrero. Esta retribución tendrá carácter de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aquellas empresas que antes de la entrada en vigor del presente real decreto-ley hubieran solicitado la revisión de la retribución para el año 2013 al amparo de lo recogido en el anexo I de la mencionada Orden IET/221/2013, de 14 de febrero, o como consecuencia de fusiones y adquisiciones de empresas distribuidoras o de adquisiciones de activos de distribución a otras empresas, podrán ver modificada la retribución de dicho primer período por Orden del Ministro de Industria, Energía y Turismo, previo informe de la Comisión Nacional de los Mercados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Método de retribución de la actividad de distribución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Ministro de Industria, Energía y Turismo, previo acuerdo de la Comisión Delegada para Asuntos Económicos, aprobará la retribución para cada una de las empresas distribuidoras para el período que transcurre desde la entrada en vigor del presente real decreto-ley hasta el 31 de diciembre de 2013, el cual se denominará segundo período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Ministerio de Industria, Energía y Turismo remitirá inmediatamente a la Comisión Nacional de los Mercados y la Competencia para informe, una propuesta de retribución para cada una de las empresas, que se calculará por aplicación de la metodología recogida en el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cantidades que en su momento se calculen y se aprueben correspondientes a los incentivos de calidad y reducción de pérdidas, las retribuciones a la actividad de distribución calculadas de acuerdo a dicha metodología tendrán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retribución a percibir desde el 1 de enero del año 2014 hasta que se inicie el primer período regulatorio al amparo del real decreto de retribución de la actividad de distribución a que se hace referencia en el artículo 5 del Real Decreto-ley 13/2012, de 30 de marzo, se calculará de acuerdo con la metodología recogida en el anexo II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cantidades que en su momento se calculen y se aprueben correspondientes a los incentivos de calidad y reducción de pérdidas, las retribuciones a la actividad de distribución calculadas de acuerdo a dicha metodología tendrán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Ministro de Industria, Energía y Turismo, previo acuerdo de la Comisión Delegada del Gobierno para Asuntos Económicos, aprobará la retribución para dicho período. A tal efecto, antes del 1 de octubre de cada año, la Comisión Nacional de los Mercados y la Competencia remitirá al Ministerio de Industria, Energía y Turismo una propuesta de retribución para cada una de las empresas distribuidoras.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Nacional de los Mercados y Competencia remitirá junto con la propuesta de retribución para cada empresa señalada en el apartado anterior, la de todos aquellos parámetros del anexo II que resultan necesarios para el cálculo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 que para una empresa concreta no se dispusiera de alguno de los datos necesarios para la determinación de su retribución de acuerdo con lo previsto en los anexos I y II, para el cálculo de la misma se emplearán los valores medios representativos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anexos, cuyo contenido no se reproduce, se establece la metodología para el cálculo de la retribución de la actividad de distribución durante el segundo período del año 2013 (anexo I) y a partir de 2014 (anexo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los preceptos impugnados pueden quebrantar el principio de confianza legítima que se deriva del art. 9.3 CE, al prescindir para el cálculo de las retribuciones correspondientes a 2013 y 2014 de las inversiones reales que habían realizado las empresas distribuidoras de electricidad con menos de 100.000 clientes, apartándose inopinadamente de las previsiones normativas hasta entonces vigentes y de la actuación de la Comisión Nacional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Ministerio Fiscal interesan la desestimación de la cuestión, argumentando que es aplicable la doctrina de la STC 270/2015, de 17 de diciembre, conforme a la cual no cabe pretender la inmutabilidad de un régimen retributivo cuando la situación de déficit tarifario en el sistema eléctrico hace inevitable introducir modificaciones que adapten la regulación a las nuevas circunstancias, sin que pudiera legítimamente esperarse la continuidad del modelo en vigor hasta 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sociedad recurrente en el proceso a quo pide la estimación, alegando que el precepto vulnera la confianza legítima que, con base en la normativa vigente hasta el Real Decreto-ley 9/2013 y en la actuación de la Comisión Nacional de Energía, tenía en que a partir de 2013 se retribuiría su inventario real de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efectuar determinadas consideraciones preliminares, a fin de delimitar con precisión el objeto de la controversia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se refiere a la eficacia temporal de las normas impugnadas, que alcanza al año 2013 (dividido en dos tramos) y al periodo iniciado el 1 de enero de 2014 y que se extiende hasta el primer periodo regulatorio que se inicie al amparo del real decreto de retribución de la actividad de distribución a que se hace referencia en el artículo 5 del Real Decreto-ley 13/2012, de 30 de marzo, por el que se transponen directivas en materia de mercados interiores de electricidad y gas y en materia de comunicaciones electrónicas, y por el que se adoptan medidas para la corrección de las desviaciones por desajustes entre los costes e ingresos de los sectores eléctrico y gasista (Real Decreto-ley 13/2012, en adelante); desarrollo normativo que se aprobó por el Real Decreto 1048/2013, de 27 de diciembre, por el que se establece la metodología para el cálculo de la retribución de la actividad de distribución de energía eléctrica, dictado en desarrollo de la nueva Ley del sector eléctrico (Ley 24/2013, de 26 de diciembre, que sustituye a la Ley 54/1997, de 27 de noviembre), y que consolida los criterios retributivos recogidos en los Reales Decretos-leyes 13/2012, 2/2013 y 9/2013. El primer periodo regulatorio derivado del citado Real Decreto 1048/2013 no se ha iniciado hasta 2016, lo que significa que la metodología del Real Decreto-ley 9/2013 se ha aplicado no solo a 2013 y 2014 (como estaba inicialmente previsto), sino también a 2015, quedando reemplazada a partir de 1 de enero de 2016 por la del Real Decreto 1048/2013.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conlleva que los artículos del Real Decreto-ley 9/2013 cuya adecuación a la Constitución se plantea en el presente proceso ya no son aplicables en la actualidad, circunstancia que, sin embargo, no afecta a la pervivencia del objeto de este proceso constitucional, puesto que sí son de aplicación en el proceso a quo y de su validez depende la decisión a adoptar en este, como exige el art. 163 CE, siendo esto lo decisivo para la subsistencia del objeto de la cuestión de inconstitucionalidad, según reiterada doctrina de este Tribunal (entre otras, SSTC 255/2004, de 23 de diciembre, FJ 2; 22/2010, de 27 de abril, FJ 2; 73/2014, de 8 de mayo, FJ 2; 83/2015, de 30 de abril, FJ 3, y 25/2016, de 15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con la finalidad de identificar el parámetro de enjuiciamiento correspondiente, debemos precisar que el Auto de planteamiento de la presente cuestión circunscribe las dudas del órgano judicial a la posible colisión con el art. 9.3 CE y, en concreto, con el principio de seguridad jurídica, en su dimensión de la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hecho de que en el proceso a quo la sociedad recurrente haya invocado la vulneración de otros preceptos constitucionales, en particular, del art. 33 CE, no implica que nuestro análisis deba por ello extenderse al mismo, puesto que el objeto del proceso en una cuestión de inconstitucionalidad es dar respuesta a la duda del órgano judicial, dentro de los parámetros fijados por este en su auto de planteamiento, sin perjuicio de la posibilidad que reconoce el art. 39.2 LOTC de “fundar la declaración de inconstitucionalidad en la infracción de cualquier precepto constitucional, haya o no sido invocado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nuestro análisis se ceñirá a valorar la posible infracción del principio de confianza legítima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Contencioso-Administrativo del Tribunal Supremo plantea la posible inconstitucionalidad de la retribución de la actividad de distribución de energía eléctrica regulada en los arts. 3.1 y 4 del Real Decreto-ley 9/2013 y en los anexos a que se remiten, en la medida en que mantiene sin actualizar el inventario de las empresas distribuidoras, apartándose inopinadamente de las previsiones normativas vigentes hasta entonces y de la actuación de la Comisión Nacional de Energía, que hacían previsible que para la retribución de 2013 se tomara en cuenta el inventario a 31 de diciembre de 2011 y que, del mismo modo, para la retribución de 2014 se partiera del inventario a 31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vista de la duda planteada, debemos comenzar encuadrando la controversia en el marco de la regulación del sector eléctrico y, en particular, de la actividad de distribución de electricidad, recordando cuál ha sido la evolución reciente de su régimen económico y, en especial, las medidas que se han adoptado para hacer frente al déficit de tarifa entendido, en sentido amplio, como el desajuste entre los costes del sistema eléctrico y los ingresos obtenidos para su cobertura. Conviene recordar, en este sentido, que la retribución de las compañías distribuidoras es uno de los costes imputables al sistema eléctrico, por lo que el nivel al que se establezca repercute directamente en el equilibrio o desequilibrio económico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su incidencia en los intereses generales, el sistema eléctrico se halla entre los sectores económicos sometidos a una intervención administrativa más intensa, como recuerda la exposición de motivos de la Ley 54/1997, aplicable ratione temporis, cuando en su primer párrafo concluye que “[sus] características técnicas y económicas hacen del sector eléctrico un sector necesariamente regulado”, de lo que este Tribunal se ha hecho eco en sus pronunciamientos sobre las normas adoptadas en los últimos años en este campo (por todas, la STC 61/2016, de 17 de marzo, FJ 4, resolviendo un recurso de inconstitucionalidad interpuesto también contra el Real Decreto-ley 9/2013, aunque sobre preceptos diferentes de los que aquí se cuestionan). Esta necesidad de regulación es mayor, si cabe, en aquellos subsectores que son monopolios naturales, como es el caso del transporte y la distribución de electricidad (por todas, STC 120/2016, de 23 de junio, FJ 8), actividades ambas que la Ley 54/1997 expresamente declara en sus arts. 11 y 16 como “reguladas”, de tal suerte que los operadores (empresas distribuidoras, en lo que aquí interesa) perciben una retribución garantizada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16.3 de la Ley 54/1997 dispone que “[l]a retribución de la actividad de distribución se establecerá reglamentariamente y permitirá fijar la retribución que haya de corresponder a cada sujeto atendiendo a los siguientes criterios: costes de inversión, operación y mantenimiento de las instalaciones, energía circulada, modelo que caracterice las zonas de distribución, los incentivos que correspondan por la calidad del suministro y la reducción de las pérdidas, así como otros costes necesarios para desarrollar la actividad”; de lo que se colige sin dificultad que la ley marca una serie de criterios (entre otros, los costes de inversión) que posteriormente deben concretarse por un real decreto de desarrollo, cuyas previsiones, en un tercer paso, son cuantificadas en las órdenes anuales que aprueban la retribución de las empresas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Tradicionalmente, el esquema retributivo de la actividad de distribución en España estaba basado en el reparto de una cuantía global entre las empresas, en función de unos porcentajes acordados por la Administración. El monto global se modificaba cada año en función del índice de precios al consumo (IPC) y de diversos factores que se aplicaban sobre la estimación del aumento de la demanda y la mejora de la eficiencia. En el caso de los pequeños distribuidores (menos de 100.000 clientes), la retribución se cuantificaba fundamentalmente por diferencia entre lo que pagaban por adquirir la electricidad y la tarifa que cobraban a sus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entrada en vigor del Real Decreto 222/2008, de 15 de febrero, por el que se establece el régimen retributivo de la actividad de distribución de energía eléctrica (en lo que sigue, Real Decreto 222/2008) en sustitución del Real Decreto 2819/1998, de 23 de diciembre, por el que se regulan las actividades de transporte y distribución de energía eléctrica, se estableció una nueva metodología retributiva que tenía como fin lograr una gestión eficiente por parte de las empresas distribuidoras, para trasladar al usuario final el mínimo coste con una calidad adecuada. La retribución de las empresas distribuidoras era acordada anualmente por el Ministerio de Industria, Energía y Turismo, tras haber sido informada por el regulador (la Comisión Nacional de Energía, que posteriormente se integraría en la Comisión Nacional de los Mercados y la Competencia). Para ello, ambos organismos contaban, entre otros elementos, con: i) los planes de inversión que las empresas tenían que presentar anualmente a las Comunidades Autónomas; ii) los resultados obtenidos del llamado modelo de red de referencia (art. 6 del Real Decreto); y iii) la contabilidad regulatoria de costes, basada esta última en la información solicitada anualmente por el regulador a las empresas distribuidoras a través de las correspondientes circulares. Conviene aclarar que la competencia para determinar la retribución se atribuye al Ministro, mediante orden, elaborando el regulador una propuesta que puede ser asumida o modificada por el titular del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Real Decreto 222/2008, la retribución de las empresas distribuidoras se determinaba al inicio de cada periodo regulatorio que, conforme al art. 5.3 del Real Decreto, tenía cuatro años de duración, estableciendo la retribución de referencia para el año base, a partir de los costes de inversión (amortización y retribución del activo neto a una tasa determinada), la retribución de los costes de operación y mantenimiento (mediante la utilización de costes unitarios medios) y la retribución por otros costes (gestión comercial y tasas de ocupación de la vía pública). Una vez fijado el importe inicial, la retribución en cada uno de los años del periodo regulatorio se estipulaba mediante la actualización de aquel en función de: i) el IPC y el índice de precios industriales; ii) los incentivos de calidad y pérdidas; y iii) el incremento de actividad. Al término de cada periodo regulatorio, se revisaría el conjunto de parámetros para calcular la retribución de referencia de nuevo para el siguiente periodo. Dentro del periodo, y sin revisar el resto de parámetros, se permitía a las compañías “solicitar la revisión de su coste acreditado, como consecuencia de los incrementos singulares de la demanda o de cualquier otra circunstancia que tenga efectos significativos sobre sus inversiones”, correspondiendo al Ministerio resolver la solicitud, previo informe de la Comisión Nacional de Energía (art. 5.4 del Real Decreto 222/2008).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se ha de advertir que, aun cuando el Real Decreto 222/2008 establecía una metodología retributiva apoyada en la contabilidad y en un modelo de red de referencia, este esquema no llegó a desarrollarse íntegramente, por lo que el nivel retributivo que se tomó al inicio del periodo regulatorio, al menos en el caso de las empresas con menos de 100.000 clientes, que son las que aquí importan, no respondió a la formulación recogida en el mismo, sino que, conforme a la disposición transitoria tercera, su retribución se estableció tomando la mayor de: i) el valor resultante de la diferencia entre la energía comprada a la tarifa de venta a distribuidores y la energía vendida a las tarifas que en su momento eran de aplicación (método del margen previsto en la normativa anterior); y ii) el valor resultante del análisis de las instalaciones que declaraban; previéndose adicionalmente que las compañías cuyo coste acreditado fuera inferior a 200 € anuales por cliente pudieran solicitar un incremento del mismo. Es decir, se retribuían todas las instalaciones declaradas por las empresas, aunque estuvieran amortizadas y sin exigir que hubieran sido auditadas; aspectos ambos que después se corregirían, a lo que se añade que si el método del margen arrojaba una retribución mayor se aplicaba este y, en todo caso, un mínimo por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el sistema del Real Decreto 222/2008, aprobado ya con un cierto grado de provisionalidad (vid. disposiciones transitorias segunda y tercera y anexo III), no llegó a consolidarse, debido a que antes de finalizar su primer periodo regulatorio, y a la vista de las retribuciones alcanzadas, que se juzgaban excesivas, se abordó su modificación, como se expone a renglón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tal efecto, el Real Decreto-ley 13/2012 vino a “abordar con carácter de urgencia, una batería de medidas con el objetivo último de suprimir los desajustes entre ingresos y costes de los sistemas eléctrico y gasista” (apartado VII de la exposición de motivos), modificando a la baja la retribución a la distribución de electricidad (al igual que hizo con el transporte). La principal medida partió de constatar que “en las actualizaciones que han venido realizándose a lo largo del periodo regulatorio no se ha descontado el valor de aquellos activos que se hayan amortizado o hayan sido transmitidos o cerrados a lo largo de dicho periodo. En ambos casos, tanto si su retribución está calculada por el método del margen o vía valoración de activos, nos encontramos con que no se ha tenido en cuenta en la retribución la presencia de activos ya amortizados por lo que procede la minoración de la retribución” (apartado X). Como segunda modificación, y con el fin de disponer de la información auditada en el momento de realizar la evaluación de la retribución correspondiente a nuevos activos puestos en servicio, se estableció que, con efectos en la retribución a percibir desde el 1 de enero del año 2012, el devengo de la retribución generado por instalaciones de distribución puestas en servicio el “año n” se iniciaría el 1 de enero del año “n+2”.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resultado de ambas medidas, el Real Decreto-ley 13/2012 redujo la retribución de la actividad de distribución para el año 2012, “impulsando a la par, la reforma del procedimiento por el que se determina la retribución de la actividad de distribución con el fin de vincular la retribución a los activos en servicio no amortizados, eliminando bolsas de retribución no justificadas y ligando el incremento de retribución de la actividad en el ‘año n’ a los activos puestos en servicio el ‘año n-2’” (apartado X de la exposición de motivos). Por último, también se minoró la retribución percibida por las empresas distribuidoras en concepto de gestión comercial, puesto que la mayor parte de las funciones retribuidas por este concepto han pasado a ser realizadas por las empresas comercializadoras.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aun sin derogar expresamente el Real Decreto 222/2008, el Real Decreto-ley 13/2012 alteró sustancialmente su régimen retributivo, dadas las disfunciones detectadas en su desarrollo y la necesidad imperiosa de controlar los costes del sistema eléctrico. Por esta razón, el art. 5 del Real Decreto-ley instaba al Ministro de Industria, Energía y Turismo a elevar al Gobierno una propuesta de real decreto que reflejara los nuevos criterios establecidos por la norma de urgencia (para lo cual debería modificar o derogar el Real Decreto 222/2008), sin perjuicio de su inmediata aplicación al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Comoquiera que el déficit de tarifa continuaba sin reducirse (alcanzaba el importe de 26.062,51 millones de euros a fecha 10 de mayo de 2013), y tras unas especificaciones introducidas por el Real Decreto-ley 2/2013, de 1 de febrero, de medidas urgentes en el sistema eléctrico y el sector financiero, en cuanto al criterio de devengo de la retribución y la actualización conforme al IPC (para que su cálculo se efectúe a impuestos constantes sin alimentos no elaborados ni productos energéticos), el Real Decreto-ley 9/2013 estableció una nueva metodología de retribución de la actividad de distribución en la cual, a los criterios ya incorporados por los Reales Decretos-leyes 13/2012 y 2/2013, se añadieron, modificando el art. 16 de la Ley 54/1997, unas reglas complementarias, que su exposición de motivos (apartado II) resume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metodologías de retribución de estas actividades [refiriéndose tanto a la distribución como al transporte] se considerarán los costes necesarios para realizar la actividad por una empresa eficiente y bien gestionada, mediante la aplicación de criterios homogéneos en todo el territorio español. En segundo lugar, se afirma que estos regímenes económicos permitirán una retribución adecuada a la de una actividad de bajo riesgo, puesto que las actividades de red no están expuestas directamente a los riesgos propios del mercado de producción y porque, con independencia de la situación de la demanda, los regímenes retributivos otorgan para las instalaciones en servicio una retribución durante la vida útil regulatoria de ésta, siempre que la misma se mantenga operativa. En aplicación de este último principio se establece una tasa de retribución de los activos ligada a las Obligaciones del Estado más un diferencial.”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aplicación temporal de los nuevos criterios de retribución, la exposición de motivos del Real Decreto-ley 9/2013 (apartado II)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aprobarse este real decreto-ley vencido el primer semestre del año, se ha optado por atribuir carácter definitivo a la parte proporcional de la retribución recogida en la Orden IET/221/2013, de 14 de febrero, hasta la entrada en vigor de este real decreto ley. Asimismo, a partir de dicha fecha, se establece una metodología transitoria que regirá hasta que se inicie el primer periodo regulatorio al amparo de los reales decretos de retribución previstos en los artículos 5 [para la distribución] y 6 [para el transporte] del Real Decreto-ley 13/2012, de 30 de marzo. Todo ello garantizará la aplicación de una tasa adecuada de retribución anual, en línea con lo establecido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subrayando la finalidad de la medida, que no es otra que la reducción del déficit, continúa afirmando: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relativas a la modificación del régimen retributivo para las instalaciones de régimen especial y para las actividades de transporte y distribución se adoptan con carácter de urgencia por la necesidad de reducir los costes del sistema con carácter inmediato al objeto de iniciar la corrección de los desajustes en este momento, evitando así que a final de año pudiera existir un nuevo desajuste entre los ingresos y costes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criterios retributivos de la actividad distribuidora introducidos por los Reales Decretos-leyes 13/2012, 2/2013 y 9/2013 fueron incorporados a la nueva Ley del sector eléctrico, aprobada por Ley 24/2013, de 26 de diciembre, en cuyo preámbulo (apartado II) se vuelve a poner de manifiesto la grave situación derivada de la insuficiencia de la tarifa para hacer frente a los costes del sector y la necesidad de reducir los costes regulados, entre ellos el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notoriedad de la situación del déficit tarifario y la consecuente amenaza a la viabilidad misma del sistema eléctrico ha motivado la necesidad de acometer cambios importantes en el régimen retributivo de las actividades reguladas. Ante el deterioro progresivo de la sostenibilidad del sistema eléctrico, los sujetos del mismo no podían confiar legítimamente en la conservación de los parámetros que habían degenerado en la situación descrita y cualquier operador diligente podía anticipar la necesidad de estos cambios.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las actividades con retribución regulada, la ley refuerza y clarifica los principios y criterios para el establecimiento de los regímenes retributivos, para los que se considerarán los costes necesarios para realizar la actividad por una empresa eficiente y bien gestionada, mediante la aplicación de criterios homogéneos en todo el territorio español. Estos regímenes económicos permitirán la obtención de rentabilidades adecuadas en relación con el riesgo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retributivos de la Ley (art. 13.8) fueron desarrollados por el Real Decreto 1048/2013, de 27 de diciembre, por el que se establece la metodología para el cálculo de la retribución de la actividad de distribución de energía eléctrica, avanzando por la senda iniciada con los Reales Decretos-leyes 13/2012, 2/2013 y 9/2013, e incorporando otros factores como: i) un límite máximo a la inversión reconocida anualmente (se exige la presentación de un plan de inversiones, que debe ser aprobado administrativamente); ii) los parámetros y formulaciones que permitan lograr aumentos de eficiencia; iii) un incentivo a mejorar la calidad de servicio y reducir las pérdidas en la red; y iv) un nuevo incentivo para lograr una disminución de fraude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los periodos regulatorios de cuatro años previstos en el Real Decreto 222/2008 (que se deroga expresamente, aun cuando ya había sido superado por las normas de urgencia a las que venimos refiriéndonos), el Real Decreto 1048/2013 establece periodos de seis años (art. 6.2), aunque, por excepción, su disposición adicional tercera anuncia, en consonancia con la disposición adicional décima de la Ley 24/2013, que el primer periodo regulatorio finalizará el 31 de diciembre de 2019, por lo que el primer sexenio regulatorio no dará comienzo hasta el 1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primer periodo regulatorio al que es de aplicación el Real Decreto 1048/2013 ha dado comienzo en 2016, ya que su disposición transitoria primera considera como año de inicio el siguiente a aquel en que se aprueben las órdenes de valores unitarios de inversión y de operación y mantenimiento, lo que no ha tenido lugar hasta la Orden IET/2660/2015, de 11 de diciembre, por la que se aprueban las instalaciones tipo y los valores unitarios de referencia de inversión, de operación y mantenimiento por elemento de inmovilizado y los valores unitarios de retribución de otras tareas reguladas que se emplearán en el cálculo de la retribución de las empresas distribuidoras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la metodología del Real Decreto-ley 9/2013 ha determinado la retribución aplicable en: i) el segundo periodo de 2013 (Orden IET/2442/2013, de 26 de diciembre, por la que se establecen las retribuciones del segundo periodo de 2013, conforme a la metodología del anexo I del Real Decreto-ley); ii) el año 2014 (Orden IET/107/2014, de 31 de enero, por la que se revisan los peajes de acceso de energía eléctrica para 2014, siguiendo lo dispuesto en el anexo II del Real Decreto-ley); iii) y en el año 2015 (Orden IET/2444/2014, de 19 de diciembre, por la que se determinan los peajes de acceso de energía eléctrica para 2015, también de conformidad con el anexo II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partir de lo hasta ahora expuesto, se puede concluir que el régimen económico de la distribución de electricidad ha estado sometido a múltiples cambios normativos en los últimos años, motivados fundamentalmente por la necesidad de asegurar la sostenibilidad financiera del sistema eléctrico, ajustando los costes regulados a la situación de cada momento. En particular, y por lo que concierne a este proceso constitucional, debemos enfatizar que en 2009 se inició un periodo regulatorio con una duración prevista de cuatro años y que había de finalizar en 2012, no obstante lo cual ya en el último año del periodo (2012) el Real Decreto-ley 13/2012 modificó las retribuciones para ajustarlas a la baja mediante la exclusión de los activos amortizados, por lo que el primer periodo previsto en el Real Decreto 222/2008 ni siquiera llegó a completarse. En concreto, para las pequeñas distribuidoras, como es el caso de Distribuidora Eléctrica Carrión, S.L., la retribución global de 373.067.326 € inicialmente prevista para 2012 en la Orden IET/3586/2011, de 30 de diciembre, se redujo hasta el importe de 340.811.777 euros (art. 5.4 del Real Decreto-ley 13/2012), lo que representa un ajuste del 8,64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2013 no empezó un nuevo periodo, sino que se aprobó una retribución provisional a comienzos de año (Orden IET/221/2013) que ya reflejaba los criterios más restrictivos del Real Decreto-ley 13/2012 (sobre todo, la exclusión de las inversiones amortizadas), de modo que, en el caso de las distribuidoras con menos de 100.000 clientes, la retribución global para 2013 se calculó mediante la actualización del importe establecido para 2012, lo que arrojó una retribución total en 2013 de 349.567.274 €, cantidad que, a su vez, sería reducida como consecuencia de la aprobación, a mitad de año, del Real Decreto-ley 9/2013, cuya metodología fue aplicada, como hemos adelantado, en el segundo periodo de 2013 y en los años 2014 y 2015, resultando unas retribuciones de las pequeñas compañías de 324.277.102 € en 2013 (agregando los dos tramos en que se dividió el 2013), 321.304.297 € en 2014 y 329.339.633 € en 2015, todas ellas por debajo de los 373.067.326 €, inicialmente aprobados en el marco del periodo regulatorio del Real Decreto 222/2008). De este modo, a comienzos de 2012 se interrumpió anticipadamente el periodo 2009-2012 y se inició una senda de retribución decreciente durante los años 2012, 2013 y 2014, volviendo a crecer en 2015, pero situada todavía en un nivel inferior al que habían alcanzado en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resulta fundamental resaltar que entre 2012 y 2015, ambos inclusive, la cuantía de la retribución se aprobó en normas con rango de ley (los reales decretos-leyes mencionados) y no por la metodología del Real Decreto 222/2008, sin que tuviera continuidad el sistema de periodos regulatorios previsto en el mismo. Y hasta 2016 no se ha reiniciado el sistema de periodos, siendo ahora de seis años de duración, en aplicación del Real Decreto 1048/2013. De esta forma, desde que el 30 de marzo de 2012 se aprobó el Real Decreto-ley 13/2012 ya no era posible asegurar que en 2013 se fuera a iniciar un nuevo periodo, ni siquiera que el sistema retributivo fuera a ser el método de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expuesto en el fundamento anterior el complejo iter normativo por el que ha atravesado en los últimos años el régimen económico de la actividad de distribución de electricidad, y contextualizada así la controversia, es menester recordar nuestra doctrina sobre el principio de seguridad jurídica, en su vertiente de la confianza legítima, acerca del que nos hemos pronunciado poniéndolo habitualmente en conexión con la aplicación retroactiva (en mayor o menor grado) de un cambio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venido manteniendo desde hace muchos años que el principio de seguridad jurídica no puede entenderse como un derecho de los ciudadanos al mantenimiento de un determinado régimen (STC 126/1987, FJ 11, en relación un cambio en una norma fiscal), interpretación que hemos aplicado en general a cualquier ámbito normativo, razonando que la seguridad jurídica y la confianza legítima que de ella deriva, no “permiten consagrar un pretendido derecho a la congelación del ordenamiento jurídico existente” (SSTC 182/1997, de 28 de octubre, FJ 13, y 183/2014, de 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la STC 234/2001, de 13 de diciembre, FJ 9, en la que se enjuiciaba la supresión de una exención tributaria, afirmábamos que “el principio de seguridad jurídica protege la confianza de los ciudadanos que ajustan su conducta económica a la legislación vigente frente a cambios normativos que no sean razonablemente previsibles”, añadiendo que “solo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y 104/2000, de 13 de abril, FJ 7)”. Asimismo, en el fundamento jurídico 10 de dicha STC 234/2001 aseverábamos que la vulneración de “la seguridad jurídica de los ciudadanos es una cuestión que sólo puede resolverse caso por caso, teniendo en cuenta, de un lado, el grado de retroactividad de la norma y, de otro, las circunstancias que concurran en cada supuesto (SSTC 126/1987, de 16 de julio, FJ 11; 150/1990, de 4 de octubre, FJ 8; 197/1992, de 19 de noviembre, FJ 4; 173/1996, de 31 de octubre, FJ 3, y 182/1997, de 28 de octubre,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en la STC 237/2012, de 13 de diciembre, FJ 6, resolviendo el recurso de recurso de inconstitucionalidad interpuesto contra el Real Decreto-ley 2/2004, referido al plan hidrológico nacional, matizábamos que el principio de confianza legítima “deberá ponderarse junto con otros principios y valores, mas no constituye un obstáculo infranqueable para el legislador, aquí del legislador de urgencia, so pena de incurrir en el riesgo de petrificación del ordenamiento jurídico. Es indudable que el panorama de las normas jurídicas vigentes en cada momento incide en la forma como los ciudadanos programan sus conductas, como también lo es que determinadas modificaciones de algunas de las partes constitutivas de ese panorama podrán generar perjuicios a los ciudadanos y dar lugar, en su caso, a la correspondiente indemnización. Sin embargo, lo que no cabe es equiparar esa eventual garantía de indemnidad con un pretendido derecho subjetivo a la inmutabilidad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específicamente para el sector eléctrico, al resolver mediante la STC 270/2015, de reiterada cita por las partes, el recurso de inconstitucionalidad núm. 5347-2013 interpuesto contra los preceptos del Real Decreto-ley 9/2013, que establecen un nuevo régimen retributivo para las instalaciones de producción de energía eléctrica existentes a partir de fuentes de energía renovable, cogeneración y residuos, y reducir la retribución de dichas actividades, a semejanza de lo que hacen los artículos 3.1 y 4 de dicha norma, aquí enjuiciados, para la actividad de distribución, hemos constatado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confianza legítima es compatible con las modificaciones en el régimen retributivo de las energías renovables realizado por el Real Decreto-ley 9/2013, más aún —como sucede en el presente caso—, en un ámbito sujeto a un elevada intervención administrativa en virtud de su incidencia en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legislativos producidos no pueden ser cuestionados desde la óptica del principio de confianza legítima. Este principio no protege de modo absoluto la estabilidad regulatoria, ni la inmutabilidad de las normas precedentes, máxime en el contexto en que se promulgó el Real Decreto-ley que ahora se enjuicia, es decir, de dificultades económicas y de crecimiento del déficit del sistema eléctrico. Los principios de seguridad jurídica y su corolario, el de confianza legítima, no suponen el derecho de los actores económicos a la permanencia de la regulación existente en un momento dado en un determinado sector de actividad. Dicha estabilidad regulatoria es compatible con cambios legislativos, cuando sean previsibles y derivados de exigencias claras del interés general.” (STC 270/2015,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continuábamos indicando, por lo que concierne a la previsibilidad del recorte de las primas a la producción de electricidad mediante tecnologías no convencionales,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medidas cuestionadas implican, ciertamente, una modificación respecto del régimen anterior, decisión que el legislador de urgencia adopta a la vista de la situación en la que se encontraba el sistema eléctrico. No cabe calificar de inesperada la modificación producida,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 No cabe, por tanto, argumentar que la modificación del régimen retributivo que se examina fuera imprevisible para un ‘operador económico prudente y diligente’, atendiendo a las circunstancias económicas y a la insuficiencia de las medidas adoptadas para reducir un déficit persistente y continuamente al alza del sistema eléctrico no suficientemente atajado con disposiciones anteriores.” (STC 270/2015,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forma que encontrábamos justificada la medida de rebaja de la retribución debido a la situación de déficit tarifario, agravado por la crisis económica en cuyo contexto se aprobó 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Ello hace particularmente inviable la pretensión de que los elementos más favorables de su régimen económico estén investidos de una pretensión de permanencia e inalterabilidad en el tiempo, pues es precisamente la protección de esos intereses generales la premisa que obliga a los poderes públicos a adaptar su regulación al cambio de las circunstancias.” (STC 270/2015,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concluíamos que la reforma del sistema de primas a la producción de electricidad por tecnologías no convencionales se enmarcaba en el margen de configuración del legislador, que tiene plena libertad para elegir entre las distintas opciones posibles, dentro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Baste, por último, recordar que hemos reiterado la doctrina de la STC 270/2015 en las SSTC 19/2016, de 4 de febrero; 29/2016, de 18 de febrero; 30/2016, de 18 de febrero; 42/2016, de 3 de marzo, y 61/2016, de 17 de marzo, por las que se resuelven distintos recursos presentados contra los mismos preceptos del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nuestra doctrina sobre el principio de confianza legítima, sintetizada en el anterior fundamento, y de los cambios regulatorios en el subsector de la distribución descritos en el fundamento jurídico 3, nos encontramos ya en disposición de responder a la duda de constitucionalidad que se plantea sobre la previsión del Real Decreto-ley 9/2013 en virtud de la cual el cálculo de las retribuciones correspondientes a 2013 y 2014 (previsión que también se aplicó a 2015) solo tiene en cuenta las instalaciones valoradas en el periodo anterior (2009-2012) y que, a juicio de la Sala, puede vulnerar el referido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Importa subrayar que no es la reducción de las retribuciones de las empresas distribuidoras [en los importes que, para el caso de las pequeñas empresas, hemos indicado en el fundamento jurídico 3 f) anterior], ni su posible efecto retroactivo (en cuanto minora la retribución de inversiones ya ejecutadas) lo que suscita las dudas del órgano judicial, sino el retraso en el inicio de un nuevo periodo regulatorio, que, habiendo debido comenzar en 2013, de acuerdo con el Real Decreto 222/2008, lo hizo en 2016, manteniéndose entretanto las insuficiencias en el inventario de instalaciones a raíz de los errores o inexactitudes en las declaraciones efectuadas por las empresas en 2008 y, en concreto, por Distribuidora Eléctrica Carrión,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es fácil advertir que el principio de confianza legítima viene anudado a la realización de conductas, tal como inversiones, que no se habrían llevado a cabo, o se habrían realizado en cuantía o condiciones diferentes en caso de haberse conocido que el panorama normativo conforme al que se adoptaron iba a mudar; o bien al hecho de que el retorno económico de una inversión (entre otras posibles conductas) se reduzca a resultas de un cambio regulatorio imprevisible. Por esta razón, y según se refleja en nuestra doctrina, antes extractada, el principio de confianza legítima se ha conectado habitualmente con la aplicación retroactiva de un nuevo régimen jurídico, pues “el panorama de las normas jurídicas vigentes en cada momento incide en la forma como los ciudadanos programan sus conductas” (STC 237/2012, FJ 6) y los operadores “ajustan su conducta económica a la legislación vigente” (STC 234/2001,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no cabe una invocación en abstracto de la confianza legítima cuando no estamos frente a conductas, decisiones o actuaciones que se puedan considerar defraudadas o cuyos resultados se hayan visto alterados a posteriori. Si lo único que se aduce respecto a las normas aquí impugnadas es que retrasaron la revisión de los parámetros de base de la retribución, particularmente del inventario sobre el que se calculó el año de referencia, y que se retrasó tres años más el inicio de un nuevo periodo regulatorio, pero sin que la actuación de la recurrente haya variado por ello, solo podemos concluir que el principio de confianza legítima no se ha visto afectado, toda vez que falta una “conducta económica” ajustada a una normativa que pueda ampararse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si difícil es entender que en 2008 una empresa desconozca una parte sustancial de su inmovilizado material, más lo es admitir que unas instalaciones que ni estaban contabilizadas ni, en buena lógica, le generaban costes (ni corrientes ni de inversión), sí le otorgaran, en cambio, derecho a una retribución con cargo al sistema eléctrico. Además, tratándose de instalaciones antiguas (esta es una de las razones que aduce la empresa para justificar el error de inventario), parece natural deducir que se encontraban ya amortizadas, debiéndose recordar que precisamente una de las innovaciones del Real Decreto-ley 13/2012, en la que profundizaron las reformas subsiguientes, fue excluir las instalaciones amortizadas de la retribución garantizada por el Estado, para evitar de este modo retribuciones excesivas que no hacían sino incrementar el abultado déficit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si en la STC 270/2015 descartamos la quiebra del principio de confianza legítima por el cambio retributivo aplicado a las inversiones en instalaciones de producción de energía eléctrica existentes a partir de fuentes de energía renovable, cogeneración y residuos, con mayor motivo hemos de hacerlo en el presente caso, en el que ni siquiera cabe apreciar que se hayan llevado a cabo actuaciones “en la confianza” del mantenimiento de un determinado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todo caso, es conveniente aclarar que, a pesar de las dudas del Auto de planteamiento sobre la finalidad de las previsiones de los arts. 3.1 y 4 (y anexos I y II) del Real Decreto-ley 9/2013, estas van enderezadas a reducir el déficit de tarifa, al igual que el art. 1, apartados dos y tres, las disposiciones adicional primera, transitoria tercera y final segunda del mismo Real Decreto-ley cuya constitucionalidad sancionamos en la STC 270/2015. Así se desprende de lo expuesto en el anterior fundamento jurídico 3, en el que hemos analizado cómo el Real Decreto-ley 13/2012 comenzó excluyendo de la retribución las inversiones amortizadas y posteriormente el Real Decreto-ley 9/2013 prorrogó la retribución ajustada aprobada por aquel, añadiendo otros criterios restrictivos basados en el patrón de la “empresa eficiente y bien gestionada” y en el tratamiento de la distribución como una actividad de bajo riesgo. Poco más tarde, la Ley 24/2013 y el Real Decreto 1048/2013 avanzarían en esta línea, supeditando la retribución de las inversiones a su previa aprobación por la Administración y estableciendo un límite anual máximo a la inversión reconocida. Y, según se ha hecho constar en el anterior fundamento jurídico 3 f), durante los años 2012 a 2015 las retribuciones de las distribuidoras tuvieron que reducirse respecto de las derivadas del Real Decreto 222/2008, cuya metodología se probó insostenible en el tiempo. En suma, los arts. 3.1 y 4 (junto con los anexos I y II a los que se remiten) del Real Decreto-ley 9/2013 se incardinan en un conjunto de normas presididas por la necesidad imperiosa de reequilibrar el sector, que aquí afectan al subsector de la distribución de electricidad, a partir de la idea de “reparto de esfuerzos” a la que aluden todas las normas de urgencia aprobadas y de la que nos hemos hecho eco en nuestra reciente STC 167/2016, de 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proceso de ajuste de retribuciones, y partiendo de los razonamientos de la STC 270/2015, el retraso en el inicio del nuevo periodo y, con ello, del cálculo de un nuevo inventario, hasta que se consolidara el sistema retributivo adaptado a la situación económica existente y a la evolución del déficit tarifario, es una opción razonable que se inscribe en el margen de configuración del legislador de urgencia. Dada la necesidad de ajustes, resulta justificado que se diera preferencia a aplicar los nuevos criterios de retribución a las instalaciones ya contabilizadas y declaradas que a revisar las posibles omisiones de inventario del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solo falta la “conducta” que hubiera variado en caso de conocer el cambio normativo, sino que un “operador económico prudente y diligente”, ya desde la aprobación del Real Decreto 13/2012, el 30 de marzo de dicho año, podía constatar que la necesidad de introducir recortes en la retribución de la distribución eléctrica obligaba a dar por superado el esquema del Real Decreto 222/2008, cuya propia provisionalidad lo hacía objetivamente inapto para generar cualquier tipo de expectativa encuadrable en el principio de confianza legítima constitucionalmente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debemos concluir que los arts. 3.1 y 4 (y anexos I y II) del Real Decreto-ley 9/2013 no han infringido el principio de seguridad jurídica del art. 9.3 CE, en la vertiente de la confianza legítima.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