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28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marzo de 2015, el Ilustre Colegio de Abogados de Madrid informó que don Ángel Matellan Lorenzo había solicitado el reconocimiento del derecho a la asistencia jurídica gratuita para interponer recurso de amparo contra el Auto de la Sección Primera de la Audiencia Provincial de Zamora de 12 de noviembre de 2014 recaído en el rollo de apelación núm. 296-2014.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escritos registrados en este Tribunal el 6 y 8 de abril de 2015 se procedió a comunicar la designación de profesionales del turno de oficio, interponiéndose recurso de amparo el 28 de mayo de 2015, que fue inadmitido por providencia de la Sección Primera de este Tribunal de 25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30 de septiembre de 2016, el Juzgado de Primera Instancia e Instrucción núm. 1 de Zamora remite procedimiento de impugnación de resolución que deniega la justicia gratuita núm. 427-2015 en cuyo marco se dictó el Auto de 22 de abril de 2016 en que, poniendo de manifiesto que el ahora recurrente en amparo había impugnado el acuerdo de la comisión central de asistencia gratuita de 27 de abril de 2015, por el que se había denegado el reconocimiento de dicho derecho para la interposición del presente recurso de amparo, declaraba su incompetencia para conocer de la impugnación presentada “debiendo remitirse las actuaciones al Tribunal Constitucional, por ser el órgano competente para conocer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Primera de este Tribunal, mediante diligencia de ordenación de 4 de octubre de 2016, tuvo por recibidas las actuaciones del Juzgado de Primera Instancia e Instrucción núm. 1 de Zamora y acordó conceder un plazo común de cinco días al Abogado del Estado y al recurrente en amparo, para que presentaran alegaciones acerca de la competencia para conocer de la impugnación a la que se refiere el art.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el 13 de octubre de 2016, alegó que, comprobado que el derecho a la asistencia justicia gratuita fue presentado con carácter previo a la presentación de la demanda, la competencia para resolver sobre la impugnación planteada no corresponde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mediante escrito registrado el 10 de enero de 2017, presentó alegaciones interesando se admita la competencia y se revoque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solo es competente para resolver sobre la impugnación de la denegación del derecho a la asistencia jurídica gratuita a que se refiere el art. 20 de la Ley 1/1996, de 10 de enero, de asistencia jurídica gratuita, cuando concurre la circunstancia de que la insuficiencia económica del solicitante en que fundamenta su solicitud se produce con carácter sobrevenido a la propia interposición de la demanda de amparo, de conformidad con lo establecido en el art. 10 del acuerdo de 18 de junio de 1996, del Pleno del Tribunal Constitucional, sobre asistencia jurídica gratuita en los procesos de amparo constitucional (así, AATC 138/1997, de 7 de mayo, 120/2011, de 19 de septiembre, 54/2012, de 26 de marzo, 80/2012, de 7 de mayo, 112/2012, de 31 de mayo, 95/2013, de 7 de mayo, o 152/2016, de 14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tal como constata el Abogado del Estado y se desprende de manera inequívoca de las actuaciones, la solicitud de reconocimiento del derecho a la asistencia jurídica gratuita y del consecuente nombramiento de profesionales del turno de oficio se dirigió directamente al Ilustre Colegio de Abogados de Madrid y, por tanto, con carácter previo a cualquier tipo de interposición de la demanda de amparo. Por tanto, siendo indubitado que la situación económica en que se fundamentaría el reconocimiento del derecho a la asistencia jurídica gratuita controvertido no es sobrevenida a la interposición de un recurso de amparo, este Tribunal no es el competente para resolver sobre la impugnación presentada.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enjuiciar la impugnación formulada por don Ángel Matellan Lorenzo contra la resolución de la comisión central de asistencia jurídica gratuita de 27 de abril de 2015 en relación con el recurso de amparo núm. 1586-2015.</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al Juzgado de Primera Instancia e Instrucción núm. 4 de Zamora las actuaciones que sobre esta impugnación fueron remitidas a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