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11 de mayo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1410-2014 interpuesto por la Generalitat de Cataluña en relación con la Ley 21/2013, de 9 de diciembre, de evaluación ambiental. Ha comparecido y formulado alegaciones el Abogado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7 de marzo de 2014, el Abogado de la Generalitat de Cataluña, en la representación que legalmente ostenta, interpuso recurso de inconstitucionalidad contra los artículos 12.2, 3 y 4; 17; 18; 19.1; 21.2; 23; 24.4 y 5; 25.4; 27.1, 2, 3 y 4; 28.4, 5 y 6; 29; 30.2; 33; 34.1, 2 y 4; 35.1; 39; 40.3 y 4; 43.1, 2, 3 y 4; 44.4, 5 y 7; 45; 46.2 y 3; 47.2 a) y 6; 49; 50.1, y la disposición final octava.l, en cuanto que invoca el artículo 149.1.23 CE como habilitación competencial de los artículos anteriormente citados y de los apartados 1 al 7 del anexo VI; y la expresión “y supletoria” de la disposición final undécima in fine, de la Ley 21/2013, de 9 de diciembre, de evaluación ambiental, por entender que en dichos preceptos se vulnera el orden competencial constitucional y estatutariamente establecido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resumen a continuación los motivos de inconstitucionalidad alegados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Generalitat de Cataluña fundamenta el recurso en la vulneración del sistema de distribución competencial. Afirma, con carácter general, que la Ley 21/2013 persigue un objetivo de homogeneización a través de una regulación exhaustiva de la materia y de los procedimientos de evaluación de impacto ambiental, declarándose como normativa básica prácticamente en su totalidad, por lo que deja sin contenido la potestad legislativa y reglamentaria de la Generalitat para ejercer sus competencias de desarrollo de las bases estatales en materia de medio ambiente conforme al artículo 144.1 del Estatuto de Autonomía de Cataluña (EAC). Cuestiona, asimismo, la adecuación al orden constitucional de competencias de la disposición final undécima, en cuanto que prevé que las Comunidades Autónomas pueden optar para llevar a cabo una remisión “en bloque” a la regulación contenida en la Ley 21/2013, afirmando que en este caso esta Ley resultará de aplicación como legislación básica y “supletoria”, puesto que el Estado no está habilitado para dictar normativa con carácter supletorio en aquello que no es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encuadre competencial de las figuras de la evaluación ambiental estratégica y de evaluación de impacto ambiental, el recurso pone de manifiesto que no existe disparidad: considera la Generalitat que se incardinan, conforme dispone la disposición final octava de la Ley 21/2013 (“Títulos competenciales”), en el artículo 149.1.23 CE (que atribuye al Estado la competencia exclusiva para adoptar la “legislación básica sobre protección del medio ambiente, sin perjuicio de las facultades de las Comunidades Autónomas de establecer normas adicionales de protección”) y, por lo que respecta a Cataluña, en el artículo 144.1 EAC (según el cual “corresponde a la Generalitat la competencia compartida en materia de medio ambiente y la competencia para establecer normas adicionales de protección”). La divergencia se produce, sin embargo, en relación con lo que cabe entender por legislación básica en este ámbito, en tanto que no puede llegar a un grado de detalle tal que, como achaca la Generalitat a la Ley 21/2013, no permita desarrollo legislativo alguno de las Comunidades Autónomas con competencias en materia de medio ambiente, vaciándolas así de contenido (con cita de las SSTC 64/1982, de 4 de noviembre; 170/1989, de 19 de octubre; 149/1991, de 4 de julio, y, fundamentalmente, 102/1995,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argumento añade una segunda objeción relacionada con la calificación de la evaluación ambiental estratégica y de la evaluación de impacto ambiental que hace la propia Ley, cuyo preámbulo y artículo 5 las definen como “procedimiento administrativo instrumental” respecto del procedimiento sustantivo y sectorial de aprobación o adopción de los planes y programas o de la autorización de los proyectos. En relación con esta conceptualización, tras descartar la aplicación del título competencial estatal del artículo 149.1.18 CE, la Generalitat invoca la doctrina constitucional sobre la competencia para regular los procedimientos administrativos especiales (SSTC 227/1988, 98/2001, 101/2006 y 36/2012, entre otras), concluyendo que la regulación de las funciones y trámites de los procedimientos de evaluación ambiental a que se refiere el título II de la Ley 21/2013 sólo puede ser establecida por el propio Estado en relación con obras y actuaciones de la competencia estatal, mientras que esos mismos procedimientos especiales han de ser regulados por las Comunidades Autónomas cuando estén directamente vinculados a la autorización de proyectos, planes o programas sujetos a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Letrado de la Generalitat aborda a continuación el análisis detallado de los preceptos de la Ley 21/2013 que se impugnan. A tales efectos los agrupa en función de su contenido material, según se refieran a una misma cuestión en relación con los dos tipos de evaluación ambiental que la Ley regula (la evaluación ambiental de proyectos y la evaluación ambiental estratégica de planes y programas), y de las modalidades de cada uno de ellos (la ordinaria y la simplificada).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examinando los artículos 17 y 33, sobre los “trámites y plazos de la evaluación ambiental estratégica ordinaria” y los “trámites y plazos de la evaluación de impacto ambiental ordinaria”, respectivamente. Argumenta el Letrado que tanto el procedimiento de evaluación ambiental estratégica como el de evaluación de impacto ambiental, ambos en su modalidad ordinaria, “se regulan con un nivel de detalle reglamentario, esto es, de forma completa y exhaustiva”. En relación con el artículo 17 afirma que si se hubiera limitado a la transposición de los principios generales de las Directivas de la Unión Europea en esta materia (la Directiva 2001/42/CE sobre evaluación de las repercusiones de determinados planes y programas en el medio ambiente y la Directiva 2011/92/UE relativa a la evaluación de las repercusiones de determinados proyectos públicos y privados sobre el medio ambiente) estaríamos ante un ordenamiento común y mínimo, pero que al detallar exhaustivamente el trámite y las funciones del órgano ambiental rebasa la competencia básica estatal en menoscabo de la autonómica. En cuanto al artículo 33, hace la misma valoración. Llama la atención, asimismo, sobre la afirmación que se hace en el preámbulo de la Ley, en el sentido de que estos procedimientos se regulan “de manera exhaustiva” de forma que “el desarrollo reglamentario de la Ley no resulte imprescindible”.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igual razón se impugnan los artículos 18, 29, 39 y 45, todos ellos referidos a la solicitud de inicio de los procedimientos de evaluación ambiental (art. 18, “Solicitud de inicio de la evaluación ambiental estratégica ordinaria”; artículo 29, “Solicitud de inicio de la evaluación ambiental estratégica simplificada”; artículo 39, “Inicio de la evaluación de impacto ambiental ordinaria”, y artículo 45, “Solicitud de inicio de la evaluación de impacto ambiental simplificada”). Considera el Letrado autonómico que en estos artículos hay un exceso regulador llegando al nivel de detalle reglamentario, y que describen un trámite pormenorizado que “fijan con precisión exacta y cerrada” un iter procedimental secuencial y las funciones de los órganos sustantivo y ambiental, así como la actuación del promotor. De modo que excede el establecimiento de unos principios ordenadores en materia de evaluación ambiental y se impone como básica una regulación que es puramente de gestión y ejecución, por lo que su formulación debe corresponder ordinariamente a las Comunidades Autónomas competentes, sin que se justifiquen las características excepcionales de su adopción estatal. Ello con la salvedad del apartado 2 de estos cuatro artículos, en que establece un “subtrámite” relativo a la subsanación y mejora de la solicitud ya previsto en el artículo 71 de la Ley 30/1992 de régimen jurídico de las Administraciones públicas y del procedimiento administrativo común (en adelante LPC; regulado ahora en el artículo 68 de la Ley 39/2015 del procedimiento administrativo común de las Administraciones públicas,) de modo que “cabe entender que debe aplicarse tanto como regulación ordinaria como específica en los procedimientos de evaluación ambiental, imponiéndose a las Comunidades Autónomas con presunción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Analiza a continuación los artículos 19, 30, 34 y 46, que hacen referencia a las “consultas a las Administraciones públicas afectadas y a las personas interesadas” a llevar a cabo tanto en el marco de la evaluación ambiental estratégica como de la evaluación de impacto ambiental de proyectos. Considera el Letrado de la Generalitat que las siguientes previsiones de dichos artículos no se adecúan al orden constitucional y vulneran las competencias de la Generalitat ex artículo 144.1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previsión que contienen los artículos 19.1 (segundo párrafo), 30.2 (primer párrafo), 34.4 (segundo párrafo) y 46.2 (segundo párrafo) según la cual los pronunciamientos resultantes de dichas consultas que se reciban fuera de plazo no se tendrán en cuenta. En opinión del Letrado autonómico, las consecuencias de no emitir un informe o de emitirlo tardíamente se regulaban a todos los efectos en el artículo 83.4 LPC (ahora en el artículo 112 de la Ley 39/2015), que establece como regla general que el informe emitido fuera de plazo podrá no ser tenido en cuenta al adoptar la correspondiente resolución. Así pues, estima que, dentro del marco general sobre procedimiento administrativo, corresponde al ente competente para la regulación del procedimiento de evaluación y gestión, la determinación de si el órgano ambiental tiene que tomar en consideración o no los informes recibidos fuera de plazo. Todo ello, sin perjuicio de la exigencia de responsabilidad por la demora.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previsión que se efectúa en los artículos 19.1 (tercer párrafo). 30.2 (segundo párrafo). 34.4 (tercer párrafo) y 46.3 (primer párrafo) sobre el trámite a seguir por el órgano ambiental en caso de que no se hayan recibido los informes de las administraciones públicas afectadas o sean insuficientes. En estos supuestos se dispone que el órgano ambiental “tiene que requerir personalmente el titular del órgano jerárquicamente superior de aquel que tendría que emitir el informe, para que, en el plazo de diez días hábiles, contados a partir de la recepción del requerimiento, ordene al órgano competente la entrega del informe correspondiente en el plazo de diez días hábiles”. Entiende el Letrado de la Generalitat que, sin perjuicio de que se pueda establecer una obligación genérica de requerir los informes, la articulación concreta de cómo se han de requerir no constituye una base en materia de medio ambiente, por lo que corresponde a la Generalitat establecer el procedimiento a través del cual hacer efectiva la emisión de informes de las administraciones consultadas cuando el órgano ambiental no tiene elementos de juicio 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configuración que lleva a cabo el artículo 34.1 de la solicitud con carácter voluntario por parte del promotor al órgano ambiental para que elabore un documento del alcance del estudio de impacto ambiental y de la documentación que tiene que acompañar a dicha solicitud (art. 34.2). De acuerdo con la Directiva 2011/92/UE (art. 5.2), esta es una opción que puede considerar la autoridad competente, aunque también puede fijar que sea exigible en todo caso. Defiende el Letrado autonómico que la decisión de decantarse por una u otra opción corresponde, en cuanto a los proyectos sometidos a su competencia, a la Generalitat. En consecuencia, también le corresponderá la determinación de la información que tiene que acompañar 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se refiere al artículo 35, “Estudio de impacto ambiental”, establece en su apartado primero que “[e]l promotor elaborará el estudio de impacto ambiental que contendrá, al menos, la siguiente información en los términos desarrollados en el Anexo VI”. Considera la Generalitat que esta regulación, que se limita a recoger la información mínima que ha de contener el estudio de impacto, puede ampararse en el título competencial del artículo 149.1.23 CE, pero que no puede predicarse lo mismo de la remisión que el artículo 35.1 hace a su desarrollo en el anexo VI, “Estudio de impacto ambiental y criterios técnicos”. Este anexo contiene, en sus apartados primero a séptimo, una minuciosa descripción de los diferentes elementos que ha de contener el estudio del impacto ambiental. A la luz del contenido y extensión de estos apartados del anexo VI, afirma el letrado autonómico que tienen vocación de regulación exhaustiva que hace prácticamente imposible que las Comunidades Autónomas puedan llevar a cabo no sólo una política propia en esta materia sino incluso la adopción de normas adicionales de protección. Concluye, en definitiva, que la expresión “en los términos desarrollados al Anexo VI” del artículo 35.1 y, en conexión con esta remisión. El anexo VI, apartados uno a siete, vulneran las competencias de la Generalitat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Examina seguidamente la regulación del análisis técnico del expediente por parte del órgano ambiental en la evaluación ambiental estratégica ordinaria (conforme al art. 24), y en la evaluación de impacto ambiental de proyectos ordinaria (conforme al art. 40). Afirma el Letrado de la Generalitat que en los apartados primero y segundo del artículo 24 y en el apartado primero del artículo 40 se fija un contenido mínimo del expediente de evaluación ambiental, así como el alcance mínimo del examen que tiene que efectuar el órgano ambiental, por lo que no se cuestiona su carácter de legislación básica ex artículo 149.1.23 CE. Por el contrario, se considera que el apartado cuarto (requerimiento al promotor de información adicional), y el apartado quinto (requerimiento en caso necesario del órgano ambiental al órgano jerárquico superior del que tiene que emitir el informe) del artículo 24, así como el apartado tercero (requerimiento al promotor de información adicional), y el apartado cuarto (requerimiento en caso necesario del órgano ambiental al órgano jerárquico superior del que tiene que emitir el informe) del artículo 40, regulan de manera minuciosa y exhaustiva unos pasos de marcado cariz instrumental en el procedimiento, e impiden la adecuación de esta fase del procedimiento a las necesidades y características propias de las Comunidades Autónomas. Todo ello, sin perjuicio de que se deban respetar los principios generales del procedimiento administrativo y la aplicación en este supuesto del artículo 29 de la Ley 29/1998 reguladora de la jurisdicción contencioso-administrativa (en adelante LJCA), como establece el último párrafo del apartado cuatro del artículo 24, y el último párrafo del apartado cuarto del artículo 40. En consecuencia, los apartados cuarto y quinto (salvo su último párrafo) del artículo 24, y los apartados tercero y cuarto (salvo el último párrafo), del artículo 40, exceden la regulación básica del artículo 149.1.23 CE y vulneran las competencias de la Generalitat del artículo 144.1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lo que se refiere al artículo 25, “Declaración ambiental estratégica”, y al artículo 47, “Informe de impacto ambiental”, ambos sobre el pronunciamiento del órgano ambiental, se cuestiona en particular el apartado cuarto del primero y el apartado sexto del segundo, en tanto que establecen que no procederá recurso alguno, ni contra la declaración ambiental estratégica, ni contra el informe de impacto ambiental, respectivamente. Entiende el Letrado de la Generalitat que se trata de una opción que no puede fijarse con carácter básico, sino que corresponde adoptar, en su caso, a cada una de las Administraciones competentes sobre el respectivo procedimiento, de manera que, respetando lo que establece la normativa en materia de procedimiento administrativo común respecto de los actos de trámite, decidan sobre la posibilidad o no de que la declaración de impacto ambiental sea objeto de recurso administrativo y en qué modo y condiciones. A esta impugnación se añade la del apartado 2 a) del artículo 47 que en su segundo párrafo establece que “el promotor podrá solicitar al órgano ambiental el documento de alcance del estudio de impacto ambiental en los términos del artículo 34”. Esta regulación, en cuanto que se remite a los términos del artículo 34, no se acepta como regulación básica por los mismos motivos que han quedado expuestos en relación con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 impugna, asimismo, el artículo 27, “Vigencia de la declaración ambiental estratégica”, y el artículo 43, “Vigencia de la declaración de impacto ambiental”, que establecen que ambas declaraciones pierden su vigencia y cesan en la producción de los efectos que los son propios si una vez se ha publicado en el “Boletín Oficial del Estado” o en el diario oficial correspondiente no se adopta o se aprueba el plan o programa en el plazo máximo de dos años en el caso de la declaración ambiental estratégica (art. 27) o no se ha empezado la ejecución del proyecto o actividad en el plazo de cuatro años en el caso de la declaración de impacto ambiental (art. 43), lo cual obligará al promotor a iniciar nuevamente el trámite, salvo prórroga. Al igual que en preceptos anteriores, estima el Letrado de la Generalitat que estas disposiciones van más allá de lo básico al fijar “un iter procedimental secuencial en lo que constituye un aspecto de gestión y ejecución en estos procedimientos instrumentales” que compete a la Generalitat de Cataluña. Las mismas razones se esgrimen en relación con la regulación sobre la tramitación de la solicitud de prórroga, contenida en los apartados tercero y cuarto, de los artículos 27 y 43, de manera que también vulneran las competencias de la Generalitat, asumidas según dispone el artículo 144.l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al artículo 28, “Modificación de la declaración ambiental estratégica”, y al artículo 44, “Modificación de las condiciones de la declaración de impacto ambiental”, se plantean cuestiones semejantes de regulación exhaustiva. Considera el Letrado autonómico que estas disposiciones configuran un marco básico de actuación suficientemente abierto en lo que se refiere a la regulación de la modificación contenida en los apartados primero, segundo y tercero de ambos preceptos, y a lo relativo a la publicación de la decisión del órgano ambiental en el “BOE” o diario oficial correspondiente. Cuestiona, por el contrario, la regulación que sobre los procedimientos de modificación se contiene en los apartados cuarto, quinto y sexto del artículo 28 y cuarto, quinto, sexto y séptimo del artículo 44 de la Ley, que califica de prolija y que responde a aspectos de tramitación específica cuyo dictado correspondería 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 continuación procede a examinar el artículo 12, “Resolución de discrepancias”, cuyo apartado primero establece una cláusula general para la resolución de las eventuales discrepancias entre el órgano sustantivo y el órgano ambiental y determina el órgano competente según cual sea la Administración que ha tramitado el expediente, que podrá ser el Consejo de Ministros, o el Consejo de Gobierno u órgano que determine la Comunidad Autónoma. Lo que se impugna en este caso son los apartados segundo, tercero y cuarto, que establecen el procedimiento a seguir en una regulación que, según el Abogado de la Generalitat, “pese a su coherencia interna, por su nivel de detalle excede notoriamente aquello que resulta básico”. En su opinión, invaden también la competencia autonómica porque “prevén y describen un iter procedimental secuencial y exhaustivo sobre la articulación de la relación entre el órgano sustantivo y ambiental” y “determinan, además, la eficacia de las declaraciones o los informes ambientales mientras éste no se produzca”, por lo que superan el carácter básico amparado por el artículo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lo que se refiere al artículo 21, “Versión inicial del plan o programa e información pública”, y el artículo 23, “Propuesta final de plan o programa”, se cuestiona la adecuación al sistema constitucional de distribución de competencias del segundo párrafo del apartado 2 del artículo 21 al establecer, con carácter básico, que “la información pública podrá realizarla el promotor en lugar del órgano sustantivo”. Considera el letrado de la Generalitat que esta disposición interfiere en la especificidad propia derivada de esta competencia en un aspecto “claramente coyuntural y de escasa incidencia a los efectos medioambientales”. En cuanto a la disposición contenida en el párrafo segundo del artículo 23, según la cual “no se tendrán en cuenta los informes o alegaciones recibidos fuera de los plazos establecidos en los artículos 21 y 22”, se aparta del criterio general establecido en el artículo 83.4 LPC (ahora en el artículo 112 de la Ley 39/2015), por lo que no debe calificarse como básica, al igual que se ha argumentado al considerar una afirmación semejante contenida en los artículos 19.1, 30.2, 34.4 y 46.2 de la Ley, de modo que, al igual que en ellos, vulnera la competencia autonómica del artículo 144.1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análisis de los artículos de la Ley se cierra con el del artículo 49, “Consultas a otros Estados en los procedimientos de evaluación ambiental”, y el del artículo 50, “Consultas de otros Estados en sus procedimientos de evaluación ambiental”. El primero se refiere a las consultas a los órganos de los estados fronterizos cuando la ejecución en España de un plan, un programa o un proyecto pueda tener efectos significativos sobre el medio ambiente de otro estado. Por su parte, el artículo 50 se refiere a las consultas al Estado español cuando un plan, programa o proyecto previsto en el territorio de otro estado pueda tener efectos ambientales significativos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recuerda que en este ámbito hay que tener presente lo dispuesto en el Convenio sobre evaluación del impacto en el medio ambiente en un contexto transfronterizo (Espoo), y las Directivas 2001/42/CE y 2011/92/UE. Destaca que la legislación española anterior que transpuso dichas directivas preveía la articulación de un órgano de negociación bilateral con representación de la comunidad autónoma en cuyo territorio tuviera lugar la promoción del plan o programa (art. 11.3 de la Ley 9/2006 y art. 11.3 del Real Decreto Legislativo 1/2008). De este modo se garantizaba una adecuada representación de la Administración autonómica en el territorio de la cual se tuviera que ejecutar el proyecto. En este contexto argumenta que la nueva regulación establecida en los artículos 49 y 50 “diluye” la participación de las Comunidades Autónomas tal y como estaba configurada anteriormente, porque ha desaparecido la previsión relacionada con el trámite de negociación bilateral entre Estados y, con ella, la referencia que se efectuaba a la representación, en la delegación responsable de la negociación, de la Comunidad Autónoma en cuyo territorio se ejecutara 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doctrina constitucional sobre el alcance de la competencia en materia de relaciones internacionales, que el artículo 149.1.3 CE atribuye en exclusiva al Estado, y sobre el deber de colaboración entre Administraciones que se considera “ínsito en la estructura misma del Estado de las Autonomías”  (reiterada también respecto a la evaluación ambiental en la STC 13/1998, FJ 9 y 10, entre otras), argumenta el Letrado de la Generalitat que en estos ámbitos se tendría que haber previsto una participación efectiva de la Comunidad Autónoma afectada, que se podría articular a través de representantes de esas comunidades en las negociaciones bilaterales con el Estado afectado. Al no recogerlo así, considera que el artículo 49 es contrario a las competencias de la Generalitat en materia de medio ambiente del artículo 144.1 EAC, puesto que impide su normal ejercicio al no prever la participación de la Generalitat en la interlocución con el Estado afectado en los casos en que el plan, programa o proyecto sean de la competencia estatal pero se ejecuten en 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artículo 49 añade que la intervención de la comunidad autónoma sólo se prevé en los supuestos en que el órgano sustantivo y ambiental competentes para evaluar y aprobar o autorizar el plan, programa o proyecto sean los autonómicos, pero no se prevé la participación de la comunidad autónoma en cuyo ámbito territorial se lleve a cabo un determinado plan, programa o proyecto cuando su evaluación y aprobación o autorización sean de competencia estatal, puesto que, en tales supuestos, el órgano sustantivo y el ambiental serian órganos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50.1, primer párrafo, estima que es contrario al artículo 144.1 EAC en la medida en que no prevé la participación de la Administración de la Generalitat en la consulta que efectúa el Ministerio de Asuntos Exteriores y Cooperación sobre la voluntad de participar en la evaluación ambiental de los planes, programas o proyectos de otro Estado que puedan tener incidencia en el territorio autonómico. Ello porque, si bien la Comunidad Autónoma puede solicitar que se le notifique la existencia del mencionado plan, programa o proyecto, conforme al segundo párrafo del mismo artículo 50.1, no se prevé que se le dé traslado ni se le consulte sobre su voluntad de participar en la evaluación ambiental cuando es el otro Estado quien lo notifica al Ministerio, lo que afecta negativamente el normal ejercicio de las competencias autonómicas al no garantizarse la participación de la Generalitat en la evaluación de los proyectos con efectos transfronterizos que afecten el territorio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Prosigue el escrito de interposición del recurso con el examen de la disposición final octava, “Títulos competenciales”, que en su apartado 1 establece que esta Ley, incluidos sus anexos, se dicta al amparo del artículo 149.1.23 CE. Dicha disposición enumera en apartado 2, letra a) qué artículos no tienen carácter básico, entre los cuales no hay ninguno de los preceptos impugnados por la Generalitat de Cataluña, y en la letra b) declara no básicos los plazos de los preceptos que enumera, entre los que se encuentran la mayoría de los preceptos objeto de la presente impugnación. De manera que, señala el letrado autonómico, solamente se declara que no son básicos “los plazos”, pese a que el contenido material de diversos de sus apartados y párrafos, en los términos ya expuestos, no encuentra amparo en el título competencial del artículo 149.1.23 CE y vulnera la correlativa competencia de la Generalitat en materia de medio ambiente según dispone el artículo 144.1 EAC. En consecuencia, considera que el apartado primero de la disposición final octava no se adecúa al orden constitucional y estatutario de competencias en la medida que atribuye carácter básico, de acuerdo con el artículo 149.1.23 CE, a los artículos 12.2, 3 y 4; 17; 18; 19.l; 21.2; 23; 24.4 y 5; 25.4; 27.1, 2, 3 y 4; 28.4, 5 y 6; 29; 30.2; 33; 34.1, 2 y 4; 35.l; 39; 40.3 y 4; 43.l , 2, 3 y 4; 44.4, 5 y 7; 45; 46.2 y 3; 47.2 a) y 6; 49; 50.l; y a los apartados primero a séptimo del anexo VI; de la Ley 21/2013, de 9 de diciembre, de evaluación ambiental, en los términos y con el alcance expuestos al referimos a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En relación con la disposición final undécima, destaca “el singular sistema de entrada en vigor de la Ley en relación con la normativa autonómica”: en su condición de normativa básica y respecto a las Comunidades Autónomas, será aplicable en el plazo de un año desde la entrada en vigor. Establece también que, cuando las Comunidades Autónomas dispongan de legislación propia en materia de evaluación ambiental, tienen la obligación de adaptarla a la nueva ley estatal en el plazo de un año. Se añade, además, que las Comunidades Autónomas podrán optar para hacer una remisión en bloque a la Ley 21/2013, “que resultará de aplicación en su ámbito territorial como legislación básica y supletoria”. En relación con esta disposición, se impugna la calificación como “legislación supletoria” de la Ley 21/2013 para el caso de que las Comunidades Autónomas decidan remitirse en bloque a la misma al objeto de que resulte de aplicación en su respectivo ámbito territorial. El Letrado de la Generalitat recuerda que es doctrina reiterada de este Tribunal que el Estado no puede dictar normas con el propósito de crear derecho supletorio del de las Comunidades Autónomas en materias que sean de la competencia exclusiva de éstas, criterio que ha hecho también extensivo a las materias (como la de medio ambiente que aquí nos ocupa) en la que el Estado ostenta una competencia compartida (citando, entre otras, las STC 118/1996, FJ 6, y 109/2004,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8 de abril de 2014, el Pleno acordó admitir a trámite el recurso de inconstitucionalidad y, conforme establece el artículo 34 de la Ley Orgánica del Tribunal Constitucional (LOTC), dar traslado de la demanda y documentos presentados al Congreso y al Senado, por conducto de sus Presidentes, y al Gobierno, a través del Ministro de Justicia, al objeto de que en el plazo de 15 días puedan personarse en el proceso y formular las alegaciones que estimaren pertinentes. Acordó asimismo publicar la incoación del recurso en el “Boletín Oficial del Estado”, que tuvo lugar en el “Boletín Oficial del Estado” núm. 91, de 15 de abril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15 de abril de 2014, el Abogado del Estado se personó en el proceso en nombre del Gobierno solicitando una prórroga del plazo para formular alegaciones, la cual le fue concedida mediante providencia de 22 de abril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mediante escrito registrado en este Tribunal el día 23 de abril de 2014, comunicó que se tuviera a dicha Cámara por personada,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mediante escrito registrado en este Tribunal el día 25 de abril de 2014, comunicó que se tuviera a dicha Cámara por personada,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la representación que legalmente ostenta, presentó su escrito de alegaciones ante este Tribunal con fecha de 20 de mayo de 2014, instando la íntegra desestimación del recurso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Identifica como argumento central del recurso de la Generalitat la alegación de que la regulación estatal “deja prácticamente sin contenido la potestad legislativa de la Generalidad para ejercer las competencias de desarrollo de las bases estatales en materia de medio ambiente y a la reglamentaria, según le atribuye el artículo 144.1 del EAC”. A lo que se añade la impugnación de la expresión “y supletoria” de la disposición undécima in fine, que se cuestiona en tanto en cuanto infringe la doctrina del Tribunal Constitucional relativa a la interpretación del artículo 149.3 CE. Tras analizar los motivos de la reforma operada por la Ley 21/2013, a la luz de la memoria que acompañó al proyecto de ley y de la exposición de motivos de la misma, concluye que su finalidad última es una mejora de la protección ambiental en España, derivada de la experiencia acumulada de más de 25 años que ha puesto de relieve disfunciones en el sistema de protección que exigen una actuación del Estado mediante el instrumento previsto en el artículo 149.1.23 CE, de tal manera que se eviten la existencia de tales disfunciones en todo el territorio nacional, lo cual no es sino “una exigencia para asegurar la protección de medio ambiente de forma común y básica”. Seguidamente, llama la atención sobre el hecho de que las impugnaciones que se realizan por la Generalitat son puntuales, limitadas a determinados ámbitos del procedimiento de evaluación, a pesar de que el recurso considera que la reforma agota la competencia de las Comunidades Autónomas en orden al desarrollo y ejecución de la legislación básica conforme al artículo 144.1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Examina el marco competencial en el que se plantea el recurso, invocando tanto la interpretación que realiza el Tribunal Constitucional sobre el concepto de legislación básica, en general, como la interpretación que realiza del alcance de la competencia del Estado para dictar la legislación básica sobre protección del medio ambiente, conforme al artículo 149.1.23 CE (citando a tales efectos la misma doctrina constitucional aducida en el escrito de demanda y, en particular, la STC 102/1995). Destaca, por otra parte, que según la STC 13/1998, de 22 de enero, la evaluación ambiental “no puede caracterizarse como ejecución o gestión en materia de medio ambiente; en estos casos la Administración está ejerciendo sus competencias sectoriales propias cuando asegura que el organismo o la empresa que promueve la obra u otra actividad proyectada realiza el estudio de impacto ambiental, cuando somete el proyecto, y el estudio de impacto, a información pública, cuando realiza consultas con otras autoridades, y les pide informes, y cuando finalmente, a la vista del resultado del estudio, de las alegaciones de los particulares y de los puntos de vista de los restantes Departamentos y Administraciones públicas, formula la declaración de impacto ambiental, la cual viene a formar parte de la autorización final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se centra en la defensa de cada uno de los artículos impugnados por la recurrente, siguiendo el esquema usado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artículos 17 y 33 —que regulan los “trámites y plazos” de la evaluación ambiental estratégica y de la evaluación de impacto ambiental ordinarias, respectivamente— el Abogado del Estado niega que la Ley lleve a cabo una regulación “a nivel reglamentario” y por tanto, “sin margen de adaptación”, como alega la Generalitat de Cataluña. A la luz del texto de estos artículos, y teniendo en cuenta que todos los plazos regulados no son legislación básica —conforme a la disposición final octava.2 b) de la Ley—, argumenta que no recogen sino una relación de los pasos a seguir con carácter básico. Frente al reproche de la Generalitat de que al detallar exhaustivamente el trámite y las funciones del órgano ambiental sobrepasa la competencia básica estatal con menoscabo de la autonómica, el Abogado del Estado se remite a lo dispuesto por el artículo 11 de la Ley de evaluación ambiental, sobre “Determinación del órgano ambiental y del órgano sustantivo”, que prevé que las funciones atribuidas por esta ley al órgano ambiental y al órgano sustantivo, en cuanto a la tramitación de los distintos procedimientos, corresponderán a los órganos que determine la legislación de cada comunidad autónoma cuando se trate de la evaluación ambiental de planes, programas o proyectos que deban ser adoptados, aprobados o autorizados por las Comunidades Autónomas o que sean objeto de declaración responsable o comunicación previa ante las mismas. Considera así que la tramitación regulada en la Ley de evaluación ambiental pretende establecer un “mínimo común procedimental”, con el fin de solventar “la fragmentación normativa existente hasta su aprobación en materia de evaluación ambiental”, si bien las Comunidades Autónomas podrán desarrollarla en el ejercicio de sus competencias para adaptarla a sus peculiaridades organizativas y a un mayor nivel de protección ambiental cuando lo consideren oportuno. Tomando así como ejemplo el artículo 16 de la Ley 20/2009, de 4 de diciembre, de prevención y control ambiental de las actividades, que regula los trámites procedimentales de evaluación ambiental en Cataluña, señala que en ésta se integran muchos más trámites que los básicos previstos en el artículo 33 de la Ley de evaluación ambiental. De modo que este desarrollo podrá darse, entre otras, a través de las siguientes vías: desarrollando los procedimientos ordinarios regulados en esta ley introduciendo en los mismos, si así lo estiman oportuno, nuevas fases o subfases; o incluyendo procedimientos de evaluación ambiental adicionales a los previstos en la normativa básica; o añadiendo categorías de proyectos no incluidas en el ámbito de aplicación de la Ley de evaluación ambiental, atendiendo a las características de cada territorio y de las prioridades establecidas en materia de protección del medio ambiente. De esta forma se garantiza el respeto a la Constitución y al bloque de constitucionalidad sin que se produzca, como alega la Comunidad Autónoma de Cataluña, una extralimitación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Prosigue con el examen de las alegaciones formuladas contra los artículos 18, 29, 39 y 45 (salvo sus apartados segundos), relativos a las solicitudes de inicio de los procedimientos de evaluación ambiental. Argumenta el Abogado del Estado, en línea con lo señalado en relación con los artículos 17 y 33, que las Comunidades Autónomas siguen gozando de un margen de actuación para el desarrollo de esta fase del procedimiento, estableciendo especialidades que respondan a las características y necesidades propias de su ordenamiento. Añade, además, que la jurisprudencia constitucional ha avalado el carácter básico de determinadas normas reglamentarias, por lo que la tacha de ese carácter de la Ley de evaluación ambiental no podría esgrimirse como causa de inconstitucionalidad. En cuanto al resto de la regulación contenida en los artículos impugnados, se refiere a la inadmisión a trámite de la solicitud. Considera el Abogado del Estado que la integración de un trámite de inadmisibilidad de la solicitud, supuesto hasta ahora no regulado explícitamente, no parece que menoscabe competencia autonómica alguna de desarrollo, sino que establece un mínimo común a todo el territorio de cuando se podrá declarar dicha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Analiza a continuación los apartados impugnados de los artículos 19, 30, 34 y 36, en relación con las disposiciones relativas a las consultas a las Administraciones afectadas y a las personas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Previsión de que los pronunciamientos que lleguen fuera de plazo no se tendrán en cuenta por el órgano ambiental (arts. 19.1, 30.2, 34.4 y 46.2): Afirma que no supone una vulneración del sistema de distribución de competencias y que con ella se pretende dar solución a uno de los principales problemas detectados durante la tramitación de los procedimientos de evaluación ambiental, como es el retraso en la emisión de informes que, por su contenido, resultan esenciales para que el órgano ambiental pueda tomar una decisión sobre los impactos ambientales de un proyecto. En cualquier caso, las Comunidades Autónomas podrán determinar en sus procedimientos ambientales consecuencias adicionales a la falta de emisión en plazo de informes preceptivos, por lo que en ningún caso se produce una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Previsión sobre el trámite a seguir en caso de no recibir los informes de las Administraciones públicas competentes afectadas o de que éstos sean insuficientes, y que consiste en requerir al órgano superior jerárquico para que éste ordene al órgano competente la entrega del informe correspondiente en el plazo de diez días (arts. 19.1, 30.2, 34.4 y 46.3): No constituye una vulneración constitucional o estatutaria porque se trata de un mecanismo que podrá emplear tanto la Administración General del Estado para requerir los informes que deban ser emitidos por las Comunidades Autónomas, como éstas cuando sea algún organismo del Estado el que se retrase en la emisión de estos informes preceptivos.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Carácter voluntario de la solicitud por parte del promotor al órgano ambiental de un documento del alcance del estudio de impacto ambiental y de la consiguiente documentación a aportar (art. 34.1 y 2): De acuerdo con el artículo 5.2 de la Directiva 2011/92/UE del Parlamento Europeo y del Consejo, de 13 de diciembre de 2011, relativa a la evaluación de las repercusiones de determinados proyectos públicos y privados sobre el medio ambiente, ésta es una opción que puede considerar la autoridad competente, aunque también puede fijar que sea exigible en todo caso. Por ello, el Abogado del Estado argumenta que la decisión de establecer una u otra opción corresponde al Estado, que realiza la transposición de la Directiva. La voluntariedad de esta fase permite agilizar la tramitación de expedientes, y constituye una opción para el promotor, quien podrá solicitar al órgano ambiental la determinación del alcance del estudio cuando lo considere preciso. Y todo ello sin perjuicio de que el superior jerárquico de los promotores públicos dicte una instrucción que obligue a estos a solicitar en todo caso o para determinadas categorías de proyectos la determinación del alcance del estudio de impacto ambiental. Además, añade como argumento que en la anterior normativa básica el legislador optó por configurar como obligatoria la determinación del alcance del estudio de impacto ambiental, sin que esta regulación haya sufrido impugnación alguna por una posible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que se refiere al artículo 35.1, que regula el estudio de impacto ambiental, lo que la demandante impugna no es la determinación de la información necesaria que en él se contiene, sino la remisión que hace, en su apartado primero, a su desarrollo en el anexo VI que, a juicio de la Generalitat, incluye una regulación exhaustiva en sus apartados primero a séptimo. El Abogado del Estado no comparte la valoración de la Generalitat, pues considera que la remisión que el artículo 35 hace al anexo VI tiene como objeto permitir a los promotores conocer de antemano cuáles serán las exigencias legales mínimas requeridas para elaborar el estudio de impacto ambiental de un proyecto. Ello con independencia del lugar donde pretendan desarrollarlo, y sin perjuicio de otros contenidos adicionales que las Comunidades Autónomas puedan establecer en su normativa de desarrollo, teniendo especial consideración hacia el análisis de aquellos efectos ambientales que pudieran ser especialmente negativos debido a las peculiaridades del territorio concreto. En este sentido, destaca que son continuas las expresiones “el estudio de impacto ambiental contendrá, al menos”, en clara referencia a que los contenidos señalados en los apartados primero a séptimo del anexo VI suponen un mínimo común denominador que las Comunidades Autónomas podrán clarificar, ampliar y desarrollar.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relación con los artículos 24.4 y 5, y 40.3 y 4, sobre el análisis técnico de la solicitud, el Abogado del Estado argumenta que el requerimiento recogido en los apartados quinto del artículo 24 y cuarto del artículo 40 es idéntico al previsto en los artículos 19, 30, 34 y 46 en los términos vistos en el apartado anterior, y que fuera de ello lo único que se regula con carácter básico es un trámite de información adicional común a todo el territorio (art. 24.4 y 40.3 de la Ley de evaluación ambiental). En línea con los argumentos esgrimidos en relación con los citados artículos, afirma que con la redacción vigente de dichos preceptos las Comunidades Autónomas podrán añadir cuantos trámites y especificidades consideren oportunos en esta fase de los procedimientos de evaluación ambiental estratégica ordinaria y de evaluación impacto ambiental ordinaria, lo que pone de manifiesto el pleno respeto de esta regulación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lo que respecta a lo dispuesto en los artículos 25.4 y 47.6 sobre la imposibilidad de recurrir directamente la declaración y el informe ambiental, respectivamente, señala el Abogado del Estado que tales actos tienen la naturaleza jurídica de un informe preceptivo y determinante por lo que, en coherencia con dicha naturaleza —que por vez primera define la Ley de evaluación ambiental, de acuerdo con la jurisprudencia del Tribunal Supremo—, estos pronunciamientos ambientales en sí mismos no serán recurribles. Sí lo serán, por el contrario, los pronunciamientos del órgano sustantivo en virtud de los cuales se aprueben o adopten los planes o programas, o se autoricen los proyectos, en los que se incorporan los pronunciamientos ambientales. Y, puesto que la demandante no aprecia inconstitucionalidad en los preceptos que regulan la naturaleza jurídica de los pronunciamientos ambientales, considera que “no se entiende que invoque ésta para los preceptos en los que se prevé la irrecurribilidad directa de la declaración y del informe de impacto ambiental”. Sostiene, en definitiva, que una regulación como la que pretende el demandante no solo no sería coherente con la naturaleza jurídica de los pronunciamientos ambientales tal y como se ha configurado en la Ley de evaluación ambiental sino que, además, colisionaría de plano con reiterada jurisprudencia del Tribunal Supremo que avala esta irrecurribilidad.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Analiza a continuación los artículos 27.1, 2, 3 y 4 y 43.1, 2, 3 y 4, que versan sobre la vigencia de las declaraciones y tramitación de la solicitud de prórroga. Frente a las alegaciones de la Generalitat de que estas disposiciones van más allá de lo que es básico, señala el Abogado del Estado que la vigencia de las declaraciones de impacto ambiental ha sido uno de los elementos de la normativa anterior cuya aplicación ha generado mayores dificultades. Para solventar esta situación, en la Ley de evaluación ambiental se considera que las fechas relevantes son la de publicación de la declaración de impacto ambiental, para iniciar el cómputo del plazo de su vigencia, y la fecha de inicio de la ejecución del proyecto para su finalización. Argumenta el Abogado del Estado en relación con los párrafos segundo y tercero el apartado primero del artículo 43 que la determinación del concepto de “inicio de la ejecución del proyecto” tiene carácter esencial. Se trata de uno de los elementos definidores de la vigencia de las declaraciones de impacto ambiental, y su regulación debe ser uno de los mínimos comunes en todo el territorio, con el objeto de una mayor seguridad jurídica, y de que el cómputo de los plazos de la vigencia no difiera en función del territorio en el que se encuentre ubicado el proyecto. Asimismo, en el artículo 43.1 de la Ley de evaluación ambiental se especifica que esta definición se aplicará “en defecto de regulación específica”, por lo que en aquellos ámbitos en los que una norma sectorial establezca este concepto, no será preciso acudir a esta definición. En cuanto a la regulación de la prórroga de la vigencia de la declaración de impacto ambiental, prevista en los apartados segundo y siguientes de los artículos 27 y 43, señala que no difiere sustancialmente de la contenida en la legislación anteriormente vigente y que simplemente precisa algo más determinados aspectos del procedimiento para la solicitud y concesión de dicha prórroga. Considera, en definitiva, que no supone una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lo que se refiere al artículo 28.4, 5 y 6 y al artículo 44. 4, 5, 6 y 7, sobre la modificación de las declaraciones de impacto ambiental, estas disposiciones regulan un trámite de consultas, la resolución sobre la modificación y la naturaleza de esta resolución, y la obligación de su publicación en el “BOE” o diario oficial correspondiente. Afirma el Abogado del Estado que estos son elementos esenciales para la configuración del contenido y tramitación de la resolución de modificación y que, en consecuencia, deben constituir parte de la legislación básica. Añade que, de apreciarse la inconstitucionalidad alegada se podría llegar al absurdo de que la regulación de los supuestos para modificar las declaraciones ambientales y la regulación de su inicio tuviera carácter básico mientras que el resto de trámites, que resultan esenciales para que el órgano ambiental pueda pronunciarse sobre la procedencia o no de la modificación constituyeran normativa no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Continúa el escrito de alegaciones del Abogado del Estado con el examen del artículo 12. 2, 3 y 4, sobre la resolución de discrepancias, defendiendo que se dicta al amparo del artículo 149.1.23 de la Constitución. Reitera que, conforme al artículo 11 de la Ley de evaluación ambiental, las funciones atribuidas por la misma al órgano ambiental y al órgano sustantivo, en cuanto a la tramitación de los distintos procedimientos, corresponderán a los órganos que determine la legislación de cada comunidad autónoma cuando se trate de la evaluación ambiental de planes, programas o proyectos que les competa adoptar, aprobar o autorizar, según el caso, o que sean objeto de declaración responsable o comunicación previa ante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En relación con al artículo 21.2 segundo párrafo, que prevé que el promotor podrá realizar la información pública —en lugar del órgano sustantivo— cuando, de acuerdo con la legislación sectorial, le corresponda también la tramitación administrativa del plan o programa, el Abogado del Estado argumenta que esta precisión trata de dotar de coherencia a la regulación de este trámite en la Ley y en aquellas otras previsiones sectoriales que regulan este trámite. De otro modo se podrían producir disfunciones y duplicidades en el desarrollo de la fase de información pública. En consecuencia, se trata de un elemento esencial que debe ser común en todo el territorio y, por tanto, ha de integrarse como parte de la normativa básica. Por lo que respecta al segundo párrafo artículo 23, según el cual “no se tendrán en cuenta los informes o alegaciones recibidos fuera de los plazos establecidos en los artículos 21 y 22”, el Abogado del Estado defiende su carácter básico remitiéndose a las consideraciones ya expuestas en relación con una disposición semejante contenida en los artículos 19.1, 30.2, 34.4 y 46.2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Examina seguidamente los artículos 49 y 50, que regulan las consultas con terceros estados. Frente a las alegaciones de la Generalitat, el Abogado del Estado invoca la competencia exclusiva que, en materia de relaciones internacionales, tiene el Estado en virtud del artículo 149.1.3 de la Constitución. Las funciones relacionadas con esta competencia se ejercen por el Ministerio de Asuntos Exteriores y Cooperación, estimando el Abogado del Estado que resulta del todo constitucional que sea este Departamento ministerial el encargado de realizar la notificación prevista en el artículo 49 de la Ley de evaluación ambiental cuando la ejecución en España de un plan, un programa o un proyecto pueda tener efectos significativos sobre el medio ambiente de otro Estado miembro de la Unión Europea o de cualquier otro Estado al que España tenga obligación de consultar en virtud de instrumentos internacionales. Por otra parte, señala que a la vista de este precepto se deduce claramente que el Ministerio de Asuntos Exteriores y Cooperación actúa como canal de comunicación con el otro Estado, pues la notificación se realiza a instancias del órgano sustantivo (que puede ser autonómico o de la Administración General del Estado), o se recibe en su caso por éste, de forma que se garantiza el pleno respeto a la Constitución y a la interpretación que de sus preceptos ha realizado la doctrina del Tribunal Constitucional. Considera, en definitiva, que se trata de una regulación basada en la colaboración entre los órganos (ya sean autonómicos o estatales) que tienen competencias en la tramitación de los procedimientos de evaluación ambiental y el Ministerio de Asuntos Exteriores y Cooperación, el cual ejerce en exclusiva las funciones relativas a las relaciones internacionales al servir de canal de comunicación con los Estados terceros que pueden verse afectados por el desarrollo del plan, programa o proyecto. Por último, argumenta que el artículo 49 regula relaciones entre sujetos de derecho internacional, y regidas por el derecho internacional, lo que supone que las consultas transfronterizas no pueden considerarse como actividades con proyección exterior que pueden llevar a cabo las Comunidades Autónomas, pues entran de lleno en la competencia exclusiva del Estado en materia de relaciones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regulado por el artículo 50, destaca que este precepto prevé la participación de las Comunidades Autónomas cuando éstas consideren que la ejecución de un plan, programa o proyecto de otro Estado pueda tener efectos significativos sobre el medio ambiente español. En este caso, la comunidad autónoma solicitará a dicho Estado, a través del Ministerio de Asuntos Exteriores y Cooperación que se le notifique de la existencia del plan, programa o proyecto, y el procedimiento de adopción, aprobación o autorización a que está sujeto, para poder valorar la voluntad de participar o no en la evaluación ambiental correspondiente. Además, se establece que, cuando las consultas a las administraciones públicas afectadas y el público interesado no estén reguladas en otra ley o en acuerdos bilaterales o multilaterales firmados por España al efecto, éstas se llevarán a cabo por el Ministerio de Agricultura, Alimentación y Medio Ambiente. A la vista de lo anterior, y de los argumentos expuestos en relación con el artículo 49 de la Ley de evaluación ambiental, no aprecia vulneración de las competencias de las Comunidades Autónomas en el artículo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Por lo que se refiere a la disposición final octava, apartado uno, impugnada en cuanto invoca el artículo 140.1.23 CE como título competencial en el que se fundamentan los artículos anteriormente citados, y de los apartados primero a séptimo del anexo VI, el Abogado del Estado afirma que su constitucionalidad se deriva de la de dichos artículos, remitiéndose a los argumentos ya expuestos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Finalmente, en relación con la tacha de inconstitucionalidad de la expresión “y supletoria” de la disposición undécima in fine, defiende el Abogado del Estado que esta disposición no pretende ser —con infracción de la interpretación del Tribunal Constitucional respecto del alcance del artículo 149.3 CE— una ley dictada para ser supletoria; sino que es una ley básica que, en su caso, por el juego del artículo 149.3 “puede tener ese carácter”. En línea con las observaciones que el Consejo de Estado realizó en su informe al anteproyecto de Ley de evaluación ambiental, argumenta que “es obvio que una Comunidad Autónoma puede optar porque la totalidad de la Ley se aplique en esa Comunidad Autónoma como derecho supletorio”. Esto depende de lo que deseen realizar las Comunidades Autónomas que, en cualquier caso, tendrían que llevar a cabo una mínima actividad normativa aunque sólo sea para determinar cuáles son los órganos autonómicos equivalentes a los que la Ley menciona para la Administración del Estado en los preceptos que no son básicos. En definitiva, argumenta que la expresión “'y supletoria” es meramente declarativo o como señala el dictamen del Consejo de Estado “admonitorio sin contenido técnico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suplica que se declare que la competencia controvertida corresponde al Estado y que sea desestimado en su integridad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mayo de 2017,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formulado por el Consejo de Gobierno de la Generalitat de Cataluña contra los artículos 12.2, 3 y 4; 17; 18; 19.1; 21.2; 23; 24.4 y 5; 25.4; 27.1, 2, 3 y 4; 28.4, 5 y 6; 29; 30.2; 33; 34.1, 2 y 4; 35.1; 39; 40.3 y 4; 43.1, 2, 3 y 4; 44.4, 5 y 7; 45; 46.2 y 3; 47.2 a) y 6; 49; 50.1; la disposición final octava l, en cuanto que invoca el artículo 149.1.23 CE como habilitación competencial de los artículos anteriormente citados y de los apartados primero al séptimo del anexo VI; y la expresión “y supletoria” de la disposición final undécima in fine, de la Ley 21/2013, de 9 de diciembre,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representación procesal de la Generalitat considera que tales disposiciones vulneran el orden competencial constitucional y estatutariamente establecido en materia de medio ambiente, conforme a lo dispuesto en el artículo 149.1.23 CE, que atribuye al Estado la competencia exclusiva sobre la “legislación básica sobre protección del medio ambiente, sin perjuicio de las facultades de las Comunidades Autónomas de establecer normas adicionales de protección”, y en el artículo 144.1 del Estatuto de Autonomía de Cataluña (EAC), que determina que a la Generalitat corresponde “la competencia compartida en materia de medio ambiente y la competencia para establecer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con carácter general que dichos artículos, adoptados al amparo del artículo 149.1.23 CE, no tienen carácter básico porque llevan a cabo una regulación tan detallada y exhaustiva de la materia y de los aspectos procedimentales de la evaluación de impacto ambiental que dejan prácticamente sin contenido la potestad legislativa y reglamentaria de la Generalitat para ejercer, conforme al artículo 144.1 EAC, sus competencias de desarrollo de las bases estatales en materia de medio ambiente. Sostiene además que, de acuerdo con la doctrina constitucional sobre la competencia para regular los procedimientos administrativos especiales, la regulación de las funciones y trámites de los procedimientos de evaluación ambiental, a que se refiere el título II de la Ley 21/2013, sólo puede ser establecida por el propio Estado cuando se refiera a obras y actuaciones de la competencia estatal, mientras que esos mismos procedimientos especiales han de ser regulados por las Comunidades Autónomas cuando estén directamente vinculados a la autorización de proyectos, planes o programas sujetos a la competencia autonómica. Impugna, asimismo, el apartado primero de la disposición final octava en la medida que les atribuye carácter básico de acuerdo con el artículo 149.1.23 CE. Por último, estima que la expresión “y supletoria” de la disposición final undécima in fine, no es conforme con la doctrina del Tribunal Constitucional relativa a la interpretación del artículo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argumentos que han quedado resumidos en los antecedentes, la representación procesal del Gobierno solicita la desestimación del recurso por no concurrir ninguna de las tachas de inconstitucionalidad alegadas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Expuesto sucintamente el objeto del presente recurso de inconstitucionalidad, queda patente que la controversia trabada tiene carácter competencial, por lo que antes de comenzar con el análisis de los distintos preceptos impugnados es preciso hacer unas consideraciones generales sobre su encuadramiento en el sistema de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afirma en la demanda, la Generalitat de Cataluña no cuestiona que la evaluación ambiental estratégica y la evaluación de impacto ambiental, reguladas en la Ley 21/2013, se incardinen en el ámbito de la protección medioambiental de carácter preventivo. Reconoce así que el marco competencial relativo a la evaluación ambiental es el correspondiente a la materia de medio ambiente, constituido por lo dispuesto en el artículo 149.1.23 CE, y, en el caso de Cataluña, por lo previsto en el artículo 144.1 EAC. El artículo 149.1.23 CE es, en efecto, el título competencial que se invoca en la disposición final octava de la Ley como base para la adopción de los artículos impugnados, por lo que no existe discrepancia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pone en cuestión es, en primer lugar, si las disposiciones impugnadas responden o no a exigencias que debe respetar la legislación básica adoptada por el Estado en materia de medio ambiente. En segundo término, la Generalitat de Cataluña destaca que la evaluación ambiental estratégica y la evaluación de impacto ambiental se califican en el preámbulo de la Ley como “procedimiento administrativo instrumental”. Tras descartar la aplicación del título competencial estatal previsto en el artículo 149.1.18 CE por no tratarse de normas propias del “procedimiento administrativo común”, invoca la doctrina constitucional sobre la competencia para regular “procedimientos administrativos especiales”. Según dicha doctrina, la Constitución no reserva en exclusiva al Estado la regulación de estos procedimientos administrativos especiales, sino que “hay que entender que ésta es una competencia conexa a las que, respectivamente, el Estado o las Comunidades Autónomas ostentan para la regulación del régimen sustantivo de cada actividad o servicio de la Administración” [STC 175/2003, de 30 de septiembre, FJ 10 c), con cita de las SSTC 227/1988, de 29 de noviembre, y 98/2001, de 5 de abril, entre otras]. A la luz de estos pronunciamientos —reiterados también en la STC 101/2006, de 30 de marzo, FJ 5, sobre la Ley del Parlamento de Canarias 11/1990 de prevención del impacto ecológico—, la Generalitat argumenta que “la regulación de las funciones y trámites de los procedimientos de evaluación ambiental estratégica y de evaluación de impacto ambiental, a que se refiere el Título II de la Ley 21/2013 de evaluación ambiental, sólo puede ser establecida por el propio Estado cuando se refiera a obras y actuaciones de la competencia estatal, mientras que esos mismos procedimientos especiales han de ser regulados por las Comunidades Autónomas cuando estén directamente vinculados a la autorización de proyectos, planes o programas sujetos a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considera que la finalidad última de esta Ley es una mejora de la protección medioambiental en España y que su adopción es “una exigencia para asegurar la protección de medio ambiente de forma común y básica”, conforme al artículo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argumentos esgrimidos en el presente recurso de inconstitucionalidad es necesario determinar, en primer lugar, en qué medida nos encontramos, como argumenta la Generalitat, ante disposiciones que acometen la regulación de procedimientos especiales ratione materiae que sólo a ella le compete adoptar cuando se trate de la evaluación ambiental de proyectos, planes o programas sujetos a la competencia autonómica; y, de ser negativa la respuesta a este planteamiento general, si las distintas disposiciones recurridas pueden considerarse o no, conforme al artículo 149.1.23 CE, normas básicas sobre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hay que tomar como criterio de partida nuestra doctrina, reiterada entre otras en la STC 20/2016, de 4 de febrero, FJ 4, según la cual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 (STC 153/1989, de 5 de octubre, FJ 5, con cita de las SSTC 252/1988, de 20 de diciembre, y 13/1989, de 26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 preciso tener presente que la normativa sobre evaluación ambiental se adopta en un principio, tal y como se examina a continuación, para incorporar al Derecho interno una serie de Directivas comunitarias. Conforme a la doctrina reiterada de este Tribunal, “el hecho de que una competencia suponga ejecución del Derecho comunitario no prejuzga cuál sea la instancia territorial a la que corresponde su ejercicio”, si bien “las exigencias derivadas del Derecho de la Unión no pueden ser irrelevantes a la hora de establecer los márgenes constitucionalmente admisibles de libertad de apreciación política de que gozan los órganos constitucionales”, por lo que en casos como este “prestar atención a cómo se ha configurado una institución por la normativa comunitaria puede ser no sólo útil, sino incluso obligado para proyectar correctamente sobre ella el esquema interno de distribución competencial” (STC 141/2016 de 21 de julio,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material de las disposiciones recurridas requiere algunas reflexiones preliminares sobre la Ley 21/2013 de evaluación ambiental, su objeto y finalidad, el contexto en el que se adopta, así como los instrumentos diseñados para la consecución de sus 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el objeto y finalidad de la Ley 21/2013, éstos se recogen en su artículo 1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Esta ley establece las bases que deben regir la evaluación ambiental de los planes, programas y proyectos que puedan tener efectos significativos sobre el medio ambiente, garantizando en todo el territorio del Estado un elevado nivel de protección ambiental, con el fin de promover un desarrollo sostenible, mediante: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integración de los aspectos medioambientales en la elaboración y en la adopción, aprobación o autorización de los planes, programas y proyectos;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análisis y la selección de las alternativas que resulten ambientalmente viables;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establecimiento de las medidas que permitan prevenir, corregir y, en su caso, compensar los efectos adversos sobre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establecimiento de las medidas de vigilancia, seguimiento y sanción necesarias para cumplir con las finalidades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Asimismo, esta ley establece los principios que informarán el procedimiento de evaluación ambiental de los planes, programas y proyectos que puedan tener efectos significativos sobre el medio ambiente, así como el régimen de cooperación entre la Administración General del Estado y las Comunidades Autónomas a través de la Conferencia Sectorial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 enumera, a continuación, los “principios de la evaluación ambiental”. Junto al objetivo genérico de “protección y mejora del medio ambiente” (reflejo del mandato del artículo 45 CE a todos los poderes públicos), recoge principios que rigen el Derecho ambiental, y que han sido consagrados como tales expresamente en los Tratados de la Unión Europea, como el de desarrollo sostenible e integración de los aspectos ambientales en las tomas de decisiones [que se recogen actualmente en el artículo 3 en el Tratado de la Unión Europea, el artículo 37 de la Carta de los derechos fundamentales de la Unión Europea y el artículo 11 del Tratado de funcionamiento de la Unión Europea (TFUE)], o los principios de prevención, corrección y compensación de los impactos sobre el medio ambiente, quien contamina paga, y cautela (art. 191 TFUE). Recoge, asimismo, otros principios que rigen en general la actuación de las Administraciones (principios de cooperación y coordinación entre Administraciones, colaboración entre los diversos órganos administrativos involucrados, o el de información y participación pública), y que juegan un papel clave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el artículo 5.1 a) se define “evaluación ambiental” como “procedimiento administrativo instrumental respecto del de aprobación o de adopción de planes y programas, así como respecto del de autorización de proyectos o, en su caso, respecto de la actividad administrativa de control de los proyectos sometidos a declaración responsable o comunicación previa, a través del cual se analizan los posibles efectos significativos sobre el medio ambiente de los planes, programas y proyectos. La evaluación ambiental incluye tanto la ‘evaluación ambiental estratégica’ como la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el fin de situar en su debido contexto la Ley de evaluación ambiental, es necesario tener presente también el origen y el marco de referencia conceptual de este instrumento de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este Tribunal puso de relieve en la STC 13/1998, de 22 de enero, FJ3, en relación con la evaluación de impacto ambiental, ésta se va a configurar a mediados de los años ochenta como “un instrumento de nuevo cuño, asimilado entre nosotros desde el Derecho comunitario”; fue con la Directiva 85/337/CEE sobre evaluación de las repercusiones de los proyectos sobre el medio ambiente cuando se establece en la entonces Comunidad Económica Europea, “con carácter de instrumento único y generalizado para todos los Estados miembros, la denominada "evaluación de impacto ambiental" como técnica de protección ambiental de carácter anticipado o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internacional, por otra parte, hay que tener presente el Convenio sobre evaluación de impacto en el medio ambiente en un contexto transfronterizo, firmado en Espoo (Finlandia) el día 25 de febrero de 1991, y su Protocolo sobre evaluación ambiental estratégica, suscrito en Kiev en el año 2003, ambos ratificados por España. También es relevante en esta materia el Convenio europeo del paisaje, de 20 de octubre de 2000, ratificado por España en fecha 6 de noviembre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Convenio de Espoo dio lugar a la reforma de las disposiciones comunitarias y nacionales sobre cooperación transfronteriza en materia de evaluación ambiental, a través de la Directiva 97/11/CE y de la correspondiente adecuación del Derecho interno a sus disposiciones. Tras diversas modificaciones, la Directiva 85/337/CE ha sido derogada y sustituida por la Directiva 2011/92/UE del Parlamento Europeo y del Consejo, de 13 de diciembre de 2011, relativa a la evaluación de las repercusiones de determinados proyectos públicos y privados, en la que se ha codificado en un texto único la Directiva original con las sucesivas modificaciones. En esta se pone de manifiesto que “resulta necesario que los principios de evaluación de las repercusiones sobre el medio ambiente estén armonizados en lo que se refiere principalmente a los proyectos que deberían someterse a una evaluación, así como las principales obligaciones de los promotores y el contenido de la evaluación. Los Estados miembros pueden establecer normas más estrictas para proteger el medio ambiente” (considerando 3). Posteriormente, se ha adoptado la Directiva 2014/52/UE, de 16 de abril de 2014, por la que se modifica la Directiva 2011/92/UE para, entre otras finalidades, “reforzar la calidad del procedimiento de evaluación de impacto ambiental” (considerando 3), y “simplificar y armonizar los procedimientos … de manera que se garantice la mejora de la protección del medio ambiente, el aumento de la eficiencia en el uso de los recursos y el apoyo al crecimiento sostenible en la Unión” (considerando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como este Tribunal advirtió en la STC 13/1998, FJ 3, la Directiva comunitaria 85/337/CEE no alcanzaba “al escalón superior de la planificación y programación, propio de la llamada ‘evaluación estratégica’”. Va a ser con la aprobación de la Directiva 2001/42/CE, de 27 de junio, sobre evaluación de las repercusiones de determinados planes y programas en el medio ambiente, cuando la Unión Europea amplíe el ámbito de este instrumento con el objeto de “conseguir un elevado nivel de protección del medio ambiente y contribuir a la integración de aspectos medioambientales en la preparación y adopción de planes y programas con el fin de promover un desarrollo sostenible”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adecuación del ordenamiento interno al Derecho comunitario, la Directiva 85/337/CEE fue transpuesta mediante el Real Decreto Legislativo 1302/1986, de 28 de junio, de evaluación de impacto ambiental, que fue desarrollado por el Real Decreto 1131/1988, de 30 de septiembre, que aprobó el reglamento para su ejecución. Las modificaciones sustantivas experimentadas por dicha Directiva y las obligaciones asumidas a nivel internacional condujeron, a su vez, a la modificación del Real Decreto Legislativo 1302/1986 por el Real Decreto-ley 9/2000, de 6 de octubre, primero, y por la Ley 6/2001, de 8 de mayo, después; posteriormente, por Real Decreto Legislativo 1/2008, de 11 de enero, se aprobó con carácter básico el texto refundido de la Ley de evaluación de impacto ambiental de proyectos. En cuanto a la adecuación de la legislación básica estatal a la Directiva 2001/42/CE, tuvo lugar con la Ley 9/2006, de 28 de abril, sobre evaluación de los efectos de determinados planes y programas en el medio ambiente. La actual Ley 21/2013 de evaluación ambiental derogó, tanto el Real Decreto Legislativo 1/2008 y el Real Decreto 1131/1988, sobre la evaluación de impacto ambiental de proyectos, como la Ley 9/2006, sobre evaluación de los efectos de determinados planes y programas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21/2013 pone ahora de relieve que la evaluación ambiental es ya “un instrumento plenamente consolidado que acompaña al desarrollo, asegurando que éste sea sostenible e integrador”.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marco establecido por el Derecho de la Unión Europea en esta materia, hay que destacar que, en el momento de adopción de la Ley 21/2013, la Unión Europea estaba tramitando una nueva directiva que iba a modificar la Directiva 2011/92/UE. En este contexto el legislador estatal afirma en su preámbulo que la Ley de evaluación ambiental se adopta “en sintonía con los principios que animan la revisión de la normativa comunitaria sobre la evaluación ambiental de proyectos”, al tiempo que prevé “los mecanismos necesarios para una adaptación rápida de los contenidos técnicos que resulten de la futura reforma europea”. En definitiva, aunque la Ley 21/2013 es la norma a través de la cual se adecúa actualmente la legislación básica de medio ambiente a las directivas de la Unión Europea en materia de evaluación ambiental, no se adoptó en su momento —tal y como puso de manifiesto el Consejo de Estado en su Dictamen 760, de 24 de julio de 2013, sobre el anteproyecto de esta Ley— con la finalidad primordial de dar cumplimento a nuevas obligaciones derivadas del Derecho de la Unión. De hecho, la Ley se adelantó a la aprobación de la Directiva 2014/52/UE, cuyo plazo de transposición al ordenamiento interno expira el 16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justifica su adopción, desde la perspectiva interna, en “la experiencia acumulada en los veinticinco años de aplicación, en España, de la evaluación ambiental”, en la que “se han apreciado importantes disfunciones y carencias técnicas que importa corregir sin dilación. Son ejemplo de estas insuficiencias, la tardanza en la emisión de algunas declaraciones de impacto ambiental, o la diversidad de normativas (en ocasiones sin justificación medioambiental) que pueden llegar a desvirtuar los efectos preventivos del procedimiento de evaluación ambiental”. Afirma, de este modo, que “la eficacia de la evaluación ambiental exige establecer un procedimiento que sea común en todo el territorio nacional, sin perjuicio de la facultad constitucional de que las comunidades autónomas disponen para establecer normas adicionales de protección”, y declara que la Ley, que “pretende ser un instrumento eficaz para la protección medioambiental … se propone simplificar el procedimiento de evaluación ambiental, incrementar la seguridad jurídica de los operadores, y en íntima relación con este último fin, lograr la concertación de la normativa sobre evaluación ambiental en todo el territorio nacional”. A tales efectos, ha unificado en un solo texto normativo la regulación de la evaluación de los efectos de determinados planes y programas, así como la evaluación de impacto ambiental de proyectos, estableciendo “un esquema similar para ambos procedimientos —evaluación ambiental estratégica y evaluación de impacto ambiental—”. Declara, además, que “estos procedimientos se regulan de manera exhaustiva, lo cual aporta dos ventajas: por una parte puede servir de acicate para que las comunidades autónomas los adopten en su ámbito de competencias, sin más modificaciones que las estrictamente necesarias para atender a sus peculiaridades, y por otra parte, hace que el desarrollo reglamentario de la ley no resulte imprescindible”.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nuevo marco normativo es preciso tomar en consideración, asimismo, la doctrina constitucional recaída hasta el momento en relación con el objeto y finalidad de la evaluación de impacto ambiental de proyectos.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afirmó en la ya citada STC 13/1998, la evaluación de impacto ambiental “es un instrumento que sirve para preservar los recursos naturales y defender el medio ambiente en los países industrializados. Su finalidad propia es facilitar a las autoridades competentes la información adecuada, que les permita decidir sobre un determinado proyecto con pleno conocimiento de sus posibles impactos significativos en el medio ambiente (preámbulo de las Directivas 85/337/CEE y 97/11/CE y del Real Decreto Legislativo 1302/1986). La legislación ofrece a los poderes públicos, de esta forma, un instrumento para cumplir su deber de cohonestar el desarrollo económico con la protección del medio ambiente (STC 64/1982, fundamento jurídico 2). La evaluación del impacto ambiental aparece configurada como una técnica o instrumento de tutela ambiental preventiva —con relación a proyectos de obras y actividades— de ámbito objetivo global o integrador y de naturaleza participativa” (FJ 4 y, en idénticos términos, STC 90/2000 de 30 de marzo, FJ 4, y, más recientemente, en la STC 57/2015, de 18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Sentencia declaró este Tribunal que “la evaluación de impacto ambiental no puede caracterizarse, por consiguiente, como ejecución o gestión en materia de medio ambiente. La finalidad, contenido y efecto de la norma básica estatal conduce a que todas las Administraciones públicas valoren el medio ambiente cuando ejercen sus competencias sobre cualquiera de las obras, instalaciones u otras actividades de su competencia. Muchas de esas obras, instalaciones y actividades forman parte de materias sometidas por la Constitución y los Estatutos de Autonomía a reglas específicas de reparto de competencias, que son títulos que por su naturaleza y finalidad atraen a la de medio ambiente, cuyo ‘carácter complejo y multidisciplinario afecta a los más variados sectores del ordenamiento’ (STC 64/1982, fundamento jurídico 3)” (STC 13/1998, FJ 7, reiterada después en las SSTC, 101/2006, De 30 de marzo, FJ 4; y 5/2013, de 17 de enero, entre otras). Concluyendo que “es conforme con el orden constitucional de competencias que la normativa impugnada confíe la evaluación del impacto ambiental a la propia Administración que realiza o autoriza el proyecto de una obra, instalación o actividad que se encuentra sujeta a su competencia, a tenor del bloque de la constitucionalidad” (SSTC 13/1998, FJ 8, reiterada después en las SSTC, 101/2006, de 30 de marzo, FJ 4, y 5/2013, de 17 de enero,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Refiriéndose ya, tanto a la legislación estatal sobre evaluación de impacto ambiental anteriormente en vigor (texto refundido de la Ley de evaluación de impacto ambiental de proyectos aprobado por el Real Decreto Legislativo 1/2008), como a la vigente en la actualidad (Ley 21/2013 de evaluación ambiental), este Tribunal ha precisado que el procedimiento de evaluación de impacto ambiental “supone un preceptivo trámite de información pública, consultas a las Administraciones públicas afectadas y a personas interesadas sobre el proyecto y el estudio de impacto ambiental presentado (que ha de comprender las medidas adecuadas para que permitan prevenir, corregir y, en su caso, compensar, los posibles efectos adversos de la actividad sobre el medio ambiente, así como un programa de vigilancia ambiental para garantizar el cumplimiento de las medidas preventivas, correctoras y compensatorias, en todas las fases del proyecto)” (STC 106/2014, de 24 de junio, FJ. 8; reiterada en la STC 134/2014, de 22 de julio, FJ 2, y STC 73/2016, de 14 de abril, FJ 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hay que tener en cuenta que, al hacer tales pronunciamientos, este Tribunal “ha sido muy consciente … del encuadramiento de la evaluación de impacto ambiental en el seno de un procedimiento administrativo y de su consideración como un trámite esencial en un procedimiento complejo de aprobación de obras y proyectos” (STC 57/2015, de 18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hay duda de que esta doctrina —que, como hemos advertido, se pronuncia en relación con la figura de la evaluación de impacto ambiental— es aplicable mutatis mutandi a lo que ahora la Ley 21/2013 define como “evaluación ambiental” y que, conforme a su artículo 5, incluye tanto la evaluación ambiental de planes y programas (“evaluación ambiental estratégica”) como la de proyectos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definitiva, estamos ante un instrumento de tutela ambiental preventiva fundamental y con un importante cariz procedimental. Esta característica es consustancial, de hecho, a su propia concepción y finalidad, ya que la evaluación ambiental se articula como un trámite complejo y esencial para cohonestar el desarrollo económico con el deber de protección del medio ambiente que tienen todos los poderes públicos, conforme al artículo 45 CE, en aras de un desarrollo sostenible. Su fin es garantizar la adecuada integración de los aspectos ambientales en el marco de los distintos procedimientos administrativos que rigen la elaboración y adopción, aprobación o autorización de los planes, programas y proyectos que estén sometidos a dicha evaluación, para que las autoridades competentes conozcan y valoren las repercusiones que éstos pueden tener en el medio ambiente, consideren las alternativas ambientalmente viables, y establezcan las necesarias medidas de prevención, corrección y, en su caso, compensación de los efectos adversos para el medio ambiente. Ello con independencia de que dichos planes, programas o proyectos sean —en función del ámbito material en los que se adopten— competencia estatal, autonómica o local. Es desde esta perspectiva desde la que hay que entender la definición de la evaluación ambiental dispuesta en el artículo 5.1 de la Ley 21/2013, según el cual estamos ante un “procedimiento administrativo instrumental respecto del de aprobación o de adopción de planes y programas, así como respecto del de autorización de proyectos o, en su caso, respecto de la actividad administrativa de control de los proyectos sometidos a declaración responsable o comunicación previa, a través del cual se analizan los posibles efectos significativos sobre el medio ambiente de los planes, programas y proyectos”.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Consecuentemente, atendiendo a su finalidad y contenido, las disposiciones articuladoras de la evaluación ambiental se encuadran en la materia de medio ambiente, en la que el Estado tiene competencia para regular con carácter básico este instrumento, conforme al artículo 149.1.23 CE, y la Generalitat de Cataluña para establecer normas de desarrollo y adicionales de protección, conforme al artículo 144 y los artículos 111 y 113 EAC. Es obvio, asimismo, que no cabe encuadrarlo, como señala la representación procesal de la Generalitat, en el artículo 149.1.18 CE, que otorga al Estado la competencia exclusiva para regular el “procedimiento administrativo común”, ya que no regula la estructura general del iter procedimental que ha de seguirse para la realización de la actividad jurídica de la Administración, ni establecen con carácter general y abstracto, para toda suerte de procedimientos, las garantías generales del particular o el régimen de elaboración, validez, ejecución y revisión de los actos administrativos (STC 227/1988, de 29 de noviembre, FJ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por las razones que se exponen a continuación, no puede acogerse el argumento de la Generalitat según el cual la regulación de las funciones y trámites de los procedimientos de evaluación ambiental estratégica y de evaluación de impacto ambiental sólo puede ser establecida por el propio Estado cuando se refieran a obras y actuaciones de la competencia estatal, mientras que esos mismos procedimientos han de ser regulados por las Comunidades Autónomas cuando estén directamente vinculados a la autorización de proyectos, planes o programas sujetos a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reiterada de este Tribunal, la regulación de procedimientos administrativos especiales ratione materiae “es una competencia conexa a las que, respectivamente, el Estado o las Comunidades Autónomas ostentan para la regulación del régimen sustantivo de cada actividad o servicio de la Administración”, de manera que “cuando la competencia legislativa sobre una materia ha sido atribuida a una Comunidad Autónoma, a ésta cumple también la aprobación de las normas de procedimiento administrativo destinadas a ejecutarla, si bien deberán respetarse en todo caso las reglas del procedimiento establecidas en la legislación del Estado dentro del ámbito de sus competencias” (SSTC 227/1988, de 29 de noviembre, FJ 32; 98/2001, de 5 de abril, FJ 8, y 101/2006, de 30 de marzo, FJ 5, entre otras). Por otra parte, también ha declarado este Tribunal que “las bases medioambientales pueden alcanzar algún aspecto de estos procedimientos especiales si imponen criterios directamente vinculados a los objetivos sustantivos de la legislación estatal medioambiental sin descender a la previsión de trámites de pura gestión” (STC 45/2015, de 5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evaluación ambiental, hay que tener en cuenta, en primer lugar, que la tramitación a través de la cual se articula es, como ya hemos señalado, un elemento nuclear de este instrumento, dirigido a lograr una efectiva integración de los aspectos ambientales en los procesos de toma de decisión de las distintas Administraciones competentes para la ulterior aprobación o autorización de determinados planes, programas o proyectos. En segundo lugar, la normativa de evaluación ambiental no tiene por objeto regular los procedimientos administrativos ratione materiae de aprobación de un plan o proyecto, o de autorización de un proyecto en un ámbito competencial determinado, sino integrar en los mismos una serie de trámites y exigencias con fines exclusivamente tuitivos del medio ambiente. Por último, la legislación básica de medio ambiente puede afectar trasversalmente el ejercicio de distintas competencias sectoriales por razón de la repercusión que el ejercicio de las mismas pueda tener en el medio ambiente, en los términos que se exponen a continuación; lo que en el caso concreto de la aprobación o autorización de planes, programas, y proyectos, en el marco de las diversas competencias sectoriales de las Comunidades Autónomas, se traduce en la introducción de requisitos y trámites dirigidos a garantizar su adecuada y efectiva evaluación ambiental en todo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todo lo anterior, es preciso examinar si los preceptos legales a los que la Ley 21/2013 atribuye carácter básico y que han sido impugnados por la Generalitat, cumplen con los requisitos que ha de respetar la legislación básica del Estado en materia de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Ley de evaluación ambiental cumple los requisitos de orden formal exigibles a la legislación básica, pues proclama en su disposición final octava su carácter de legislación básica de protección del medio ambiente, de conformidad con el artículo 149.1.23 CE (SSTC 1/1982, FJ 1 y 32/1982, FJ 5,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criterios de orden material que este Tribunal ha destacado como característicos de la legislación básica de medio ambiente, sus elementos esenciales fueron sistematizados en la STC 101/2005, de 20 de abril, FJ 5,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estos criterios se concreta en que ‘en materia de medio ambiente el deber estatal de dejar un margen al desarrollo de la legislación básica por la normativa autonómica, aun siendo menor que en otros ámbitos, no puede llegar, frente a lo afirmado en la STC 149/1991 [FJ 1 D) in fine] de la cual hemos de apartarnos en este punto, a tal grado de detalle que no permita desarrollo legislativo alguno de las Comunidades Autónomas con competencias en materia de medio ambiente, vaciándolas así de contenido’ (STC 102/1995,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criterio consiste en ‘que lo básico, como propio de la competencia estatal en esta materia, cumple más bien una función de ordenación mediante mínimos que han de respetarse en todo caso, pero que pueden permitir que las Comunidades Autónomas con competencias en la materia establezcan niveles de protección más altos, como ya se dijo en la STC 170/1989. No son, por tanto, lo genérico o lo detallado, lo abstracto o lo concreto de cada norma, las piedras de toque para calificarla como básica, o no, sino su propia condición de tal a la luz de lo ya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criterio a tener en cuenta … es el relativo al alcance de la ‘afectación transversal’ que las directrices básicas medioambientales pueden tener, no ya sobre las normas de desarrollo legislativo y la ejecución en la propia materia de medio ambiente, sino sobre las competencias sectoriales de las Comunidades Autónomas con las que se entrecruzan y que están directamente implicadas (ordenación del territorio, caza, pesca fluvial y lacustre, pesca en aguas interiores, marisqueo, turismo, ocio y tiempo libre, desarrollo comunitario e investigación, entre otras). [L]a afectación transversal del título competencial del Estado, que se ciñe al ámbito de lo básico (art. 149.1.23 CE), será conforme con el orden constitucional de competencias, en su condicionamiento de las competencias sectoriales de las Comunidades Autónomas, cuando dicha afectación se traduzca en la imposición de límites a las actividades sectoriales en razón a la apreciable repercusión negativa que el ejercicio ordinario de la actividad sectorial de que se trate pueda tener … Cuando así ocurra, los límites impuestos podrán calificarse de normas básicas ex art. 149.1.23 CE. Por el contrario la afectación transversal de las competencias sectoriales de las Comunidades Autónomas resultará vulneradora del orden competencial cuando la normativa estatal comporte, más que el establecimiento de limitaciones específicas o puntuales de las actividades sectoriales, una regulación de mayor alcance, incluso aunque dicha regulación presente una finalidad de protección ambiental … no puede ignorarse, y debe ser reiterado una vez más, que para que la afectación transversal de las competencias sectoriales implicadas favorezca el ejercicio de todas ellas son convenientes mecanismos de cooperación y coordinación de las Administraciones competentes (STC 194/2004 FFJJ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la STC 69/2013, de 14 de marzo, FJ 2, ha destacado también este Tribunal que “la competencia que al Estado atribuye el art. 149.1.23 CE para dictar la legislación básica de protección del medio ambiente implica, ‘de acuerdo con la tendencia general actual, la necesidad de que el Estado fije las normas que impongan un encuadramiento de una política global en materia de medio ambiente, dado el alcance no ya nacional, sino internacional que tiene la regulación de esta materia así como la exigencia de la ‘indispensable solidaridad colectiva’ a que se refiere el art. 45.2’ (STC 64/1982, de 4 de noviembre, FJ 4). Estos parámetros delimitan un ámbito de intervención estatal que puede ser singularmente intensa, en la medida en que la legislación básica, que ‘posee la característica técnica de normas mínimas de protección’ (STC 170/1989, FJ 2), venga justificada por la necesidad de dar respuesta a la situación que ha quedado descrita, que sin incurrir en exageración puede calificarse de riesgo actual para el propio bienestar de la sociedad global” (SSTC 69/2013, FJ 1; reiterada en las SSTC 141/2014, FJ 5; 45/2015, de 5 de marzo, FJ 5, y 5/2016, de 21 de enero, FJ 4). Además, en la Sentencia 45/2015, de 5 de marzo, hemos declarado que “atendiendo a la necesidad de ‘una política global en materia de medio ambiente’ [STC 69/2013, de 14 de marzo, FJ 2 b)], también pueden llegar a considerarse básicas reglas que introduzcan dosis mínimas de coherencia y cohesión territorial”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recurso no está en cuestión la incidencia que la regulación básica de la evaluación ambiental tiene, por su propio objeto y finalidad, en las distintas competencias sectoriales de las Comunidades Autónomas, imponiendo limitaciones específicas a éstas por razón de la apreciable repercusión negativa que el ejercicio ordinario de la actividad de que se trate pueda tener en el medio ambiente conforme al canon de afectación transversal expuesto. La cuestión fundamental que plantea este caso es, en esencia, si la competencia estatal para dictar las bases en esta materia se ha ejercido “sin perjuicio de las facultades de las Comunidades Autónomas de establecer normas adicionales de protección” —conforme al artículo 149.1.23 CE, en los términos que ha precisado este Tribunal— y, en concreto, sin perjuicio de la “competencia compartida en materia de medio ambiente y la competencia para el establecimiento de normas adicionales de protección”, que el artículo 144 1 h) EAC atribuye a la Generalitat. Nos encontramos, en definitiva, ante una controversia sobre el ejercicio compartido de la competencia en materia de medio ambiente que exige analizar si los preceptos impugnados se ajustan a los dos primeros criterios específicos que, en los términos expuestos en el fundamento jurídico anterior, este Tribunal ha destacado como característicos de la legislación básica en este ámbito material. Si bien, con carácter previo, es necesario hacer las siguientes consideraciones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hemos advertido al analizar el objeto y finalidad de la Ley de evaluación ambiental, el legislador estatal pone de manifiesto en su preámbulo que “estos procedimientos se regulan de manera exhaustiva”. Esta afirmación ha sido tomada en consideración por el Letrado de la Generalitat al argumentar que el Estado se excede en el ejercicio de sus competencias conforme al artículo 149.1.23 CE, al dejar las disposiciones recurridas sin contenido la potestad normativa de la Generalitat. Por su parte, el Abogado del Estado señala, haciendo referencia también a esta misma parte del preámbulo, que la finalidad última de la reforma es una mejora de la protección ambiental en España, eliminando disfunciones que exigen una actuación del Estado mediante el instrumento previsto en el artículo 149.1.23 CE. A este respecto, hay que recordar que, tal como ha afirmado reiteradamente este Tribunal, “los preámbulos de las normas constituyen un elemento importante a tener en cuenta en las operaciones de encuadramiento competencial … aunque este Tribunal no resulte vinculado por los criterios contenidos en las normas sobre este extremo” (STC 134/2011, de 20 de julio, y las allí citadas), siendo preciso examinar si los distintos artículos recurridos por la Generalitat vulneran sus competencias normativas en materia de medio ambiente por exceder, en efecto, el ámbito material de lo básico conforme ha sido definido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tal como se ha señalado en el fundamento jurídico anterior, la normativa básica en esta materia tiene por objeto establecer el nivel de protección ambiental mínimo de aplicación a todo el territorio nacional, y será conforme con el orden constitucional de competencias, en su condicionamiento de las competencias sectoriales de las Comunidades Autónomas, cuando dicha afectación se traduzca en la imposición de límites por razón de la apreciable repercusión negativa que su ejercicio pueda tener en el medio ambiente. En consecuencia, todos los preceptos que tiendan directamente a dotar de efectividad a la evaluación ambiental y sean esenciales a tal fin deben ser razonablemente considerados como normas básicas sobre protección del medio ambiente. Mientras que no pueden considerarse como tales aquellas otras prescripciones que, sin menoscabo de la finalidad y eficacia de este instrumento, sean: (i) meras remisiones o reiteraciones de las reglas de procedimiento administrativo común o de las bases dictadas por el Estado en el ámbito del artículo 149.1.18 CE, que no tengan una específica vocación tuitiva de protección del medio ambiente. Este Tribunal, después de haber destacado que han de ser las comunidades autónomas las que, “en el marco de la disciplina estatal sobre procedimiento administrativo común, regulen sus propios procedimientos administrativos especiales”, también ha declarado, a continuación, que no obstante lo anterior, “las bases medioambientales pueden alcanzar algún aspecto de estos procedimientos especiales si imponen criterios directamente vinculados a los objetivos sustantivos de la legislación estatal medioambiental sin descender a la previsión de trámites de pura gestión; las normas ordinarias de tramitación no pueden considerarse básicas” (STC 45/2015, de 5 de marzo, FJ 6, por todas) ; y/o (ii) normas complementarias o accesorias de aquellas que regulan los trámites y requisitos esenciales de la evaluación ambiental, las cuales pueden ser adoptadas por las Comunidades Autónomas para regular las evaluaciones de sus planes, programas o proyectos en el ejercicio de sus competencias, pero respetando en todo caso las reglas del procedimiento administrativo común y las bases del régimen jurídico de las administraciones públicas adoptadas por el Estado ex artículo 149.1.18, y sin perjuicio de las disposiciones básicas adoptadas al amparo del artículo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también conviene destacar, antes de comenzar el análisis pormenorizado de cada precepto, que la disposición final octava de la Ley 21/2013, en su apartado 2 b), declara que no tienen carácter básico los plazos de los preceptos que enumera, entre los que se encuentran los que son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efectuadas las precisiones que anteceden, procede comenzar el enjuiciamiento pormenorizado de las disposiciones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impugnan, en primer lugar, los artículos 17 y 33, que hacen referencia a los “Trámites y plazos de la evaluación ambiental estratégica ordinaria” y a los “Trámites y plazos de la evaluación de impacto ambiental ordinaria”,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17 dispone, en su apartado primero, que la evaluación ambiental estratégica ordinaria constará de los siguientes trámites: a) solicitud de inicio; b) consultas previas y determinación del alcance del estudio ambiental estratégico; c) elaboración del estudio ambiental estratégico; d) información pública y consultas a las Administraciones públicas afectadas y personas interesadas; e) análisis técnico del expediente y f) declaración ambiental estratégica. En el apartado segundo establece un plazo máximo de tres meses, contados desde la recepción de la solicitud de inicio de la evaluación ambiental estratégica ordinaria, acompañada del borrador del plan o programa y de un documento inicial estratégico, para que el órgano ambiental realice las consultas previstas en el artículo 19.1 y elabore un documento de alcance del estudio ambiental estratégico regulado en el artículo 19.2. El apartado tercero establece un plazo máximo para la elaboración del estudio ambiental estratégico y para la realización de la información pública y de las consultas previstas en los artículos 20, 21, 22 y 23, desde la notificación al promotor del documento de alcance. El apartado cuarto prevé el plazo para el análisis técnico del expediente y la formulación de la declaración ambiental estratégica por el órgano ambiental, así como la posibilidad de prórroga, por razones justificadas debidamente motivadas, desde la recepción del expediente completo y comunicadas al promotor y al órgano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trámites de la evaluación de impacto ambiental ordinaria, el artículo 33 dispone, en su apartado primero, que el procedimiento de evaluación de impacto ambiental ordinaria “se inicia con la recepción por el órgano ambiental del expediente completo de evaluación de impacto ambiental”. En su apartado segundo establece las siguientes actuaciones con carácter previo al inicio de dicho procedimiento: a) con carácter potestativo, el promotor podrá solicitar, de conformidad con el artículo 34, que el órgano ambiental elabore el documento de alcance del estudio de impacto ambiental, y establece un plazo máximo para su elaboración de tres meses; b) con carácter obligatorio, el órgano sustantivo, dentro del procedimiento sustantivo de autorización del proyecto, realizará los trámites de información pública y de consultas a las Administraciones públicas afectadas y a las personas interesadas. Se otorga una vigencia a estos últimos de un año desde su finalización, transcurrido el cual sin que se haya iniciado la evaluación de impacto ambiental ordinaria, el órgano sustantivo declarará la caducidad de los citados trámites. En su apartado tercero, prevé que la evaluación de impacto ambiental ordinaria se desarrollará a través de los siguientes trámites: a) solicitud de inicio; b) análisis técnico del expediente de impacto ambiental y c) declaración de impacto ambiental. Fija, asimismo, con carácter no básico, el plazo para realizar estos trámites (cuatro meses a partir de la recepción completa del expediente de impacto ambiental), y la posibilidad de prórroga (por dos meses más) debido a razones justificadas, debidamente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más detalle en los antecedentes, la Generalitat argumenta que, tanto el procedimiento de evaluación ambiental estratégica, como el de evaluación de impacto ambiental, ambos en su modalidad ordinaria, se regulan en estas disposiciones “con un nivel de detalle reglamentario”, de forma completa y exhaustiva, designando al órgano ambiental como competente para hacer el análisis técnico del expediente y formular la declaración ambiental, sin permitir a las Comunidades Autónomas “desarrollar ninguna política propia” porque la evaluación ambiental se configura “como un procedimiento cerrado”. Considera que estaríamos ante legislación básica si estos artículos se hubieran limitado a la transposición de las Directivas en sus principios generales y en la designación del órgano competente. Tales alegaciones se repiten en relación con diversos artículos conexos a las mismas en tanto que regulan algún aspecto de los trámites en ellas enumerados. El Abogado del Estado defiende, por el contrario, que estos artículos se limitan a recoger una relación de los pasos a seguir con carácter básico y que, en el ejercicio de sus competencias, las Comunidades Autónomas los podrán desarrollar para adaptarlos a sus peculiaridades organizativas, o adoptar un mayor nivel de protección ambiental, cuando lo consideren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motivos de impugnación esgrimidos por la Generalitat, hay que recordar, en primer lugar, que, conforme a la doctrina reiterada de este Tribunal, la calificación como materialmente básicas de las disposiciones en cuestión “no depende de que reproduzcan o no prescripciones de la Directiva comunitaria, ni de que incorporen o no opciones abiertas por la misma, sino de si cabe o no conceptuarlas como materialmente básicas de acuerdo con la doctrina de este Tribunal recaída en torno al alcance de lo básico” (STC 13/1998, FJ 3, y las allí citadas). A este respecto y, según ha quedado expuesto en el fundamento jurídico 4 de esta resolución al determinar nuestro canon de enjuiciamiento, “no son … lo genérico o lo detallado, lo abstracto o lo concreto de cada norma, las piedras de toque para calificarla como básica, o no”, sino que “cumple más bien una función de ordenación mediante mínimos que han de respetarse en todo caso, pero que pueden permitir que las Comunidades Autónomas con competencias en la materia establezcan niveles de protección más altos” (STC 101/2005, de 20 de abril, FJ 5 y las allí citadas). Además, en los términos sintetizados por la STC 45/2015, hemos precisado que, atendiendo a la necesidad de una política global en materia de medio ambiente, también “pueden llegar a considerarse básicas reglas que introduzcan dosis mínimas de coherencia y cohesión territorial”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dicha doctrina a este caso concreto, las disposiciones en cuestión enumeran los trámites y elementos esenciales en la evaluación ambiental para atender a la finalidad de promover un desarrollo sostenible, garantizando en todo el territorio un nivel elevado de protección del medio ambiente, conforme a la finalidad que el Legislador proclama en su artículo 1. A través de estas disposiciones introduce una mínima homogeneidad y coherencia en la articulación de un instrumento clave para compatibilizar el ejercicio de las competencias sectoriales —ya sean estatales o autonómicas— con la protección del medio ambiente que exige el artículo 45.2 CE, integrando la variable ambiental en los procedimientos de tramitación, aprobación y autorización de los planes, programas y proyectos que están dentro del ámbito de aplicación objetivo de la Ley 21/2013. Ello sin perjuicio de que las Comunidades Autónomas no solo puedan establecer los plazos que estimen pertinentes en el impulso del procedimiento, sino que también puedan —conforme argumenta el Abogado del Estado— desarrollar determinados aspectos de dichas disposiciones o adoptar normas adicionales de protección que podrían incluir, por ejemplo, otras fases, trámites o requisitos, si así lo estimaren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exigencia, prevista en el apartado segundo del artículo 17, de que la solicitud vaya acompañada del borrador del plan o programa y de un documento inicial estratégico, puede considerarse sin dificultad también como una disposición básica, dirigida a garantizar un mínimo de homogeneidad en el proceso de evaluación en todo el territorio, y que no excluye la adopción por las Comunidades Autónomas de normas de desarrollo o adicionales de protección, por las razones y en los términos que se exponen al analizar más adelante la regulación de la solicitud de inicio de la evaluación, que se lleva a cabo en los artículos 18, 29, 39 y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reproche que formula la Generalitat en relación con la designación en el mismo artículo del “órgano ambiental” como “órgano competente para hacer el análisis técnico del expediente y formular la declaración ambiental estratégica”, la Ley no dispone cuál sea dicho órgano en cada Comunidad Autónoma. En su artículo 5.1 e) la Ley 21/2013 define “Órgano ambiental” como el “órgano de la Administración pública que realiza el análisis técnico de los expedientes de evaluación ambiental y formula las declaraciones estratégica y de impacto ambiental, y los informes ambientales”. Esta definición se complementa con la de “Órgano sustantivo” en la letra d) del mismo apartado del artículo 5, que hace referencia al órgano con la competencia material para elaborar el plan, programa o proyecto en cuestión, y cuya designación depende también de la Administración competente por razón de la materia. Se trata de una diferenciación orgánica y funcional dirigida a garantizar la especialización técnica, así como una mínima independencia y objetividad en el proceso de la evaluación de impacto ambiental respecto del órgano que ha de autorizar o aprobar el proyecto, necesaria para que esta técnica de control previo pueda cumplir sus fines de protección ambiental, y sin que en estas disposiciones se llegue a predeterminar para las Comunidades Autónomas la designación de dichos órganos. Estas pueden optar en cada caso por aquellos órganos que estimen pertinentes, conforme a su modelo organizativo, para llevar a cabo los distintos trámites, tal y como dispone el apartado segundo del artículo 11 de la ley. El mismo argumento es aplicable a la diferenciación que hace el artículo 33, a los efectos de establecer que el procedimiento de evaluación de impacto ambiental ordinaria se inicie mediante la recepción por el órgano ambiental del expediente completo de evaluación de impacto ambiental y la subsiguiente tramitación por éste, así como la realización por el órgano sustantivo de los trámites de información pública y consulta a las Administraciones públicas afectadas y a las personas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distinción entre órgano ambiental y órgano sustantivo, y la configuración funcional del primero como garante de la necesaria calidad y objetividad que deben tener las evaluaciones ambientales, forma parte de una regulación común mínima, la cual ha de regir en todo el territorio nacional, con independencia de cuáles sean las Administraciones competentes para llevarlas a cabo, en aras de la finalidad tuitiva de protección del medio ambiente que persigue la Ley 21/2013. Tal diferenciación no menoscaba el ámbito organizativo de las Comunidades Autónomas, que podrán, en el marco de dicha distinción y en ejercicio de la potestad de autoorganización de la que gozan en ejercicio de sus competencias, desarrollar, precisar y adecuar la aplicación de estas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artículo 33.2 a), según el cual “con carácter potestativo, el promotor podrá solicitar, de conformidad con el artículo 34, que el órgano ambiental elabore el documento de alcance del estudio de impacto ambiental” ha de interpretarse —por las razones que se detallan en el fundamento jurídico 8 c) en relación con el artículo 34.1 conexo, en el que se regula la elaboración de dicho documento— en el sentido de que no excluye la posibilidad de que las Comunidades Autónomas establezcan normas en las que se exija en todo caso que el órgano ambiental elabore el documento de alcance del estudio de impacto ambiental, con independencia de la solicitud del promotor. Interpretación esta que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estas disposiciones cumplen con los criterios necesarios, en el orden sustantivo, de las normas básicas: ordenan los trámites y requisitos mínimos de la evaluación ambiental comunes en todo el territorio para garantizar la consecución de sus fines en el marco de los procedimientos de adopción, aprobación o autorización de planes, programas y proyectos que quedan sometidos a la misma por razón de su potencial impacto en el medio ambiente; y no impiden que las Comunidades Autónomas desarrollen normativamente las prescripciones básicas o establezcan niveles de protección más altos.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la impugnación formulada contra estos preceptos, si bien el artículo 33.2 puede reputarse básico y, por ende, conforme con el sistema constitucional de distribución de competencias, en el sentido que aquí se ha interpretado. Interpretación de conformidad que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Generalitat impugna, por razones similares, los artículos 18, 29, 39 y 45, que regulan la solicitud de inicio de los distintos procedimientos de evaluación ambiental (la evaluación ambiental estratégica ordinaria, la evaluación ambiental estratégica simplificada, la evaluación de impacto ambiental ordinaria y la evaluación de impacto ambiental simplificada, respectivamente). Sin que sea necesario reproducir el texto íntegro de estos preceptos, baste aquí advertir, en primer lugar, que en todos ellos se dispone que el promotor ha de presentar ante el órgano sustantivo la solicitud de inicio del procedimiento de adopción o aprobación del plan o programa, o de autorización del proyecto, acompañada de la documentación establecida en los mismos para cada procedimiento, y, en relación con la que se exige, que contenga “al menos” la información que se enumera en el apartado primero de dichos artículos. También establecen aquellos la comprobación por el órgano sustantivo de la documentación y la remisión al órgano ambiental de la solicitud acompañada de dicha documentación. Se regulan, asimismo, las razones para resolver su inadmisión por el órgano ambiental, previa audiencia al promotor y traslado de la información al órgano sustantivo. Se precisa, por último, que la resolución de inadmisión debe ser motivada y que, frente a la misma, podrán interponerse, en su caso, los recursos legalmente procedentes en vía administrativa y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reitera que tales preceptos describen un trámite pormenorizado y “fijan con precisión exacta y cerrada” un iter procedimental que excede el establecimiento de unos principios ordenadores en materia de evaluación ambiental y que imponen como básica una regulación que es puramente de gestión y ejecución, vaciando así la competencia de la Generalitat en materia de medio ambiente; ello con la salvedad del apartado segundo de estos cuatro artículos, que establece un trámite relativo a la enmienda y mejora de la solicitud, por cuanto estaba ya previsto por el artículo 71 de la entonces vigente Ley 30/1992 de régimen jurídico de las Administraciones públicas y del procedimiento administrativo común (en adelante LPC). Por su parte, el Abogado del Estado argumenta que las Comunidades Autónomas también siguen gozando aquí de un margen de actuación para el desarrollo de esta fase del procedimiento, estableciendo especialidades que respondan a las características y necesidades propias de su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proyectar a estas disposiciones la doctrina ya expuesta sobre el alcance de lo básico en materia de medio ambiente, se constata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que en los cuatro artículos en cuestión se establece que el promotor dirigirá la solicitud de evaluación de impacto ambiental ante el órgano sustantivo. Esta exigencia tiene por finalidad garantizar que, en cada Administración, el órgano competente ratione materiae tenga debidamente en consideración los efectos que su actividad pueda tener sobre el medio ambiente. Es una opción normativa que responde directamente al principio de integración de los aspectos medioambientales en la toma de decisiones de los órganos a los que corresponde la elaboración y adopción, aprobación o autorización de los planes, programas y proyectos. En definitiva, establece una vía, común para todo el territorio, cuyo objetivo es hacer efectivo un principio que es esencial para cohonestar el desarrollo económico con la protección del medio ambiente y, por ende, con la consecución de un desarrollo sostenible. Como hemos afirmado en el fundamento jurídico 6, las disposiciones impugnadas no predeterminan, sin embargo, cuáles sean dichos órganos en cada Comunidad Autónoma, correspondiendo a estas su designación y respetando así las competencias autonómicas de autoorganización y de ejecución de la legislación ambiental. Tales disposiciones pueden reputarse, en consecuencia, respetuosas con el orden constitucional y estatutario de competencias establecido en el artículo 148.1.23 CE y el 144.1 EAC. Por la misma razón han de declararse conformes con el esquema de distribución de competencias los apartados terceros de dichos artículos, los cuales disponen que, una vez realizadas las comprobaciones establecidas en el apartado segundo, “el órgano sustantivo remitirá al órgano ambiental la solicitud de inicio y los documentos que la deben acompañar”.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documentación e información que ha de aportar el promotor en las solicitudes de evaluación ambiental, este Tribunal ha declarado que la regulación de los documentos que deben acompañar a ciertas solicitudes, como las de ayudas en materia de medio ambiente, se inscriben “en el ámbito de la competencia estatal del art. 149.1.23 CE”, cuando tales documentos “de un lado, garantizan una homogeneidad sin duda necesaria en la tramitación ... en todo el territorio nacional y, a la vez, permite a las Comunidades Autónomas atender a las especificidades de sus propias políticas en la medida en que se prevé que aquéllas regulen ciertos aspectos de los estudios que han de ser aportados por los solicitantes [apartados c) y d)]” (STC 126/2002, de 20 de mayo, FJ 10; reiterada en la STC 45/2015, de 5 de marzo, FJ 6 en relación con otro tipo de solicitudes en el ámbito de medio ambiente). Proyectando la doctrina expuesta sobre la presente controversia, los artículos 18 y 29 disponen en su apartado primero que las solicitudes se acompañarán del borrador del plan o programa y de un documento estratégico, que contendrá, “al menos”, la información enumerada en dichos apartados. Esta información se configura expresamente como una exigencia esencial o de mínimos en todo el territorio, que las Comunidades Autónomas pueden desarrollar o completar. Por lo que se refiere a los documentos concretos que han de acompañar a dichas solicitudes, si bien dichos apartados no incluyen la fórmula de “al menos”, no por ello se excluye que las Comunidades Autónomas puedan exigir en su normativa otros documentos adicionales a los previstos en dicho apartado. Lo mismo cabe afirmar respecto al apartado primero del artículo 39, que establece que la solicitud de inicio de la evaluación de impacto ambiental ordinaria deberá ir acompañada de una documentación “que constituirá el contenido mínimo del expediente de evaluación de impacto ambiental”, de manera que las Comunidades Autónomas podrán exigir en su normativa documentos adicionales si lo consideran pertinente para adecuar dicha evaluación a la política ambiental que desarrollen en su territorio. Por lo que respecta al artículo 45, sobre la solicitud de inicio de la evaluación de impacto ambiental simplificada, no se establece una precisión similar a la prevista en el artículo 39, si bien esta disposición ha de interpretarse, igualmente, en el sentido de que no excluye que las Comunidades Autónomas puedan exigir en su normativa que el promotor aporte documentación e información adicional. En todos estos casos, las disposiciones que exigen que las solicitudes de evaluación vayan acompañadas de al menos dicha documentación e información han de considerarse como regulación necesaria para garantizar una homogeneidad mínima en la realización de la evaluación ambiental en todo el territorio nacional con independencia del lugar en que se lleve a cabo, al tiempo que no impide que las Comunidades Autónomas pueden requerir en su propia normativa la documentación o información adicional que consideren necesaria para atender a las especificidades de sus propias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regulación de la resolución de inadmisión a trámite de las solicitudes de evaluación de impacto, que se recoge en el apartado cuarto de estos artículos, estas disposiciones tienen como finalidad, como declara el preámbulo de la Ley 21/2013, “que los promotores conozcan, desde una fase muy preliminar del procedimiento, que existen fundadas razones para entender que el plan, programa o proyecto no podrá contar con una declaración ambiental favorable, por razones ambientales, o cuando los estudios ambientales no reúnen condiciones de calidad suficientes apreciadas, o cuando se hubiese inadmitido o se hubiere dictado una declaración ambiental desfavorable en un plan, programa o proyecto análogo al presentado”. Su contenido es conforme con el sistema de distribución de competencias constitucional si se interpreta en el sentido de que establecen unas causas sustantivas mínimas en las que procede declarar dicha inadmisibilidad, sin que excluya la posibilidad de que las Comunidades Autónomas, en ejercicio de sus competencias, puedan adoptar normas de desarrollo al respecto o, en su caso, recoger otros supuestos de inadmisión adicionales en aras de la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los dos últimos párrafos del apartado cuarto de los artículos 18, 29, 39 y 45, aplican reglas de procedimiento administrativo común relativas a cuestiones tales como la subsanación y mejora de la solicitud, el trámite de audiencia, la motivación y la revisión de los actos de trámite, así como de coordinación entre los órganos competentes de la misma administración, las cuales, de acuerdo con la precisión al canon de enjuiciamiento expuesta en el fundamento jurídico 5 b) (i), no pueden reputarse legislación básica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así estimar la impugnación formulada por la Generalitat en relación con los párrafos tercero y cuarto del apartado cuarto de los artículos 18, 29, 39 y 45, en tanto en cuanto sus disposiciones no pueden considerarse legislación básica ambiental. Se declaran en todo lo demás conformes con el sistema constitucional de distribución de competencias en el sentido que aquí se han interpretado, interpretación de conformidad que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Generalitat impugna los artículos 19, 30, 34 y 46, que hacen referencia a las “consultas a las Administraciones públicas afectadas y a las personas interesadas”, tanto en el marco de la evaluación ambiental estratégica, como en el de la evaluación de impacto ambiental de proyectos. Sin que sea necesario reproducir aquí el texto íntegro de los preceptos citados dada su extensión, baste con señalar que la Generalitat admite que tengan la consideración de legislación básica una serie de previsiones genéricas de los mismos, relativas a la necesidad de la consulta a las administraciones públicas y personas interesadas, el órgano que las tenga que llevar a cabo, los efectos que pueda tener sobre el procedimiento la ausencia de estos pronunciamientos y la necesidad de su publicidad. Impugna, por el contrario, las previsiones que, a continuación, se enuncian, por entender que no encuentran acomodo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disposiciones de los artículos 19.1 (segundo párrafo), 30.2 (primer párrafo), 34.4 (segundo párrafo) y 46.2 (segundo párrafo) de la Ley 21/2013, que establecen que los pronunciamientos que lleguen fuera de plazo no se tendrán en cuenta (“En este caso no se tendrán en cuenta los pronunciamientos antes referidos que se reciban posteriormente”). Argumenta el letrado autonómico que las consecuencias de no emitir un informe o de emitirlo tardíamente se encontraban reguladas a todos los efectos en el artículo 83.4 LPC, estableciéndose como regla general que el informe emitido fuera de plazo podrá no ser tenido en cuenta al adoptar la correspondiente resolución (en términos similares el artículo 112 de la Ley 39/2015, vigente en la actualidad). Por las razones que ya hemos advertido, no se puede descartar que el legislador estatal pueda adoptar ex artículo 149.1.23 CE normas básicas de carácter procedimental distintas a las del procedimiento administrativo común, que cumplen una función de ordenación mediante mínimos vinculada a la consecución de los objetivos ambientales en cuestión. Sin embargo, las previsiones aquí enjuiciadas excluyen la toma en consideración de los informes recibidos fuera de plazo, incluso cuando los mismos puedan aportar datos relevantes en beneficio de la calidad de la evaluación ambiental, lo que, si bien responde a un principio de celeridad en la tramitación, no se cohonesta con su finalidad primordial de garantizar en todo el territorio del Estado un elevado nivel de protección ambiental, conforme a lo que declara la ley en su artículo 1. Impiden, además, que las Comunidades Autónomas puedan optar por normas de este cariz, más protectoras, en el ejercicio de sus competencias en materia de medio ambiente. En consecuencia, no cabe considerar como legislación básica los preceptos contenidos en los párrafos segundo del artículo 19.1, primero del artículo 30.2, segundo del artículo 34.4 y segundo del 46.2 de la Ley 21/2013, en los que se dispone que “en este caso no se tendrán en cuenta los pronunciamientos antes referidos que se reciban posteriormente”. Por todo lo cual ha de estimarse la impugnación formulada contra estos preceptos, al vulnerar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Generalitat impugna, asimismo, las previsiones de los artículos 19.1 (tercer párrafo), 30.2 (segundo párrafo). 34.4 (tercer párrafo) y 46.3 (primer párrafo), según las cuales, en caso de que no se hayan recibido los informes de las administraciones públicas afectadas o sean insuficientes, el órgano ambiental “requerirá personalmente al titular del órgano jerárquicamente superior de aquel que tendría que emitir el informe, para que, en el plazo de diez días hábiles, contados a partir de la recepción del requerimiento, ordene al órgano competente la entrega del informe correspondiente en el plazo de diez días hábiles". Entiende el Letrado de la Generalitat que la articulación concreta de cómo se han de requerir los informes no constituye una base en materia de medio ambiente. Por su parte, el Abogado del Estado esgrime que se trata de un mecanismo que podrá ser utilizado, tanto por la Administración General del Estado para requerir los informes que deban ser emitidos por las Comunidades Autónomas, como por éstas cuando sea algún organismo del Estado el que se retrase en la emisión de estos informes preceptivos. Recuerda, asimismo, que, conforme a la disposición final octava de la Ley 21/2013, los plazos que establecen estas disposiciones no tienen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21/2013 pone de manifiesto que “una de las piezas esenciales de la evaluación ambiental es la consulta a las administraciones públicas afectadas”. Por su parte, el artículo 2 recoge expresamente, entre los “principios de la evaluación ambiental”, el de “cooperación y coordinación entre la Administración General del Estado y las Comunidades Autónomas”. En este caso, las disposiciones impugnadas articulan un mecanismo de colaboración o cooperación dirigido a evitar que la evaluación ambiental pueda verse paralizada o menoscabada en su eficacia cuando el órgano ambiental, sea estatal o autonómico, no tenga los elementos de juicio suficientes para llevarla a cabo, bien por no haber recibido los informes de otras Administraciones públicas competentes que resulten relevantes, bien porque estos resulten insuficientes para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recuerda en la STC 217/2016, de 15 de diciembre, FJ 3, sobre el principio de cooperación, “hemos destacado tanto su carácter necesario en un Estado descentralizado como el nuestro, como su relación con la idea de la voluntariedad, frente a la vinculación de la coordinación con la de la imposición u obligatoriedad (STC 86/2014, de 29 de mayo, FJ 5, por todas). Por otro lado su instrumentación y puesta en práctica no permite alterar las competencias de los sujetos llamados a cooperar” (STC 195/2012, de 31 de octubre, FJ 5 in fine). También ha reiterado este Tribunal que el citado principio de cooperación “impone que se arbitren mecanismos o cauces de colaboración mutua a fin de evitar interferencias y, en su caso, dispersión de esfuerzos e iniciativas perjudiciales para la finalidad prioritaria (SSTC 13/1988, fundamento jurídico 2; 102/1995, fundamento jurídico 31), aunque, por lo general, ‘no prejuzga cuál debe ser la correcta técnica a través de cuya mediación dicha coparticipación se articule’ (STC 68/1996, fundamento jurídico 10) … Así pues, este Tribunal ha venido reconociendo un margen de discrecionalidad en la determinación de los específicos mecanismos cooperativos, lo que no implica que dicho margen se conciba como un espacio totalmente inmune al control jurisdiccional” (SSTC 118/1988, de 4 de junio, FJ 12, y 195/2012, de 31 de octubre, FJ 5, por todas). Además, también ha declarado que “la previsión de mecanismos de colaboración y coordinación resulta, no sólo conforme al sistema de distribución competencial, sino particularmente ‘conveniente para favorecer el ejercicio de las competencias sectoriales implicadas por la afectación transversal que es consustancial a la legislación básica de protección del medio ambiente’ [STC 69/2013, FJ 7, citando la STC 101/2005, de 20 de abril, FJ 5 c)]. Por eso, tales estrategias pueden fácilmente reconducirse a las atribuciones que el art. 149.1.23 CE reconoce al Estado” [SSTC 138/2013, de 6 de junio, FJ 8, y 69/2013, de 14 de marzo, FJ 7, citando la STC 101/2005, de 20 de abril, FJ 5 c)]. Afectación transversal que es la razón misma de ser de la evaluación ambiental regulada por la Ley 21/2013. De hecho, el llamamiento constitucional a la colaboración interadministrativa, resulta “particularmente relevante e intenso en materia medioambiental dado el carácter global tanto de los riesgos para el entorno y la biodiversidad como de las políticas necesarias para afrontarlos” (por todas, STC 45/2015,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constitucional, la disposición aquí cuestionada ha de ser interpretada en el sentido de que dispone que el órgano ambiental de la administración competente para llevar a cabo la evaluación ambiental reitere la solicitud de la información necesaria ante el superior jerárquico de aquel que debería haber emitido el informe. Ello sin alteración alguna de las relaciones de jerarquía ni del ejercicio de las competencias propias de cada administración. Por lo que respecta a la regulación de la tramitación de dicha solicitud, y en lo que se refiere en particular a los incisos “para que, en el plazo de diez días hábiles, contados a partir de la recepción del requerimiento, ordene al órgano competente la entrega del correspondiente informe en el plazo de diez días hábiles, sin perjuicio de las responsabilidades en que pudiera incurrir el responsable de la demora”, hay que señalar que se trata de disposiciones que responden a bases del régimen jurídico de las Administraciones Públicas y del régimen jurídico de sus funcionarios —las relacionadas, en particular, con las instrucciones y órdenes de servicio, y la responsabilidad disciplinaria— cuyo desarrollo y aplicación compete a cada Administración, en el ejercicio de su autonomía de organización y funcionamiento, conforme a las normas adoptadas por el Estado ex artículo 149.1.18 CE. En consecuencia y de acuerdo con la precisión al canon de enjuiciamiento expuesta en el fundamento jurídico 5 b) (i), no pueden reputarse legislación básica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los incisos que establecen la comunicación del requerimiento al órgano sustantivo y al promotor, así como la suspensión del plazo hasta que se reciban los informes solicitados (tercer párrafo in fine del artículo 19.1; tercer párrafo in fine del artículo 34.4, y segundo párrafo in fine del artículo 30.2), son disposiciones esenciales para garantizar la eficaz integración de los aspectos ambientales en la toma de decisión, y por tanto la eficacia de la evaluación ambiental; son, por consiguiente, legislación básica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estas previsiones de los artículos 19.1 (tercer párrafo). 30.2 (segundo párrafo). 34.4 (tercer párrafo) y 46.3 (primer párrafo), pueden considerarse disposiciones básicas, conforme a las competencias que el artículo 149.1.23 CE reconoce al Estado, por lo que cabe desestimar la impugnación formulada contra las mismas, salvo en lo que se refiere a los incisos “para que, en el plazo de diez días hábiles, contados a partir de la recepción del requerimiento, ordene al órgano competente la entrega del correspondiente informe en el plazo de diez días hábiles, sin perjuicio de las responsabilidades en que pudiera incurrir el responsable de la demora”.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impugna la Generalitat el apartado primero del artículo 34, por disponer que el promotor pueda, con carácter voluntario, solicitar al órgano ambiental que elabore un documento del alcance del estudio de impacto ambiental, y su apartado segundo, por determinar la información y la documentación que tiene que acompañar la solicitud. El letrado autonómico destaca que, conforme al artículo 5.2 de la Directiva 2011/92/UE, esta es una opción que tiene la autoridad competente, aunque también puede establecer que sea exigible en todo caso dicho documento, y argumenta que la decisión de decantarse por una u otra opción corresponde, en cuanto a los proyectos sometidos a su competencia, a la Generalitat. Compete igualmente a la Generalitat, añade, la determinación de la información que tiene que acompañar la solicitud. Tal y como pone de relieve el Abogado del Estado, la voluntariedad de esta fase permite agilizar la tramitación de expedientes, y constituye una opción para el promotor, quien podrá solicitar al órgano ambiental la determinación del alcance cuando lo considere preciso. La Ley 21/2013 define en su artículo 5.2 c) el “documento de alcance” como el “pronunciamiento del órgano ambiental dirigido al promotor que tiene por objeto delimitar la amplitud, nivel de detalle y grado de especificación que debe tener el estudio ambiental estratégico y el estudio de impacto ambiental”. Precisa, por tanto, el contenido y grado de especificidad que debe tener el “estudio de impacto ambiental”, que es el “documento elaborado por el promotor que contiene la información necesaria para evaluar los posibles efectos significativos del proyecto sobre el medio ambiente y permite adoptar las decisiones adecuadas para prevenir y minimizar dichos efectos”. Predetermina así la información medioambiental que debe presentarse en el estudio de impacto ambiental, en atención a las características específicas del proyecto, generando certeza sobre el contenido que debe tener dicho documento para facilitar una adecuada y eficaz evaluación ambiental. A tales efectos, la Directiva 2011/92/UE, en su artículo 5.2, contempla la posibilidad de que el promotor solicite a la autoridad competente un dictamen para, en los términos establecidos por la Directiva 2014/52/UE que la modifica, “mejorar la calidad de la evaluación de impacto ambiental, simplificar los procedimientos y encauzar el proceso decisorio” (considerando 30 de la Directiva 2014/52/UE), permitiendo en todo caso a los Estados miembros la opción, más estricta desde el punto de vista de la protección ambiental, de que éstos exijan a las autoridades competentes que emitan el dictamen con independencia de que el promotor así lo solicite.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Dejar en manos del promotor la opción de solicitar o no el documento de alcance puede servir al fin de simplificar y aligerar la tramitación en los casos en que éste considere que no necesita solicitar dicho documento para llevar a cabo el estudio. Pero no cabe descartar, por otra parte, que en algunos supuestos la falta del denominado “documento de alcance” pueda, por el contrario, repercutir negativamente en el proceso y calidad de la evaluación, con independencia de que el órgano ambiental siempre pueda, durante el análisis técnico del expediente, requerir al promotor información adicional conforme al artículo 40.3 de la Ley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del objeto del documento de alcance, y conforme al sistema constitucional de distribución de competencias en materia de medio ambiente, esta disposición ha de interpretarse en el sentido de que no excluye que el legislador autonómico pueda establecer, como norma adicional de protección, que el órgano ambiental deba emitir dicho documento con independencia de que el promotor lo solicite o no, ya sea con carácter general o en atención a las características de determinados proyectos, con el objeto de mejorar la calidad de la evaluación ambiental conforme a las especificidades de sus propias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apartado segundo del artículo 34, establece este que “el promotor presentará ante el órgano sustantivo una solicitud de determinación del alcance del estudio de impacto ambiental, acompañada del documento inicial del proyecto, que contendrá, como mínimo, la siguiente información: a) La definición, características y ubicación del proyecto. b) Las principales alternativas que se consideran y un análisis de los potenciales impactos de cada una de ellas. c) Un diagnóstico territorial y del medio ambiente afectado por el proyecto”. Alega la Generalitat que también le compete determinar la información que tiene que acompañar la solicitud. En este caso, el apartado segundo del artículo 34 dispone el contenido mínimo de información que ha de acompañar a la solicitud y no excluye la posibilidad de que la Generalitat pueda adoptar normas que impliquen la exigencia de la información adicional que considere pertinente en su ámbito de competencias en materia de medio ambiente, siendo de aplicación aquí los razonamientos expuestos en el fundamente jurídico 7 b) para confirmar su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 estiman las impugnaciones dirigidas contra estas disposiciones en lo que se refiere a la última frase del segundo párrafo del artículo 19.1; del primer párrafo del artículo 30.2, del segundo párrafo del artículo 34.4 y del segundo párrafo in fine del artículo 46.2 (“En este caso no se tendrán en cuenta los pronunciamientos antes referidos que se reciban posteriormente”) por carecer del carácter de básico. Asimismo, no son normas básicas en materia de medio ambiente las previsiones del tercer párrafo del artículo 19.1, del segundo párrafo del artículo 30.2, del tercer párrafo del artículo 34.4, y del primer párrafo del artículo 46.3, por lo que se refiere a los incisos “para que, en el plazo de diez días hábiles, contados a partir de la recepción del requerimiento, ordene al órgano competente la entrega del correspondiente informe en el plazo de diez días hábiles, sin perjuicio de las responsabilidades en que pudiera incurrir el responsable de la demora”. Por su parte, el apartado primero del artículo 34 es básico y conforme con el orden constitucional de distribución de competencias interpretado en los términos del apartado c) de este fundamento jurídico, interpretación que se llevará al fallo. Se desestima la impugnación de estos artículos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artículo 35 regula el contenido del estudio de impacto ambiental, estableciendo en su primer apartado que “el promotor elaborará el estudio de impacto ambiental que contendrá, al menos, la siguiente información en los términos desarrollados en el anexo VI”. Si bien la Generalitat considera que el contenido del artículo 35 es básico, en tanto que se limita a recoger la información mínima que ha de contener el estudio de impacto, cuestiona la remisión que hace en su apartado primero a su desarrollo en el anexo VI, “Estudio de impacto ambiental y criterios técnicos”, y en particular, lo que respecta a los siete primeros apartados, cuyo contenido estima que queda a disposición del Gobierno estatal, según prevé el apartado tercero de la disposición final novena de la Ley. Dicha disposición autoriza al Gobierno para “actualizar el anexo VI, en aquellos aspectos de carácter técnico o de naturaleza coyuntural y cambiante, con el fin de adaptarlo al progreso técnico, científico y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anexo VI recoge en sus apartados primero a séptimo la descripción de los diferentes elementos que ha de contener el estudio del impacto ambiental, relativos a los siguientes aspectos: (i) contenido del estudio de impacto ambiental, que deberá incluir, al menos, los datos que enumera; (ii) descripción del proyecto; (iii) inventario ambiental; (iv) identificación, cuantificación y evaluación de impactos, la cuantificación y evaluación de las repercusiones; (v) propuesta de medidas preventivas, correctoras y compensatorias; (vii) y el programa de vigilancia y seguimiento ambiental. A la luz del contenido y extensión de estos apartados, afirma el letrado autonómico que aquellos tienen vocación de regulación exhaustiva, lo que hace prácticamente imposible que las Comunidades Autónomas puedan llevar a cabo no sólo una política propia en esta materia sino incluso la adopción de normas adicionales de protección. Concluye, en definitiva, que la expresión “en los términos desarrollados al anexo VI” del artículo 35.1, en conexión con esta remisión conculcan las competencias de la Generalitat del artículo 144.1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el Abogado del Estado, por el contrario, que el Anexo VI tiene por objeto permitir a los promotores conocer de antemano cuáles hayan de ser las exigencias legales mínimas requeridas para elaborar el estudio de impacto ambiental de un proyecto, con independencia del lugar donde pretendan desarrollarlo.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de dicho anexo contienen, en efecto, una relación precisa de la información y datos que, al menos, debe incluir el estudio de impacto ambiental. Sin embargo, tal precisión no excluye per se, como ya hemos advertido, su carácter de legislación básica. El anexo VI establece el contenido mínimo homogéneo que ha de reunir un estudio de impacto ambiental con independencia de dónde se lleve a cabo y de a quién corresponda evaluar y autorizar el proyecto en cuestión. La determinación concreta de ese contenido resulta justificada en atención a su finalidad tuitiva del medio ambiente de esta técnica, dirigida a garantizar que todas las Administraciones públicas, en ejercicio de cualesquiera de sus competencias, ponderen y evalúen eficazmente, sobre la base de la información que se considera imprescindible, la repercusión de los proyectos que se incluyan en el ámbito objetivo de la Ley de evaluación ambiental, así como a la especificidad de la materia, y al carácter marcadamente técnico de los concretos aspectos o cuestiones a tener en cuenta a tales efectos. Obligación esta que, como ya hemos advertido, tiene fuertes conexiones europeas e internacionales. Por otra parte, tomando como parámetro interpretativo el régimen comunitario de evaluación de impacto ambiental, se aprecia que la Directiva 2011/92/UE también regula de forma muy precisa el contenido mínimo que ha de tener el estudio de impacto ambiental en todos los Estados de la Unión Europea (art. 5.1 y anexo IV, tal y como han sido modificados por la Directiva 2014/52/UE), al tiempo que, si bien el contenido del anexo VI de la Ley 21/2013 recoge las exigencias generales impuestas en dicha Directiva, en algunos puntos no lo hace con todos los pormenores detallados en el anexo IV de la Directiva. Siendo el estudio de impacto ambiental una pieza clave del procedimiento de evaluación, el artículo 35 y el anexo VI de la Ley 21/2013 garantizan, en definitiva, un mínimo de coherencia y de cohesión en la aplicación de este instrumento en todo el territorio y, por ende, en la protección del medio ambiente, en línea con los argumentos y la doctrina ya expuestos en el fundamento 7 b) supra. Todo ello sin perjuicio de que las Comunidades Autónomas puedan establecer en su normativa contenidos adicionales, ya sea en consideración a aquellos efectos ambientales que pudieran ser especialmente negativos en su territorio debido a las peculiaridades del mismo, o en atención a su política ambiental. En este sentido, y como señala el Abogado del Estado, son continuas las referencias en su texto (del tipo “el estudio de impacto ambiental contendrá, al menos”) que indican que los contenidos señalados en los apartados primero a séptimo del anexo VI se erigen como un mínimo común denominador que las Comunidades Autónomas podrán clarificar, ampliar y desarrollar.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considerar contrario al sistema de distribución de competencias este artículo por el hecho de que el apartado tercero de la disposición final novena de la ley autorice al Gobierno para “actualizar el anexo VI, en aquellos aspectos de carácter técnico o de naturaleza coyuntural y cambiante, con el fin de adaptarlo al progreso técnico, científico y económico”. La colaboración del reglamento con la ley no está en modo alguno descartada en este ámbito; tal y como hemos declarado de forma reiterada, si bien en principio la legislación básica de medio ambiente debe articularse a través de normas legales, son “admisibles —con carácter excepcional, sin embargo— las procedentes de la potestad reglamentaria que la Constitución encomienda al Gobierno de la Nación (art. 97 CE), siempre que resulten imprescindibles y se justifiquen por su contenido técnico o por su carácter coyuntural o estacional, circunstancial y, en suma, sometido a cambios o variaciones frecuentes e inesperadas” (SSTC 102/1995, de 26 de junio, FJ 8; 306/2000, de 12 de diciembre, FJ 6, y 161/2014, de 7 de octubre, FJ 7). En este caso concreto, la remisión a disposiciones reglamentarias se limita a la mera actualización, en atención a la especificidad de la materia, de los aspectos técnicos o coyunturales que regula. No se trata, pues, de una deslegalización susceptible de reproche constitucional, sino que estamos ante una fórmula admisible de colaboración entre la ley y el reglamento conforme a los criterios establecidos en nuestra doctrina. Ello sin perjuicio de que en el futuro pudiera plantearse el oportuno conflicto de competencias en el caso de que el Gobierno, al dictar las correspondientes normas reglamentarias en virtud de esa remisión, extendiera su regulación a aspectos no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puede reputarse que la expresión “en los términos desarrollados en el anexo VI” del artículo 35.1 in fine, en conexión con el contenido de dicho anexo, conculque las competencias de la Generalitat por exceder el ámbito de lo básico en materia de medio ambiente, por lo que procede desestimar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artículos 24 y 40 regulan el “Análisis técnico del expediente” por parte del órgano ambiental en la evaluación ambiental estratégica ordinaria y en la evaluación de impacto ambiental de proyectos ordinaria, respectivamente. El Letrado de la Generalitat impugna los apartados cuarto y quinto (salvo el último párrafo) del artículo 24, y los apartados tercero y cuarto (salvo el último párrafo) del artículo 40, argumentando, igualmente, que exceden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cuarto del artículo 24, establece el requerimiento al promotor de información adicional en los siguientes términos: “Si durante el análisis técnico del expediente de evaluación ambiental estratégica el órgano ambiental concluyera que es necesaria información adicional para formular la declaración ambiental estratégica solicitará al promotor la información que sea imprescindible, informando de ello al órgano sustantivo, que complete el expediente. Esta solicitud suspende el plazo para la formulación de la declaración ambiental estratégica. Si transcurridos tres meses el promotor no hubiera remitido la documentación adicional solicitada, o si una vez presentada ésta fuera insuficiente, el órgano ambiental dará por finalizada la evaluación ambiental estratégica ordinaria, notificando al promotor y al órgano sustantivo la resolución de terminación. Contra esta resolución podrán interponerse los recursos legalmente procedentes en vía administrativa y judicial, en su caso”. Por su parte, el apartado quinto, regula el requerimiento en caso necesario del órgano ambiental al órgano jerárquico superior del que tiene que emitir el informe en los siguientes términos: “El órgano ambiental continuará con el procedimiento siempre que disponga de los elementos de juicio suficientes para realizar la evaluación ambiental estratégica”; no obstante, se prevé que si en el expediente de evaluación ambiental estratégica “no constara alguno de los informes de las Administraciones públicas afectadas, consultadas conforme a lo previsto en el artículo 22, y el órgano ambiental no dispusiera de elementos de juicio suficientes para realizar la evaluación ambiental estratégica, requerirá personalmente al titular del órgano jerárquicamente superior de aquel que tendría que emitir el informe para que, en el plazo de diez días, contados a partir de la recepción del requerimiento, ordene al órgano competente la entrega del correspondiente informe en el plazo de diez días, sin perjuicio de las responsabilidades en que pudiera incurrir el responsable de la demora”. Dicho requerimiento “se comunicará al órgano sustantivo y al promotor, y suspende el plazo para la formulación de la declaración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tercero y cuarto del artículo 40 establecen previsiones similares (requerimiento al promotor de información adicional y requerimiento en caso necesario del órgano ambiental al órgano jerárquico superior del que tiene que emitir el informe), con algunas variaciones de detalle como que el requerimiento del órgano ambiental al promotor para que complete la información se lleve a cabo también cuando éste no ha tenido en cuenta las alegaciones recibidas durante el trámite de información pública, sin que sea necesario reproducir aquí también dichos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alega que estas disposiciones regulan de manera exhaustiva unos pasos de marcado cariz instrumental en el procedimiento e impiden la adecuación de esta fase del procedimiento a las necesidades y características propias de las Comunidades Autónomas. Por lo que se refiere al requerimiento recogido en los apartados quinto del artículo 24 y cuarto del artículo 40, tal y como señala el Abogado del Estado, es similar al previsto en los artículos 19.1 (tercer párrafo), 30.2 (segundo párrafo). 34.4 (tercer párrafo) y 46.3 (primer párrafo), ya analizados, y las conclusiones alcanzadas en relación con los mismos en el fundamento jurídico 8 b) son igualmente trasladables a los apartados quinto del artículo 24 y cuarto del artículo 40. Estas disposiciones establecen, en definitiva, el mismo mecanismo dirigido a evitar que la evaluación ambiental pueda verse menoscabada en aquellos casos en que el órgano ambiental, sea estatal o autonómico, no tuviera los elementos de juicio suficientes para llevarla a cabo por no haber recibido los informes de otras Administraciones públicas competentes que resulten relevantes, o porque, habiéndolos recibido, resulten insuficientes para decidir. Como ya hemos advertido, este mecanismo podrá ser utilizado tanto por la Administración General del Estado como por las Comunidades Autónomas, y no puede reputarse contrario al orden constitucional de distribución de competencias por las razones que se exponen en el fundamento jurídico 8 b), salvo en lo que se refiere a los incisos “para que, en el plazo de diez días, contados a partir de la recepción del requerimiento, ordene al órgano competente la entrega del correspondiente informe en el plazo de diez días, sin perjuicio de las responsabilidades en que pudiera incurrir el responsable de la demora”, que no pueden considerarse legislación básica en materia de medio ambiente por los motivos también expuestos en el mismo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apartados cuarto del artículo 24 y tercero del artículo 40, que establecen la obligación del órgano ambiental de recabar del promotor información adicional cuando estime que es necesario para poder formular la declaración ambiental estratégica o el estudio de impacto ambiental, respectivamente, se trata de previsiones dirigidas a que las autoridades competentes tengan la información imprescindible para decidir sobre un determinado plan, programa o proyecto con el necesario conocimiento de sus posibles impactos en el medio ambiente, y por tanto, esenciales para alcanzar el fin de este instrumento de protección ambiental. De ahí que dispongan también que, en estos casos, la solicitud suspende el plazo para la formulación de la declaración ambiental estratégica o del estudio de impacto ambiental, y que su ausencia —una vez transcurrido el plazo que corresponde fijar a cada Comunidad Autónoma conforme a la disposición final octava 2 b)— pone fin a la evaluación. Se conciben así como actos de trámite que determinan la imposibilidad de continuar el procedimiento en atención a la protección del medio ambiente, siendo claramente normas básicas en materia de medio ambiente. Por lo que respecta al inciso del párrafo segundo in fine del artículo 24.4 y segundo in fine del artículo 40.3, según los cuales “contra esta resolución podrán interponerse los recursos legalmente procedentes en vía administrativa y judicial, en su caso”, recogen lo dispuesto en el marco del procedimiento administrativo común (art. 112 de la Ley 39/2015, antes el art. 107 LPC) y de la jurisdicción contencioso-administrativa (art. 25 LJCA), en relación con la revisión de aquellos actos de trámite que determinan la imposibilidad de continuar el procedimiento, por lo que no pueden considerarse legislación básica en materia de medio ambiente por las razones ya expuestas en el fundamento jurídico 5 b)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cabe advertir que estas disposiciones no impiden que las Comunidades Autónomas puedan, en esta fase del análisis técnico del expediente, adoptar normas que incluyan otros trámites o requisitos atendiendo a las especificidades de sus propias políticas ambientales con el objeto de mejorar el proceso y calidad de la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estimar las impugnaciones contra estos artículos por lo que se refiere a los incisos “para que, en el plazo de diez días, contados a partir de la recepción del requerimiento, ordene al órgano competente la entrega del correspondiente informe en el plazo de diez días, sin perjuicio de las responsabilidades en que pudiera incurrir el responsable de la demora” del párrafo segundo de los artículos 24.5 y 40.4; y los incisos “contra esta resolución podrán interponerse los recursos legalmente procedentes en vía administrativa y judicial, en su caso”, del párrafo segundo in fine del artículo 24.4 y del párrafo segundo in fine del artículo 40.3, por cuanto carecen del carácter de legislación básica de medio ambiente. En todo lo demás los artículos controvertidos han de reputarse acordes al orden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artículos 25.4 y 47.6 disponen que no procederá recurso alguno contra la declaración ambiental estratégica, ni contra el informe de impacto ambiental, respectivamente. Ello sin perjuicio de los que, en su caso, puedan interponerse en la vía judicial frente a la disposición de carácter general que hubiese aprobado el plan o programa, o bien de los que procedan en vía administrativa o judicial frente al acto, en su caso, de adopción o aprobación del plan o programa, o autorización de un proyecto. La Generalitat considera que se trata de una opción que no puede fijarse con carácter básico, sino que corresponde adoptar, en su caso, a cada una de las Administraciones competentes sobre el respectivo procedimiento, de manera que, sin menoscabo de lo que establece la normativa en materia de procedimiento administrativo común respecto de los actos de trámite, decidan sobre la posibilidad o no de que la declaración de impacto ambiental sea objeto de recurso administrativo y en qué modo y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impugnación se añade la del apartado segundo a) del artículo 47 que, en su segundo párrafo, establece que “el promotor podrá solicitar al órgano ambiental el documento de alcance del estudio de impacto ambiental en los términos del artículo 34”, rechazando su carácter básico por las mismas razones alegadas frente a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señala el Abogado del Estado que la declaración ambiental estratégica y el informe de impacto ambiental tienen la naturaleza jurídica de un informe preceptivo y determinante por lo que, en coherencia con dicha naturaleza —que por vez primera define en el artículo 5 de la Ley de evaluación ambiental— y conforme a la reiterada jurisprudencia del Tribunal Supremo que la Ley incorpora, estos pronunciamientos ambientales en sí mismos no serán recurribles. Sí lo serán, por el contrario, los pronunciamientos del órgano sustantivo en virtud de los cuales se aprueben o adopten los planes o programas, o se autoricen los proyectos, en los que se incorporan los pronunciamientos ambientales. Esgrime que una regulación como la que pretende el demandante no sería coherente con la naturaleza jurídica de los pronunciamientos ambientales tal y como se ha configurado en la Ley de evaluación ambiental y, además, colisionaría de plano con reiterada jurisprudencia del Tribunal Supremo que avala esta irrecurribilidad.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Ley 21/2013 define, en efecto, la declaración ambiental estratégica en su artículo 5 como el “informe preceptivo y determinante del órgano ambiental con el que concluye la evaluación ambiental estratégica ordinaria que evalúa la integración de los aspectos ambientales en la propuesta final del plan o programa” [apartado 2 d)]; y la declaración de impacto ambiental como “informe preceptivo y determinante del órgano ambiental con el que concluye la evaluación de impacto ambiental ordinaria, que evalúa la integración de los aspectos ambientales en el proyecto y determina las condiciones que deben establecerse para la adecuada protección del medio ambiente y de los recursos naturales durante la ejecución y la explotación y, en su caso, el desmantelamiento o demolición del proyecto” [apartado 3 d)]. Conforme expone el preámbulo de la Ley, el carácter determinante de estos pronunciamientos ambientales implica, desde el punto de vista formal o procedimental, que “no es posible continuar con la tramitación del procedimiento sustantivo en tanto éste no se evacúe”. Por su parte, desde el punto de vista material, “supone, conforme a la reciente jurisprudencia, que resulta necesario para que el órgano competente pueda formarse criterio sobre las cuestiones a las que el propio informe se refiere”. Este carácter determinante, que no vinculante, se materializa a su vez en el mecanismo previsto en la Ley 21/2013 para la resolución de discrepancias entre el órgano ambiental y el órgano sustantivo. A este respecto, si bien los pronunciamientos ambientales condicionan la actuación del órgano sustantivo, el artículo 12 prevé que éste pueda plantear sus discrepancias de forma motivada al órgano ambiental y que, en caso de que éste mantenga su criterio, se eleven para su resolución por el Consejo de Ministros o el órgano que en su caso determine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Abogado del Estado que la demandante no aprecia inconstitucionalidad en los apartados del artículo 5, en los que se regula la naturaleza jurídica de estos pronunciamientos ambientales, configurándolos como actos de trámite dentro de los distintos procedimientos que conducen, bien a la aprobación de los planes o programas, bien a la autorización de proyectos y, por tanto, de carácter instrumental para garantizar la efectiva integración de los aspectos ambientales en su seno.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tales actos de trámite se han concebido como no recurribles de forma autónoma, recogiendo así en el apartado cuarto del artículo 25 y en el apartado seis del artículo 47 de la Ley de evaluación ambiental lo dispuesto con carácter general para esta clase de actos, tanto en el marco del procedimiento administrativo común (art. 112 de la Ley 39/2015, antes artículo 107 de la Ley 30/1992 LPC), como de la jurisdicción contencioso-administrativa (art. 25 de la Ley 29/1998 LJCA). De este modo, lo que podrá ser objeto de recurso por vulneración de lo dispuesto en la Ley de evaluación ambiental —ya sea en vía administrativa y/o judicial, según el caso— serán las disposiciones o resoluciones por las que se adopten finalmente los planes o programas, o se autoricen los proyectos (o, en el caso de las actividades cuyo acceso o ejercicio esté sometido a declaración responsable o comunicación previa en vez de autorización, podrán recurrirse las resoluciones del órgano sustantivo a las que hace referencia el artículo 9.2 de la Ley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la Ley de evaluación ambiental, estas disposiciones aportan la imprescindible coherencia por lo que se refiere a la naturaleza y a la configuración de este instrumento como vía de integración de los factores ambientales en la adopción de los planes, programas o proyectos sometidos a la misma, con independencia de su ubicación y de cuál sea la Administración competente para adoptarlos. En consecuencia, forman parte esencial de la configuración de la evaluación ambiental en sus líneas maestras, y como tales pueden ser tenidas sin dificultad por básicas y son, por tanto, respetuosas con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impugnación del apartado 2 a) del artículo 47, debe ser desestimada por las mismas razones y en los mismos términos ya expuestos en el fundamento jurídico 8 c) de esta Sentencia en relación con el artículo 34 al que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 desestima la impugnación del apartado cuarto del artículo 25 y de los apartados 2 a) y 6 del artículo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Generalitat de Cataluña impugna los apartados primero, segundo, tercero y cuarto del artículo 27, así como los mismos apartados del artículo 43, en los que se regula la vigencia de la declaración ambiental estratégica y de la declaración de impacto ambiental, respectivamente. Sin que sea necesario reproducir íntegramente dichos artículos, dada su extensión, baste precisar aquí que el apartado uno dispone que dichas declaraciones pierden su vigencia y cesan en la producción de los efectos que le son propios si, una vez se ha hecho la publicación en el “BOE” o en el diario oficial correspondiente y cumplidos los plazos máximos que establecen, no se adopta o se aprueba el plan o programa o no comienza la ejecución del proyecto o actividad para los que se emitieron tales declaraciones. Esto obligará al promotor a iniciar nuevamente el trámite salvo que se acuerde la prórroga de la vigencia de la declaración ambiental estratégica (art. 27) o de la declaración impacto ambiental (art. 43). El artículo 43 precisa, además, en los párrafos segundo y tercero de su apartado primero, qué ha de entenderse por “inicio de la ejecución del proyecto” en defecto de regulación específica, así como el deber del promotor de comunicar al órgano ambiental la fecha de comienzo de la ejecución del proyecto o actividad sometido a la evaluación de impacto ambiental. En el apartado segundo de ambos artículos se regula la solicitud de prórroga y sus efectos suspensivos del plazo de vigencia; y en los apartados tercero y cuarto la tramitación de dicha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Generalitat que estas disposiciones van más allá de lo básico al fijar “un iter procedimental secuencial en lo que constituye un aspecto de gestión y ejecución en estos procedimientos instrumentales” que corresponde a la Generalitat de Cataluña, por lo que vulneran las competencias propias, según dispone el artículo 144.l EAC. Frente a ello el Abogado del Estado señala —haciéndose eco de la motivación que sobre esta cuestión se hace en el preámbulo de la Ley— que la vigencia de las declaraciones de impacto ambiental ha sido uno de los elementos de la normativa anterior cuya aplicación ha generado mayores dificultades y defiende que su regulación debe ser uno de los mínimos comunes en todo el territorio, con objeto de dar mayor seguridad jurídica y de que el cómputo de los plazos de la vigencia no difiera en función del territorio en el que se encuentre ubicado el proyecto. En cuanto a la regulación de la prórroga de la vigencia de la declaración de impacto ambiental por un plazo adicional prevista en los apartados segundo y siguientes del artículo 43, considera que no supone una vulneración de las competencias autonómicas y, además, que no difiere sustancialmente de la contenida en la legislación anteriormente vigente, sino que simplemente precisa algo más el procedimiento en determinados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disposiciones hay que tomar en consideración, en primer término, que el impacto de un determinado plan, programa o proyecto puede verse alterado por los cambios y variaciones que experimente a lo largo del tiempo el medio ambiente o los elementos que lo integran, o que el propio resultado de una declaración ambiental pueda verse afectado por razones como el estado de la ciencia o de la técnica. Razones que fundamentan que la declaración ambiental estratégica y la declaración de impacto ambiental se configuren como actos de trámite con vigencia limitada en el tiempo. En consecuencia, la previsión de un periodo máximo de vigencia de las declaraciones en cuestión y su extinción, una vez pasado el plazo, si no se aprueba el plan o programa, o se procede a la ejecución del proyecto evaluado, son disposiciones básicas para garantizar la eficacia de las evaluaciones ambientales en todo el territorio del Estado. Por la misma razón es básico el requisito sine qua non para que el órgano ambiental resuelva favorablemente una solicitud de prórroga, establecido en la primera frase de los apartados tercero del artículo 27 y 43, de “que no se hayan producido cambios sustanciales en los elementos esenciales que sirvieron de base para realizar la evaluación”. Se trata de un requisito mínimo aplicable en todo el territorio para garantizar la eficacia de las evaluaciones ambientales en aquellos supuestos en que se solicite la prórroga de las declaraciones ambientales estratégicas o de las declaraciones de impacto ambiental, sin perjuicio de aquellos otros que las Comunidades Autónomas puedan establecer, en aras de la protección del medio ambiente en su ámbito territorial para el caso de los planes, programas o proyectos cuya evaluación les competa.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 dispuesto en los párrafos segundo y tercero del apartado primero del artículo 43 en relación con la determinación del “inicio de la ejecución del proyecto”, tal y como argumenta el Abogado del Estado, este es uno de los elementos definidores de la vigencia de las declaraciones de impacto ambiental y su determinación, en defecto de regulación específica, constituye uno de los mínimos comunes que ha de aplicarse en todo caso con independencia de dónde se encuentre ubicado 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disposiciones sobre el procedimiento de solicitud de prórroga contenidas en el apartado segundo de los artículos 27 y 43 (“El promotor podrá solicitar la prórroga de la vigencia de la declaración de impacto ambiental antes de que transcurra el plazo previsto en el apartado anterior. La solicitud formulada por el promotor suspenderá el plazo de cuatro años del apartado anterior”) y la última frase del apartado tercero de los mismos (“transcurrido este plazo sin que se haya comenzado la ejecución del proyecto o actividad el promotor deberá iniciar nuevamente el procedimiento de evaluación de impacto ambiental del proyecto”), no pueden considerarse básicas en materia de medio ambiente por las razones expuestas en el fundamento jurídico 5 b)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apartado cuarto de estos artículos se reproducen de forma sintética algunas reglas esenciales en la tramitación de la evaluación, como la resolución por el órgano ambiental de la solicitud de prórroga previa solicitud de informe a las Administraciones públicas afectadas por razón de la materia. En consecuencia, por los mismos argumentos expuestos en el fundamento jurídico 6, estas tienen carácter básico y no obstan a que las Comunidades Autónomas puedan adoptar normas de desarrollo o normas adicionales de protección que impliquen otros requisitos añadidos.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estimar las impugnaciones de la Generalitat contra estos artículos en lo que se refiere al apartado segundo y a la última frase del apartado tercero de los artículos 27 y 43, en tanto que sus disposiciones no pueden ser consideradas normas básicas en materia de medio ambiente. Se desestima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Los artículos 28 y 44 regulan, respectivamente, la modificación de la declaración ambiental estratégica y la modificación de las condiciones de la declaración de impacto ambiental. El apartado primero de ambas disposiciones precisa las circunstancias en que dicha modificación puede tener lugar; los apartados segundo y tercero abordan la iniciación del procedimiento de modificación, así como la inadmisión de la solicitud, respectivamente. La Generalitat reconoce a tales apartados la condición de legislación básica. Recurre, sin embargo, los apartados cuarto, quinto y sexto del artículo 28, y los apartados cuarto, quinto y séptimo del artículo 44, alegando de nuevo una regulación exhaustiva. En estos apartados, en síntesis, se precisan los trámites de modificación, reproduciendo el esquema y disposiciones que reglamentan la solicitud de inicio y tramitación de los procedimientos ordinarios de evaluación ambiental estratégica y de evaluación de impacto ambiental,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cuarto del artículo 44 establece la presentación de la solicitud de modificación de la declaración de impacto ambiental y el papel que asumen los órganos sustantivos y ambientales para tramitar y resolver la solicitud. Estas disposiciones deben reputarse básicas y, por ende, conformes al sistema constitucional de distribución de competencias, por las mismas razones que se exponen en el fundamento jurídico 7 de esta sentencia en relación con los artículos 18, 29, 39 y 45, que regulan la solicitud de inicio de la evaluación. Lo mismo se aplica en relación con el apartado quinto del artículo 28, en que se atribuye al órgano ambiental la resolución sobre la modificación de la declaración ambiental estratégica que en su día se formuló.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apartados cuarto del artículo 28 y quinto del artículo 44 disponen el trámite de consultas en el marco de una solicitud de modificación. Por las mismas razones que las argumentadas en el fundamento jurídico 8, en relación con los artículos 19, 30, 34 y 46 (que regulan con carácter general el trámite de consultas en las distintas modalidades de evaluación ambiental) estas disposiciones son básicas. Ello con excepción de: la última frase del párrafo primero del apartado cuarto del artículo 28 (“la consulta se podrá realizar por medios convencionales, electrónicos o cualesquiera otras, siempre que se acredite la realización de la consulta”), que carece del carácter de legislación básica de medio ambiente por las razones expuestas en el fundamento jurídico 5 b) (i); la previsión contenida en el párrafo segundo in fine de los apartados cuarto del artículo 28 y quinto del artículo 44, según la cual no se tendrán en cuenta los informes o alegaciones que se reciban una vez transcurrido el plazo a tales efectos establecidos (“en este caso, no se tendrán en cuenta los informes y alegaciones que se reciban posteriormente”) por las razones ya expuestas en el fundamento jurídico 8.a); y los incisos del tercer párrafo del apartado cuarto del artículo 28 y del apartado quinto del artículo 44 “para que en el plazo de diez días hábiles contados a partir del requerimiento, ordene al órgano competente la remisión de los informes en el plazo de diez días hábiles, sin perjuicio de la responsabilidad en que incurra el responsable de la demora”, por las razones ya expuestas en el fundamento jurídico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sexto del artículo 28 dispone que la decisión del órgano ambiental sobre la modificación tendrá carácter determinante y no recurrible sin perjuicio de los recursos en vía administrativa o judicial que, en su caso, procedan frente a los actos o disposiciones que, posterior y consecuentemente, puedan dictarse. Esta disposición debe reputarse básica por las misma razones expuestas en el fundamento jurídico 11 en relación con el artículo 25.4, en el que se prevé la no recurribilidad autónoma de la evaluación de impacto estratégica.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 las obligaciones de notificación y publicación de la decisión sobre la modificación de la declaración ambiental estratégica y de la declaración de impacto ambiental, contenidas en la última frase del apartado sexto del artículo 28 y en el apartado sexto del artículo 44 respectivamente, responden a exigencias de transparencia y publicidad en los casos en que puedan producirse tales modificaciones, que son esenciales para garantizar la eficacia de este instrumento de tutela ambiental, por lo que pueden considerarse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en lo que atañe a la exigencia prevista en el apartado séptimo del artículo 44 de que el promotor de cualquier proyecto o actividad sometido a evaluación de impacto ambiental deba comunicar al órgano ambiental la fecha de comienzo de la ejecución de la modificación de la condición establecida en relación con dicho proyecto o actividad, tiene carácter básico por las mismas razones expuestas en el fundamento jurídico 12 en relación con el cálculo de la vigencia de la evaluación de impacto ambiental, conforme al artículo 43 de la Ley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 estiman las impugnaciones de la Generalitat de Cataluña en relación con el último inciso del párrafo primero del apartado cuarto del artículo 28 (“la consulta se podrá realizar por medios convencionales, electrónicos o cualesquiera otras, siempre que se acredite la realización de la consulta”); el último inciso contenido en el párrafo segundo de los apartados cuarto del artículo 28 y quinto del artículo 44 (“en este caso, no se tendrán en cuenta los informes y alegaciones que se reciban posteriormente”); los incisos del párrafo tercero de los apartados cuarto del artículo 28 y quinto del artículo 44 (“para que en el plazo de diez días hábiles contados a partir del requerimiento, ordene al órgano competente la remisión de los informes en el plazo de diez días hábiles, sin perjuicio de la responsabilidad en que incurra el responsable de la demora”), por no tener dichas disposiciones la naturaleza de legislación básica de medio ambiente. Se desestiman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artículo 12, sobre “Resolución de discrepancias”, establece en su apartado uno una cláusula general que dé solución a las eventuales discrepancias que puedan existir entre el órgano sustantivo y el órgano ambiental y determina el órgano competente, según cual sea la Administración que ha tramitado el expediente, que podrá ser el Consejo de Ministros, o el Consejo de Gobierno u órgano que determine la Comunidad Autónoma. En este caso se impugnan los apartados segundo, tercero y cuarto, que establecen el procedimiento a seguir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órgano sustantivo trasladará al órgano ambiental escrito fundado donde manifieste las razones que motivan la discrepancia junto con toda la documentación, incluyendo cuantos informes y documentos estime oportunos, en el plazo máximo de treinta días hábiles desde la publicación en el «Boletín Oficial del Estado» o diario oficial correspondiente de la declaración ambiental estratégica, de la declaración de impacto ambiental, o en su caso, del informe ambiental estratégico, o del informe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Recibido el escrito de discrepancias, el órgano ambiental deberá pronunciarse en un plazo máximo de treinta días hábiles. Si el órgano ambiental no se pronunciase en el citado plazo, se entenderá que mantiene su criterio respecto del contenido de la declaración ambiental estratégica, de la declaración de impacto ambiental, o en su caso, del informe ambiental estratégico, o del informe de impacto ambiental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órgano sustantivo elevará la discrepancia al órgano competente para su resolución, quien se pronunciará en un plazo máximo de sesenta días hábiles contados desde su recepción. En tanto no se pronuncie el órgano que debe resolver la discrepancia, se considerará que la declaración ambiental estratégica, la declaración de impacto ambiental, o en su caso, el informe ambiental estratégico, o el informe de impacto ambiental mantienen su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considera que contiene “una regulación que, pese a su coherencia interna, por su nivel de detalle excede notoriamente aquello que resulta básico”, y reitera que establece “un iter procedimental secuencial y exhaustivo sobre la articulación de la relación entre el órgano sustantivo y ambiental, hasta llegar al pronunciamiento del órgano competente, y, determinan, además, la eficacia de las declaraciones o los informes ambientales mientras éste no se produzca”. Por su parte, el Abogado del Estado argumenta, por el contrario, que, conforme al artículo 11.2 de la Ley 21/2013, las funciones atribuidas por la misma al órgano ambiental y al órgano sustantivo, en cuanto a la tramitación de los distintos procedimientos, corresponderán a los órganos que determine la legislación de cada comunidad autónoma cuando se trate de la evaluación ambiental de planes, programas o proyectos que deban ser adoptados, aprobados o autorizados por las Comunidades Autónomas o que sean objeto de declaración responsable o comunicación previa ante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previsión está directamente relacionada con la configuración de la declaración ambiental estratégica y la declaración de impacto ambiental, respectivamente, como dictámenes preceptivos y determinantes en los términos expuestos y confirmados como legislación básica en el fundamento jurídico 11. Tal y como se expone en el preámbulo de la Ley 21/2013, su carácter determinante se materializa “en el mecanismo previsto en esta ley para la resolución de discrepancias, de manera que el órgano sustantivo está determinado por el condicionado de los pronunciamientos ambientales, pudiendo apartarse motivadamente solo en el ámbito de sus competencias y planteando la correspondiente discrepancia ante el Consejo de Ministros o el Consejo de Gobierno de la comunidad autónoma correspondiente, o en su caso, el que dicha comunidad haya determinado”. Las disposiciones contenidas en los apartados segundo y tercero regulando de forma precisa el procedimiento para resolver tales discrepancias no puede considerarse legislación básica de medio ambiente por las razones expuestas en el fundamento jurídico 5 b) (i), correspondiendo a cada Administración su regulación, conforme a las reglas del procedimiento administrativo común y las bases del régimen jurídico de las Administraciones públicas. No obstante, debe reputarse como básica la segunda frase del apartado cuarto, que dispone que “en tanto no se pronuncie el órgano que debe resolver la discrepancia, se considerará que la declaración ambiental estratégica, la declaración de impacto ambiental, o en su caso, el informe ambiental estratégico, o el informe de impacto ambiental mantienen su eficacia”, puesto que se trata de una disposición dirigida a tutelar el medio ambiente hasta el momento en que se hayan dirimido las controversias por el órgano competente, y que se articula como una garantía mínima que ha de aplicarse en todo el territorio, con independencia de dónde se apruebe el plan o programa o se autorice 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 estiman las impugnaciones dirigidas contra los apartados segundo, tercero y cuarto del artículo 12, que no pueden reputarse legislación básica en materia de medio ambiente, salvo por lo que respecta a la segunda frase del apartado cuarto (“en tanto no se pronuncie el órgano que debe resolver la discrepancia, se considerará que la declaración ambiental estratégica, la declaración de impacto ambiental, o en su caso, el informe ambiental estratégico, o el informe de impacto ambiental mantienen su eficacia”), que tiene carácter básico y es, por consiguiente, conforme con el sistema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artículo 21, “Versión inicial del plan o programa e información pública”, y el artículo 23, “Propuesta final de plan o programa”, se enmarcan en la regulación de la evaluación ambiental estratégica ordinaria. La Generalitat, tras constatar que, en su mayor parte, son transposición del contenido del artículo 5 de la Directiva 2001/42/CE, impugna el segundo párrafo del apartado segundo del artículo 21 y el segundo párrafo del artículo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segundo del artículo 21.2 dispone que “[l]a información pública podrá realizarla el promotor en lugar del órgano sustantivo cuando, de acuerdo con la legislación sectorial, corresponda al promotor la tramitación administrativa del plan o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Letrado de la Generalitat que esta disposición “invade la competencia de la Generalitat ex artículo 144.1 EAC, ya que interfiere la especificidad propia derivada de esta competencia en un aspecto claramente coyuntural y de escasa incidencia a los efectos medioambientales”. En este caso, tal y como argumenta el Abogado del Estado, el legislador se limita a tomar en cuenta que existen normas sectoriales que prevén que la tramitación se realizará por el promotor del plan o programa, de modo que la regulación contenida en el citado inciso del artículo 21.2 trata de dotar de coherencia a la regulación de este trámite con la del proceso de aprobación del plan o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regulación se remite en este aspecto a lo dispuesto por la normativa sectorial que establezca el procedimiento de aprobación o adopción de los planes o programas en cuestión, pero sin regular ni imponer por sí misma la realización de la información pública por el promotor. Tiene, por consiguiente, un carácter puramente instrumental dirigido a garantizar la adecuada integración de los trámites de evaluación ambiental –y, en concreto, el de información pública, que es esencial para la consecución de sus fines−, en los distintos procedimientos de aprobación o adopción de planes y programas, evitando así disfunciones en la aplicación de este instrumento. En consecuencia, puede sin dificultad considerarse una disposición básica que debe ser común en todo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párrafo segundo del artículo 23 dispone, en relación con la “Propuesta final de plan o programa”, que “no se tendrán en cuenta los informes o alegaciones recibidos fuera de los plazos establecidos en los artículos 21 y 22”. Esta disposición es similar a las contenidas en los artículos 19.1 (segundo párrafo), 30.2 (primer párrafo), 34.4 (segundo párrafo) y 46.2 (segundo párrafo) de la Ley 21/2013 y, por las mismas razones que se han expuesto en el fundamento jurídico 8 a) de esta sentencia, no cabe atribuirle carácter básico en materia de “medio ambiente”, vulnerando por ello la competencia autonómica del artículo 144.1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Se impugna el artículo 49, sobre “Consultas a otros Estados en los procedimientos de evaluación ambiental”, y el apartado primero del artículo 50 sobre “Consultas de otros Estados en sus procedimientos de evaluación ambiental”, que regulan dicho trámite en el caso de planes, programas y proyectos que puedan tener impacto ambiental transfronterizo.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49 regula los trámites de consulta cuando un plan, programa o proyecto pueda tener efectos significativos sobre el medio ambiente en otro Estado miembro de la Unión Europea o de otro Estado al que España tenga obligación de consultar en virtud de instrumentos internacionales. Por su parte, el artículo 50 regula el supuesto inverso: las consultas en el Estado español cuando un plan, programa o proyecto previsto en el territorio de otro Estado pueda tener efectos ambientales significativos en España. En ambos casos se atribuye al Ministerio de Asuntos Exteriores y de Cooperación la competencia para canalizar la información y para articular las consultas en colaboración con el órgano ambiental y sustantivo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49, que no se reproduce en su integridad en aras de la brevedad expositiva, establece que, en los casos en que la ejecución en España de un plan, programa o proyecto pueda tener efectos significativos sobre el medio ambiente de otro Estado —ya sea miembro de la Unión Europea u otro Estado al que España tenga obligación de consultar en virtud de instrumentos internacionales— el Ministerio de Asuntos Exteriores y Cooperación lo notificará a dicho Estado, a instancias del órgano sustantivo competente o a solicitud del Estado que pueda ser afectado, otorgándole un plazo de 30 días para que se pronuncie sobre su intención de participar en el procedimiento de evaluación ambiental (apartado primero). En el caso de que el Estado afectado manifestara su intención de participar en el procedimiento de evaluación ambiental, el Ministerio de Asuntos Exteriores y Cooperación, en colaboración con los órganos ambiental y sustantivo competentes, fijará un calendario razonable para la realización de las consultas transfronterizas y las medidas para garantizar que las autoridades públicas afectadas y el público interesado de dicho Estado pueda participar en el procedimiento de evaluación ambiental; asimismo, remitirá la versión inicial del plan o programa y la parte del estudio ambiental estratégico sobre posibles efectos transfronterizos, o el proyecto y la parte del estudio de impacto ambiental relativa a los eventuales efectos transfronterizos, cuando esta documentación no se hubiera ya remitido (apartado cuarto). Las observaciones formuladas por las autoridades ambientales y el público interesado del Estado afectado se tendrán en cuenta para la formulación de la declaración ambiental estratégica o de la declaración de impacto ambiental (apartado cinco). Por último, el órgano ambiental remitirá al Ministerio de Asuntos Exteriores y Cooperación, para su traslado al Estado afectado, la resolución por la que se formula la declaración ambiental estratégica del plan o programa, o la declaración de impacto ambiental del proyecto, así como el plan o programa una vez aprobado o el proyecto finalmente autorizado (apartado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50.1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un Estado notifique que un plan, programa o proyecto previsto en su territorio puede tener efectos ambientales significativos en España, el Ministerio de Asuntos Exteriores y de Cooperación informará al otro Estado, previa consulta al Ministerio de Agricultura, Alimentación y Medio Ambiente sobre la voluntad de participar o no en la evaluación ambiental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cuando el Ministerio de Agricultura, Alimentación y Medio Ambiente o una comunidad autónoma considere que la ejecución de un plan, programa o proyecto de otro Estado pueda tener efectos significativos sobre el medio ambiente español, solicitará a dicho Estado, a través del Ministerio de Asuntos Exteriores y de Cooperación que se le notifique de la existencia del plan, programa o proyecto, y el procedimiento de adopción, aprobación o autorización a que está sujeto, para poder valorar la voluntad de participar o no en la evaluación ambiental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tienen por objeto dar cumplimiento a las obligaciones derivadas del Convenio sobre evaluación de impacto en el medio ambiente en un contexto transfronterizo (Convenio de Espoo), y a su Protocolo sobre evaluación ambiental estratégica, así como a las disposiciones sobre consultas transfronterizas introducidas en su momento por la Directiva 97/11/CE en la actual Directiva 2011/92/UE, relativa a la evaluación de las repercusiones de determinados proyectos públicos y privados sobre el medio ambiente (art. 7), y por la Directiva 2001/42/CE sobre evaluación de los efectos de determinados planes y programas en el medio ambiente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Generalitat no cuestiona el papel del Estado como coordinador de las consultas con otros Estados, pero sostiene con carácter general que en estos ámbitos se debería haber previsto una participación efectiva de la Comunidad Autónoma afectada, en particular por medio de representantes de esas comunidades en “las negociaciones bilaterales con el Estado afectado”, tal y como se preveía en la legislación anteriormente vigente para las evaluaciones ambientales transfronterizas (art. 11.3 de la Ley 9/2006 para la evaluación ambiental de planes y programas y art. 11.3 del Real Decreto Legislativo 1/2008 para la evaluación de impacto ambiental de proyectos). Al no recogerlo así, considera que el artículo 49 es contrario a las competencias de la Generalitat en materia de medio ambiente del artículo 144.1 EAC, puesto que impide su normal ejercicio al no prever la participación de la Generalitat en la interlocución con el Estado afectado para los supuestos en que el plan, programa o proyecto sean de la competencia estatal pero se ejecuten en el territorio de Cataluña. Y el mismo argumento se aplica al artículo 50, en el caso de planes, programas o proyectos desarrollados en otros Estados que puedan afectar al medio ambiente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artículo 49 la Generalitat reprocha, asimismo, que no se prevea la intervención de la comunidad autónoma en las consultas transfronterizas en los supuestos de planes, programas o proyectos de competencia estatal, puesto que el órgano sustantivo y el ambiental implicado en las mismas será el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50.1 considera que el hecho de que no prevea expresamente que se le dé traslado a las comunidades autónomas en los casos en que es el otro Estado quien lo notifica al Ministerio de Asuntos Exteriores y Cooperación, ni la consulte sobre su voluntad de participar en la evaluación ambiental, afecta negativamente el normal ejercicio de las competencias autonómicas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defiende que la notificación se realiza a instancias del órgano sustantivo (que puede ser autonómico o de la Administración General del Estado), o se recibe en su caso por éste, de forma que se garantiza el pleno respeto a la Constitución y a la interpretación que, de sus preceptos, ha realizado la doctrina del Tribunal Constitucional. Considera, en definitiva, que se trata de una regulación basada en la colaboración entre los órganos (ya sean autonómicos o estatales) que tienen competencias en la tramitación de los procedimientos de evaluación ambiental y el Ministerio de Asuntos Exteriores y Cooperación, que ejerce en exclusiva las funciones relativas a las relaciones internacionales al servir de canal de comunicación con los Estados terceros en el caso de planes, programas o proyectos que puedan tener efectos transfronterizos.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disposiciones, nada cabe oponer −tampoco lo hace la Generalitat− a la función informativa y de coordinación que se atribuye al Ministerio de Asuntos Exteriores y Cooperación, las cuales encuentran fácil acomodo en el artículo 149.1.23ª CE como en el propio artículo 149.1.3 CE, relativo a las relaciones internacionales, en cuanto responden a la aplicación de Convenios internacionales y normas comunitarias en los que se establecen mecanismos de cooperación entre Estados como sujetos de Derecho internacional (STC 85/2016, de 28 de abril, FJ 3, y las allí citadas). En todo caso, cabe precisar que las facultades que incumben al Estado y a las Comunidades Autónomas en el ámbito de sus respectivas competencias, habrán de ejercerse necesariamente a partir de los principios rectores del Estado autonómico, tales como el de cooperación y coordinación (también recogido en el art. 2 de la Ley 21/2013).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49 y 50 recogen ad intra tales mecanismos de información y consulta, que se perfilan como manifestaciones del principio de colaboración o cooperación que debe presidir la actuación del Estado y de las Comunidades Autónomas en asuntos, como los europeos, en que resultan especialmente afectados las competencias y los intereses autonómicos (vid. STC 31/2010, de 28 de junio, FJ 120).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enjuiciar su conformidad con el sistema constitucional de distribución de competencias, es preciso tener en consideración, por tanto, la doctrina de este Tribunal, reiterada entre otras muchas en la STC 8/2012, de 18 de enero, FJ 11, que ha declarado que “el principio de colaboración entre el Estado y las Comunidades Autónomas está implícito en el sistema de autonomías (SSTC 18/1982 y 152/1988, entre otras) y si la consolidación y el correcto funcionamiento del Estado de las autonomías dependen en buena medida de la estricta sujeción de uno y otras a las fórmulas racionales de cooperación, consulta, participación, coordinación, concertación o acuerdo previstas en la Constitución y en los Estatutos de Autonomía (STC 181/1988, FJ 7), este tipo de fórmulas son especialmente necesarias en estos supuestos de concurrencia de títulos competenciales en los que deben buscarse aquellas soluciones con las que se consiga optimizar el ejercicio de ambas competencias (SSTC 32/1983, 77/1984, 227/1987 y 36/1994), pudiendo elegirse, en cada caso, las técnicas que resulten más adecuadas: el mutuo intercambio de información, la emisión de informes previos en los ámbitos de la propia competencia, la creación de órganos de composición mixta, etcétera” (de nuevo, SSTC 40/1998, de 18 de febrero, FJ 30; y 204/2002, de 31 de octubre, FJ 7). No obstante, si esos cauces resultan insuficientes, el Tribunal ha afirmado que “la decisión final corresponderá al titular de la competencia prevalente” (STC 77/1984, de 3 de julio, FJ 3), sin que el Estado pueda “verse privado del ejercicio de sus competencias exclusivas por la existencia de una competencia, aunque también sea exclusiva, de una Comunidad Autónoma” (SSTC 56/1986, de 13 de mayo, FJ 3, y 204/2002, de 31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insistir, a su vez, en que la articulación de mecanismos adecuados de colaboración resulta especialmente necesaria en materia de medio ambiente, tal y como recordó en el ámbito específico de la evaluación de impacto ambiental la STC 13/1998, FJ 9, puesto que son esenciales también para dar adecuado cumplimiento al mandato que el apartado segundo del artículo 45 CE impone a todos los poderes públicos. Por la misma razón afirmó también la STC 13/1998, FJ 10 que “la Comunidad Autónoma tiene garantizada constitucionalmente una participación en la evaluación de impacto ambiental de los proyectos de competencia estatal que vayan a realizarse, total o parcialmente, sobre su territorio o que, más en general, puedan afectar a su medio ambiente”. Doctrina que es igualmente aplicable a la necesaria participación de las Comunidades Autónomas en los supuestos en que un plan, programa o proyecto que se lleve a cabo en otro Estado pueda tener repercusiones en su medio ambiente y esté sujeto al trámite de consultas transfronterizas. Por consiguiente, es preciso examinar si en el ámbito concreto de las consultas transfronterizas reguladas por los artículos 49 y 50.1 se establecen cauces e instrumentos adecuados de colaboración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artículo 49, hay que señalar que este precepto reconoce al órgano sustantivo de las Comunidades Autónomas la facultad de instar al Ministerio de Asuntos Exteriores y Cooperación para que notifique la tramitación de un plan, programa o proyecto de su competencia que pueda tener efectos significativos sobre el medio ambiente de otro Estado miembro de la Unión Europea o de otro Estado al que España tenga obligación de consultar. También dispone que los órganos ambiental y sustantivo de la Administración autonómica, en colaboración con el Ministerio de Asuntos Exteriores y Cooperación, establecerán el calendario para realizar las consultas si el Estado afectado manifiesta su intención de participar en el procedimiento de evaluación ambiental. Prevé que los órganos de la administración competente tomarán en consideración los resultados de las mismas. Por último, el órgano ambiental de la comunidad autónoma competente comunicará al Ministerio de Asuntos Exteriores y Cooperación, para su traslado al Estado afectado, la resolución por la que se formula la declaración ambiental; y, finalmente, el órgano sustantivo remitirá al Ministerio de Asuntos Exteriores y Cooperación, para su traslado al Estado afectado, el plan o programa aprobado, o proyecto finalmente autorizado. Como puede deducirse del contenido de este precepto, las disposiciones del mismo ofrecen un medio adecuado para que las administraciones autonómicas, con la colaboración de la Administración estatal, lleven a cabo la consulta transfronteriza de los planes, programas o proyectos de sus competencia con los Estados de la Unión Europea o terceros Estados que puedan verse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ser desestimada la alegación de la Generalitat, que ha sostenido que sus competencias en esta materia se ven menoscabadas por la ausencia de un “trámite de negociación bilateral” con los Estados con los que deban articularse consultas transfronterizas, a través de una delegación en la que esté representada la comunidad autónoma afectada en los términos que se preveía en la legislación anterior. Hay que advertir que, al regular estas consultas transfronterizas en la Ley 9/2006 y en el Real Decreto Legislativo 1/2008, el Legislador optó en aquel momento por uno de entre los posibles mecanismos a los que podía recurrir para articular la necesaria colaboración entre el Estado y las Comunidades Autónomas en el ejercicio de sus respectivas competencias, imprescindible en este caso para cumplir con las obligaciones derivadas del Convenio Espoo y de su Protocolo, así como de las Directivas comunitarias ya mencionadas. No cabe, en definitiva, excluir otros mecanismos o modalidades de cooperación, sin perjuicio de que la nueva Directiva 2014/52/UE, por la que se modifica la Directiva 2011/92/UE, relativa a la evaluación de las repercusiones de determinados proyectos públicos y privados sobre el medio ambiente, pueda contemplar ahora expresamente que “a fin de coordinar y facilitar los procedimientos de evaluación para proyectos transfronterizos, los Estados miembros interesados pueden constituir un organismo común sobre la base de una representación equitativa” (considerando 4 y art. 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desestimar, asimismo, el reproche de la Generalitat de que esta disposición no prevé su participación en la interlocución con el Estado afectado en los casos en que el plan, programa o proyecto sean de la competencia estatal pero se ejecuten en el territorio de Cataluña porque dicha participación ya está garantizada y encauzada a través de los mecanismos de consulta establecidos en los artículos 19, 30, 37 y 46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artículo 50, su apartado primero no prevé expresamente, como ya hemos advertido, que en los supuestos en que otro Estado notifique a través del Ministerio de Asuntos Exteriores y Cooperación que un plan, programa o proyecto previsto en su territorio puede tener efectos ambientales significativos en España, se informe y consulte a las Comunidades Autónomas a los efectos de transmitir su voluntad de participar en la evaluación ambiental correspondiente. Omisión que, alega la Generalitat, menoscaba el ejercicio de las competencias que ha asumido en el marco del artículo 144.1 EAC. Por el contrario, en su párrafo segundo se prevé que cuando una Comunidad Autónoma “considere que la ejecución de un plan, programa o proyecto de otro Estado pueda tener efectos significativos sobre el medio ambiente español, solicitará a dicho Estado, a través del Ministerio de Asuntos Exteriores y Cooperación, que se le notifique de la existencia del plan, programa o proyecto, y el procedimiento de adopción, aprobación o autorización a que está sujeto, para poder valorar la voluntad de participar o no en la evaluación ambiental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ya hemos señalado, la participación de las Comunidades Autónomas en la evaluación ambiental de los planes, proyectos o programas que puedan afectar al medio ambiente en su ámbito territorial tiene, en los términos ya señalados en la STC 13/1998, FJ 10, relevancia constitucional. De modo que es imprescindible garantizar los cauces adecuados para llevarla a efecto también en los supuestos en que otro Estado inicie, conforme a la normativa internacional y comunitaria citada, el trámite de información en relación con planes, programas o proyectos, previstos en su territorio y que puedan tener efectos ambientales significativos en España. Para ello es fundamental que las Comunidades Autónomas reciban puntualmente la información, sin tener que solicitarla previamente, al objeto de poder decidir sobre su participación en las consultas transfronterizas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la información y consulta entre las distintas administraciones afectadas se reconoce expresamente en numerosas disposiciones de la Ley 21/2013, en cuyo Preámbulo se afirma, con carácter general, que las consultas a las administraciones afectadas constituyen “un trámite esencial” de la evaluación ambiental. En su artículo 3, dedicado a las “Relaciones entre Administraciones públicas”, reconoce que “las consultas que deba realizar una Administración pública garantizarán la debida ponderación de la totalidad de los intereses públicos implicados y, en particular, la de aquéllos cuya gestión esté encomendada a otras Administraciones públicas”. Por su parte, en el apartado tres de dicho artículo se establece que “cuando corresponda a la Administración General del Estado formular la declaración ambiental estratégica o la declaración de impacto ambiental, o bien emitir el informe ambiental estratégico o el informe de impacto ambiental regulados en esta ley, se consultará preceptivamente al órgano que ostente las competencias en materia de medio ambiente de la comunidad autónoma en la que se ubique territorialmente el plan, programa o proyecto”. Y los artículos 19, 22, 30, y 37 establecen, para las distintas modalidades de evaluación ambiental de ámbito nacional, la obligación de que el órgano ambiental competente consulte a las distintas Administraciones públicas afectadas. Por su parte, tanto la Directiva 2001/42/CE (art. 7.2) como la Directiva 2011/92/UE (art. 7.3) disponen que cuando tengan lugar las consultas transfronterizas, los Estados miembros han de garantizar que las distintas autoridades con responsabilidades en materia de medio ambiente, que tengan probabilidades de verse afectadas por las repercusiones medioambientales de los planes y programas o proyectos en cuestión, sean informados y tengan la oportunidad de manifestar su opinión dentro de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sobre la base de una interpretación teleológica del conjunto de disposiciones que regulan la información y consulta entre Administraciones, a la luz de las disposiciones comunitarias, y de conformidad con la doctrina de este Tribunal sobre la exigencia constitucional de garantizar su participación, no cabe interpretar el apartado primero del artículo 50 en el sentido de que la falta de mención expresa a las Comunidades Autónomas obste para que el Estado cumpla puntual y diligentemente —ya sea a través de cauces de coordinación y comunicación existentes o que pueda articular en el futuro— con su deber de informar a las mismas sobre los planes, programas o proyectos comunicados por otros Estados cuando puedan afectar a su medio ambiente, al objeto de posibilitar a las Comunidades Autónomas su participación en los procesos de evaluación ambiental transfronteriza.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estimar, por tanto, que los artículos 49 y 50 sean contrarios al sistema constitucional de distribución de competencias, vulnerando el artículo 144.1 EAC, si bien el artículo 50.1 es respetuoso con el mismo en el sentido aquí interpretado,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Generalitat impugna la disposición final octava, apartado uno, en cuanto que invoca el artículo 149.1.23 CE como título competencial en el que se fundamentan los artículos recurridos, así como los apartados primero a séptimo del anexo VI. Impugnación que debe ser parcialmente estimada, declarándola inconstitucional y nula, en lo que se refiere a la atribución de carácter básico, al amparo del artículo 149.1.23 CE, de disposiciones que no pueden reputarse como legislación básica sobre protección del medio ambiente, conforme se precisa en los fundamentos jurídicos 7, 8, 10, 13 y 14. El ámbito de aplicación de dichas disposiciones queda, en consecuencia, ceñido a las evaluaciones ambientales de planes, programas y proyectos cuya elaboración y adopción, aprobación o autorización sea competencia del Estado; ello sin perjuicio de aquellas disposiciones que, pese a no poder considerarse como legislación básica de medio ambiente, han de ser también aplicadas por las Comunidades Autónomas por tratarse de reglas de procedimiento común o responder a bases adoptadas en el ejercicio de las competencias que el artículo 149.1.18 CE atribuye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la impugnación de la disposición final octava, apartado primero,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Respecto a la disposición final undécima in fine, en la que se establece que “las Comunidades Autónomas podrán optar por realizar una remisión en bloque a esta ley, que resultará de aplicación en su ámbito territorial como legislación básica y supletoria”, la Generalitat estima que la expresión “y supletoria” no es conforme con la doctrina del Tribunal Constitucional relativa a la interpretación del artículo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cuestión, debemos comenzar recordando la doctrina de este Tribunal, que ha declarado que “el Estado no puede dictar normas con eficacia meramente supletoria, en materias sobre las cuales carece de todo título competencial; el legislador estatal no puede apoyarse en la regla de la supletoriedad para dictar tales normas, por no constituir una cláusula universal atributiva de competencias” sin perjuicio de que, en la medida en que la legislación autonómica ofrezca lagunas “los aplicadores del Derecho deberán integrarlas de conformidad con las reglas usuales de interpretación, incluida la cláusula de supletoriedad del Derecho estatal del artículo 149.3, in fine, CE. Pero la supletoriedad resultará predicable, por disponerlo así la Norma fundamental, de las normas dictadas válidamente por el Estado en materias de su competencia” (STC 118/1996, de 27 de junio, FFJ 6 y 7, con cita de otras anteriores, reiterada en SSTC 109/2004, de 30 de junio, FJ 8, y 139/2011, de 14 de septiembre,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estaríamos en este caso, sin embargo, en un supuesto en el que el Estado se haya apoyado en la regla de la supletoriedad del artículo 149.3 CE para dictar normas con dicho carácter, ya que las disposiciones no básicas de la Ley 21/2013 han sido adoptadas en el ejercicio de sus propias competencias para completar la regulación de las evaluaciones ambientales que deba llevar a cabo el propio Estado en la preparación de planes, programas, o proyectos en el marco de sus diversas competencias sectoriales.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que cabe entender esta referencia a la supletoriedad de la disposición final undécima —en línea con las consideraciones realizadas al respecto por el Consejo de Estado en su dictamen 760, de 24 de julio de 2013— en el sentido de que “es meramente declarativo o como señala el Dictamen del Consejo de Estado ‘admonitorio sin contenido técnico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este prisma, se trataría así de una disposición que se limita a señalar la posibilidad de que las Comunidades Autónomas opten libremente, en el ejercicio de sus competencias, por la aplicación en su territorio de las disposiciones no básicas de la ley a través del mecanismo de una remisión recepticia. Esta interpretación implicaría que la disposición final undécima contemplara así una mera posibilidad de que las Comunidades Autónomas asumieran motu proprio estas disposiciones como derecho propio por la vía de dicha remisión, y en el ejercicio de sus propias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hay que advertir que la redacción de esta disposición no sólo no es unívoca, sino que genera distorsiones en el orden constitucional de distribución de competencias entre el Estado y las Comunidades Autónomas,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al disponer que “las Comunidades Autónomas podrán optar por realizar una remisión” genera la apariencia de que el legislador estatal está habilitando a las mismas para recurrir a la técnica de la remisión recepticia, que es algo para lo que no tiene competencia, ya que cualquier Comunidad Autónoma puede recurrir a dicho mecanismo si así lo considera conveniente en el ejercicio de sus propias competencias, sin que medie invitación ni, menos aún, “habilitación” alguna. Si la intención del legislador era, por el contrario, dar pautas o hacer sugerencias de técnica normativa a las Comunidades Autónomas en materia de evaluación ambiental, a modo de meras invitaciones y “sin contenido técnico jurídico”, en los términos que apunta el Abogado del Estado, el lugar idóneo a tales efectos hubiera sido, en todo caso, el preámbulo de la Ley 21/2013.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al disponer que la remisión se haga “en bloque a la Ley” afecta también a la aplicación de legislación básica, en relación con la cual no sólo no es necesario sino que también es improcedente hacer una remisión recepticia. Además, la ley asumida por una Comunidad Autónoma a través de este tipo de remisión se convierte, en principio, en normativa propia para esa Comunidad Autónoma, aplicable a título principal y no ya como supletoria o básica como se afirma en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hace preciso aclarar que la falta de una remisión a la ley estatal, en los términos previstos en la disposición final undécima, no obsta para que pueda aplicarse en su caso como derecho supletorio, puesto que como ya declaró este Tribunal en la STC 118/1996, de 27 de junio, FJ 6, corresponderá a los aplicadores del Derecho resolver cualquier laguna que pueda persistir en la legislación autonómica, las cuales deberán integrarse de conformidad con las reglas usuales de interpretación, incluida la cláusula de supletoriedad del Derecho estatal del artículo 149.3, in fine, CE. Lo cual así es con independencia de que medien o no remisiones recepticias por parte del legislador autonómico a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con independencia de que el precepto pudiera ser interpretado como una mera invitación sobre el modo en el que las Comunidades Autónomas pueden ejercer sus competencias normativas en esta materia, a la luz de todo lo expuesto queda patente que su tenor no sólo afecta a la posible configuración del derecho estatal como supletorio, sino también a la forma de aplicación de la normativa básica del Estado en las Comunidades Autónomas, interfiriendo en la articulación cierta del orden competencial constitucionalmente establecido y rebasando las competencias que el artículo 149 CE atribuye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partir de las anteriores consideraciones, procede declarar inconstitucional y nulo, por conexión, todo el inciso “no obstante, las Comunidades Autónomas podrán optar por realizar una remisión en bloque a esta ley, que resultará de aplicación en su ámbito territorial como legislación básica y supletoria”, contenido en la disposición final undécima in fine de la Ley 21/2013.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interpuesto contra la Ley 21/2013, de 9 de diciembre, de evaluación ambiental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 y nula la disposición final octava, apartado primero, con el alcance expuesto en el fundamento jurídico 17, en cuanto que invoca indebidamente el artículo 149.1.23 CE como título competencial que habilita al Estado para declarar como básicos los siguientes preceptos de la Ley 21/2013: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Los apartados segundo y tercero, y la primera frase del apartado cuarto del artículo 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Los párrafos tercero y cuarto del apartado cuarto del artículo 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Los incisos del apartado primero del artículo 19 con el siguiente tenor: “En este caso no se tendrán en cuenta los pronunciamientos antes referidos que se reciban posteriormente”; y “para que, en el plazo de diez días hábiles, contados a partir de la recepción del requerimiento, ordene al órgano competente la entrega del correspondiente informe en el plazo de diez días hábiles, sin perjuicio de las responsabilidades en que pudiera incurrir el responsable de la demora”.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inciso del párrafo segundo del artículo 23 con el siguiente tenor: “No se tendrán en cuenta los informes o alegaciones recibidos fuera de los plazos establecidos en los artículos 21 y 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inciso del apartado quinto del artículo 24 con el siguiente tenor: “para que, en el plazo de diez días, contados a partir de la recepción del requerimiento, ordene al órgano competente la entrega del correspondiente informe en el plazo de diez días, sin perjuicio de las responsabilidades en que pudiera incurrir el responsable de la demora”. Igualmente, el último inciso del párrafo segundo, apartado cuarto del artículo 24: “contra esta resolución podrán interponerse los recursos legalmente procedentes en vía administrativa y judicial, en su caso”.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apartado segundo y el inciso del apartado tercero del artículo 27 con el siguiente tenor: “Transcurrido este plazo sin que se haya comenzado la ejecución del proyecto o actividad el promotor deberá iniciar nuevamente el procedimiento de evaluación de impacto ambiental del proyecto”.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Los incisos del apartado cuarto del artículo 28 con el siguiente tenor: “La consulta se podrá realizar por medios convencionales, electrónicos o cualesquiera otras, siempre que se acredite la realización de la consulta”; “En este caso, no se tendrán en cuenta los informes y alegaciones que se reciban posteriormente”; y “para que en el plazo de diez días hábiles contados a partir del requerimiento, ordene al órgano competente la remisión de los informes en el plazo de diez días hábiles, sin perjuicio de la responsabilidad en que incurra el responsable de la demora”.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Los párrafos tercero y cuarto del apartado cuarto del artículo 29.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Los incisos del apartado segundo del artículo 30 con el siguiente tenor: “En este caso no se tendrán en cuenta los pronunciamientos antes referidos que se reciban posteriormente”; y “para que en el plazo de diez días hábiles, contados a partir de la recepción del requerimiento, ordene al órgano competente la entrega del correspondiente informe en el plazo de diez días hábiles, sin perjuicio de las responsabilidades en que pudiera incurrir el responsable de la demora”.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Los incisos del apartado cuarto del artículo 34 con el siguiente tenor: “En este caso no se tendrán en cuenta los pronunciamientos antes referidos que se reciban posteriormente” y “para que en el plazo de diez días hábiles, contados a partir de la recepción del requerimiento, ordene al órgano competente la entrega del correspondiente informe en el plazo de diez días hábiles, sin perjuicio de las responsabilidades en que pudiera incurrir el responsable de la demora”.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Los párrafos tercero y cuarto del apartado cuarto del artículo 39.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inciso del apartado cuarto del artículo 40 con el siguiente tenor: “para que, en el plazo de diez días, contados a partir de la recepción del requerimiento, ordene al órgano competente la entrega del correspondiente informe en el plazo de diez días, sin perjuicio de las responsabilidades en que pudiera incurrir el responsable de la demora”. Igualmente, el último inciso del párrafo segundo, apartado tercero del artículo 40: “contra esta resolución podrán interponerse los recursos legalmente procedentes en vía administrativa y judicial, en su caso”.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apartado segundo y el inciso del apartado tres del artículo 43 con el siguiente tenor “Transcurrido este plazo sin que se haya comenzado la ejecución del proyecto o actividad el promotor deberá iniciar nuevamente el procedimiento de evaluación de impacto ambiental del proyecto”.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Los incisos del apartado quinto del artículo 44 con el siguiente tenor: “En este caso, no se tendrán en cuenta los informes y alegaciones que se reciban posteriormente”; y “para que en el plazo de diez días hábiles contados a partir del requerimiento, ordene al órgano competente la remisión de los informes en el plazo de diez días hábiles, sin perjuicio de la responsabilidad en que incurra el responsable de la demora”.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Los párrafos tercero y cuarto del apartado cuarto del artículo 45.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inciso del apartado segundo del artículo 46 del siguiente tenor: “En este caso no se tendrán en cuenta los pronunciamientos antes referidos que se reciban posteriormente”.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inciso del apartado tercero del artículo 46 del siguiente tenor: “para que en el plazo de diez días, contados a partir de la recepción del requerimiento, ordene al órgano competente la entrega del correspondiente informe en el plazo de diez días, sin perjuicio de las responsabilidades en que pudiera incurrir el responsable de la demora”.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no son inconstitucionales, si se interpretan en los términos establecidos en el correspondiente fundamento jurídico que se indica, los siguientes preceptos: el artículo 33.2 (fundamento jurídico 6); los artículos 18.4, 29.4, 39.4 y 45.4 (fundamento jurídico 7); el artículo 34.1 (fundamento jurídico 8); el artículo 50.1 (fundamento jurídico 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inconstitucional y nulo el siguiente inciso de la disposición final undécima in fine: “No obstante, las Comunidades Autónomas podrán optar por realizar una remisión en bloque a esta ley, que resultará de aplicación en su ámbito territorial como legislación básica y supletoria”.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Pedro José González-Trevijano Sánchez a la Sentencia dictada en el recurso de inconstitucionalidad núm. 1410-2014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respeto a la opinión de la mayoría del Tribunal recogida en la Sentencia, formulo el presente Voto particular, al discrepar parcialmente de la fundamentación jurídica y el fallo de la Sentencia que ha resuelto el recurso de inconstitucionalidad interpuesto por la Generalitat de Cataluña en relación con la Ley 21/2013, de 9 de diciembre, de evaluación ambiental.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el texto de la Sentencia, en los términos que expuse en la deliberación realizada en el Pleno, se centra en el fundamento jurídico 14 y fallo de la misma. En el citado fundamento jurídico se enjuicia el artículo 12 de la Ley 21/2013, de 9 de diciembre, que con el título “Resolución de discrepancias”, prevé en su apartado primero que, en el supuesto en que existan discrepancias entre el órgano sustantivo y el órgano ambiental sobre el contenido de la declaración ambiental estratégica, de la declaración de impacto ambiental, o en su caso, del informe ambiental estratégico, o del informe de impacto ambiental, resolverá, según la Administración que haya tramitado el expediente, el Consejo de Ministros o el Consejo de Gobierno u órgano que la Comunidad Autónoma determine.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impugnación formulada contra este precepto por la Generalitat de Cataluña, se dirige a los apartados segundo, tercero, y cuarto, en los que se regula el procedimiento a seguir para la resolución de las discrepancias, y se fundamenta, según el texto de la demanda, en que contienen una regulación que “pese a su coherencia interna, por su nivel de detalle excede notoriamente aquello que resulta básico” al amparo del artículo 149.1.23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aprobada por la mayoría ha venido a considerar que las disposiciones contenidas en los apartados segundo y tercero, en la medida en que regulan de forma precisa el procedimiento para resolver tales discrepancias, no pueden considerarse como legislación básica de medio ambiente, correspondiendo a cada Administración su regulación, conforme a las reglas del procedimiento administrativo común y las bases de régimen jurídico de las Administraciones públicas. Se excluye de dicha declaración y se reputa como básico el apartado 4 del precepto, por considerar que se trata de una disposición dirigida a tutelar el medio ambiente hasta el momento en que se hayan dirimido las controversias por el órgano competente.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regulación del procedimiento de resolución de discrepancias que se efectúa en los apartados segundo y tercero del precitado artículo 12, y que el propio recurrente califica como “coherente”, se integra en el ámbito de la legislación básica estatal en materia de medio ambiente, dictada al amparo de lo previsto en el artículo 149.1.23 CE, en cuanto supone la previsión de los criterios mínimos comunes que habrán de seguirse en todo el territorio para la resolución de aquellas dudas fundadas que pudieran plantearse en la tramitación de los procedimientos medioambientales mencionados.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preámbulo de la Ley se viene a destacar el carácter determinante de dichos pronunciamientos ambientales, que se manifiesta en una doble vertiente, formal o material. Desde el punto de vista formal o procedimental, en cuanto implica que no es posible continuar la tramitación del procedimiento sustantivo en tanto dicho pronunciamiento no se evacúe; y desde el punto de vista material, esto es, en cuanto a la vinculación de su contenido para el órgano que resuelve, el carácter determinante supone que el informe resulta necesario para que el órgano competente para resolver pueda formarse criterio sobre las cuestiones a que dicho pronunciamiento ambiental se refiere. Y es precisamente ese carácter determinante el que ha dado lugar a la previsión de un procedimiento específico para la resolución de las discrepancias, de manera —continúa señalando el preámbulo— que el órgano sustantivo está condicionado por los pronunciamientos ambientales, pudiendo apartarse motivadamente sólo en el ámbito de sus competencias y planteando la correspondiente discrepancia ante el Consejo de Ministros o el Consejo de Gobierno de la Comunidad Autónoma, u órgano que dicha comunidad haya determinado.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anterior enunciado pone de manifiesto la relevancia del procedimiento de resolución de discrepancias, que tiene por objeto incrementar los mecanismos necesarios para hacer posible una adecuada información, apreciación y evaluación de los aspectos medioambientales que pueden resultar condicionantes en la decisión del órgano sustantivo, y ello mediante una serie de trámites y exigencias que pretenden reforzar y elevar el grado de concertación exigible para la integración de los aspectos medioambientales en los procesos de decisión, al máximo nivel de la organización administrativa respectiva, otorgando así especial transcendencia precisamente a los aspectos tutelares de protección medioambiental.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respecta a la regulación en materia de procedimiento administrativo, nuestra doctrina ha reconocido que, en principio y como regla general, los procedimientos administrativos especiales ratione materiae siguen el régimen de distribución competencial existente en cada materia o sector, de tal forma que si las Comunidades Autónomas cuentan con competencias normativas en la materia podrán abordar su regulación en el marco de la legislación estatal sobre procedimiento administrativo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esta afirmación no tiene un carácter absoluto, pues como expresamente se recuerda en el fundamento jurídico 5 e) de la propia Sentencia que se examina, este Tribunal también ha declarado que “las bases medioambientales pueden alcanzar algún aspecto de estos procedimientos especiales si imponen criterios directamente vinculados a los objetivos sustantivos de la legislación estatal medioambiental, sin descender a la previsión de trámites de pura gestión (STC 45/2015, de 5 de marzo,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el procedimiento de resolución de discrepancias constituye, en los términos antes señalados, un trámite esencial en el seno de este instrumento de tutela ambiental preventiva de ámbito objetivo y carácter global, que es la evaluación ambiental de obras y proyectos, los aspectos sustantivos de dicho procedimiento configuran un mínimo común, que garantiza un tratamiento necesario, específico y uniforme en todo el territorio, lo que justifica su consideración como parte de las bases estatales en materia de medio ambiente, afirmación que encuentra sustento en nuestra doctrina, que expresamente ha reconocido que, al amparo de la necesidad de “una política global en materia de medio ambiente” [STC 69/2013, de 14 de marzo, FJ 2 b)], puedan llegar a considerarse básicas reglas que introduzcan dosis mínimas de coherencia y cohesión territorial (STC 45/2015,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Cabría recordar en este sentido, que la STC 126/2002, de 20 de mayo, FJ 10, ha llegado a declarar que la regulación de los documentos que deben acompañar a la solicitud (acreditación de la personalidad del solicitante, poder notarial, estudios, declaraciones sobre ayudas recibidas y copias de declaraciones y memorias anuales) se inscribe en el ámbito de la competencia estatal del artículo 149.1.23 CE, en cuanto tales documentos de un lado, garantizan una homogeneidad sin duda necesaria en la tramitación de las ayudas en todo el territorio nacional y, a la vez, permite a las Comunidades Autónomas atender a las especificidades de sus propias políticas en la medida en que se prevé que aquéllas regulen ciertos aspectos de los estudios que han de ser aportados por los solicitantes.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otras palabras, pese a que la ordenación de los procedimientos especiales sea una materia conexa o adjetiva a la competencia material, ello no significa que el Estado no pueda introducir reglas jurídicas abstractas tendentes a asegurar un tratamiento específico y común de los administrados en sectores especiales, en cuanto concreción o modulación de las normas procedimentales generales. Hemos admitido por ejemplo que, en virtud del artículo 149.1.18 CE, el Estado establezca normas comunes de procedimiento específicas para procedimientos administrativos ratione materiae, como es el procedimiento de elaboración de los planes urbanísticos [STC 61/1997, FJ 25 c)], lo que indica que la competencia del Estado en materia de procedimiento administrativo común no se detiene, única y exclusivamente, en la regulación de la institución desde una perspectiva meramente abstracta y desvinculada de los procedimientos especiales (STC 130/2013, de 4 de junio,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anteriormente expuesto, avala, a mi juicio la necesidad de que la Sentencia que se examina hubiera procedido a un examen más pormenorizado de lo dispuesto en los apartados segundo y tercero del artículo 12 de la Ley 21/2013, de evaluación ambiental de forma que, depurando en su caso lo que pudieran constituir trámites de pura gestión, se declarase la constitucionalidad del procedimiento de resolución de discrepancias, al amparo de la competencia atribuida al Estado en el artículo 149.1.23 CE, y llevando dicha conclusión al fallo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mayo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Ricardo Enríquez Sancho a la Sentencia dictada en el recurso de inconstitucionalidad núm. 1410-2014, y al que se adhiere la Magistrada doña Encarnación Roca Trías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 lo previsto en el artículo 90.2 de la Ley Orgánica del Tribunal Constitucional expreso por medio de este Voto particular mi parcial discrepancia con la Sentencia dictada en este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el criterio general que para el enjuiciamiento se expone en su fundamento jurídico 5 b), pero en mi opinión su aplicación al caso hubiera debido determinar la desestimación, con la excepción que después expondré, del recurso interpuesto contra el artículo 12 de la Ley 21/2013.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Basta el examen de los distintos anexos de la Ley 21/2013 para comprobar que en ellos se incluyen actuaciones de gran relevancia para la economía, asociadas a importantes inversiones y a la creación de puestos de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produce siempre una tensión entre los intereses generales de carácter económico y social y los específicos medioambientales que la satisfacción de aquellos puede poner en peligro, para cuya adecuada composición la ley arbitra un procedimiento complejo en el que antes de la resolución definitiva, encomendada al denominado órgano sustantivo, se integra el procedimiento ambiental, que termina con la resolución correspondiente del llamado órgano ambiental.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Tanto el órgano ambiental como el sustantivo confluyen en la necesidad de adoptar una resolución que proteja adecuadamente los distintos intereses en conflicto, pero ninguna duda existe de que es el órgano ambiental el que evalúa específica y exclusivamente la integración de los aspectos ambientales en la propuesta final del plan o programa, tratándose de la evaluación ambiental, y el que se pronuncia sobre si procede o no, a los efectos ambientales, la realización del proyecto y, en su caso, las condiciones en que puede desarrollarse, cuando se trata de evaluación ambiental de proyectos.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adquiere especial gravedad la circunstancia de que entre el órgano sustantivo y el ambiental se produzcan discrepancias, y, por lo mismo, es de suma importancia la articulación de un mecanismo que conduzca a su superación.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el artículo 12 se refiere a este supuesto y el mecanismo que prevé consiste, por un lado, en atribuir a un órgano distinto la resolución de las discrepancias, previsión que no se ha impugnado en este recurso, y, por otro y previo al anterior, en imponer un proceso de dialogo entre el órgano sustantivo y el ambiental en el que se ofrece a este último la posibilidad de reconsiderar su criterio, respecto al contenido de la declaración ambiental estratégica, de la declaración de impacto ambiental, o en su caso, del informe ambiental estratégico o del informe de impacto ambiental.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creo que pueda sostenerse que este mecanismo suponga una aplicación de trámites genéricos del procedimiento administrativo sin conexión con la finalidad tuitiva para el medio ambiente que justifica la intervención del Estado ex artículo 149.1.23 CE. Por el contrario, se trata de una regulación que potencia el valor de las decisiones del órgano ambiental, en consonancia con el carácter determinante que le atribuyen los artículos 5.2 e) y f) y 5.3 d) y e) de la Ley. Refuerza el papel del órgano ambiental al darle la oportunidad de matizar, corregir o confirmar sus anteriores apreciaciones o completarlas en vista de las razones expuestas por el órgano sustantivo, y enfrenta al órgano que ha de resolver la discrepancia a la responsabilidad de autorizar las actuaciones solicitadas pese a las objeciones opuestas por el órgano ambiental. De ahí la exigencia impuesta por el artículo 12.2 de que las discrepancias del órgano sustantivo se trasladen al órgano ambiental por escrito. Esta prescripción no determina el soporte en que deban constar las razones de la discrepancias sino que se opone a que esta comunicación sea verbal y tiene la evidente finalidad de que, en el caso de que las discrepancias se mantengan, el órgano competente para su resolución tenga conocimiento completo del alcance de las diferencias entre el órgano sustantivo y el ambiental. En cuanto al apartado cuarto de este artículo, la frase inicial en lo relativo a que el órgano sustantivo elevará la discrepancia el órgano competente para su resolución es una simple consecuencia de lo previsto en el apartado primero, no impugnado.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con la opinión del Tribunal en cuento a la improcedencia de conceder carácter básico a las previsiones sobre plazos que se contienen en los apartados segundo, tercero y cuarto de este artículo 12. No se explica por qué la disposición final octava 2.b que exceptúa del carácter básico a previsiones equivalentes en todos los preceptos de la Ley no lo hace también respecto de estas, que responden a una regulación ordinaria del procedimiento administrativo en la que no se alcanza a comprender el carácter tuitivo del medio ambiente que justificaría atribuirles la naturaleza de legislación básica.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mayo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