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18 de septiembre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4129-2016, promovido por doña Ramona San Emeterio Pérez, representada por el Procurador de los Tribunales don Ignacio Argos Linares y asistido por el Abogado don Manuel Félix Pardo Fernández, contra el Auto de 15 de junio de 2016, dictado por Juzgado de Primera Instancia e Instrucción núm. 3 de Puerto del Rosario (Las Palmas), por el que se desestimó el incidente de nulidad de actuaciones planteado por la recurrente, en el procedimiento de ejecución hipotecaria núm. 15-2014.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julio de 2016, don Ignacio Argos Linares, Procurador de los Tribunales y de doña Ramona San Emeterio Pérez, interpuso recurso de amparo contra el Auto referido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entidad bancaria Caja de Ahorros y Pensiones de Barcelona (Caixabank, S.A.), se concedió un préstamo con garantía hipotecaria que se formalizó en escritura pública de fecha 10 de febrero de 2006, hipotecando la finca sita en la Urbanización Balcón del Cotillo de La Oliva (Las Palmas).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la falta de pago del préstamo, Caixabank, S.A., el 29 de octubre de 2014, presentó demanda de ejecución hipotecaria contra la recurrente en amparo, doña Ramona San Emeterio Pérez y otras dos personas más. Las tres figuran como adquirentes de la finca a título hereditario. En la demanda se hizo constar como domicilio, en el que se debía citar a los tres ejecutados, el de la finca hipotecada, que ya figuraba como tal en la escritura de constitución sin que se hubiera formulado objeción alguna al respecto en el plazo legal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Juzgado de Primera Instancia e Instrucción núm. 3 de Puerto del Rosario se procedió a la incoación del procedimiento de ejecución hipotecaria núm. 15-2014, dictándose Auto de 19 de marzo de 2014 despachando ejecución y requiriendo a los ejecutados del pago de las cantidades reclamadas por la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citado Auto se intentó notificar por medio de exhorto dirigido al Juzgado de paz de La Oliva, en el domicilio que constaba como de ubicación de la finca. Ante el resultado negativo, el agente judicial hizo constar en el acta, cumplimentada el día 4 de septiembre de 2014 a las 8:57 horas, lo siguiente: “El Presidente de la Comunidad de la Urbanización Balcón del Cotillo, me informa que los ejecutados no están en el domicilio indicado desde hace tiempo, que la casa tampoco está ocupada por otras personas, no sabe la dirección en la que están ahora los ejecutados. Para mi información me facilita el teléfono del Administrador...”, tanto fijo como móvil, así como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3 de octubre de 2014, tras el frustrado intento de citación, se interesa por Caixabank que se proceda a citar a los ejecutados por edictos, lo que se acuerda por diligencia de ordenación de 17 de noviembre de 2014. Asimismo, por diligencia de 23 de febrero de 2015 se señala subasta para la venta de la vivienda, que se celebró por vía telemática. La misma quedó concluida el 28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28 de marzo de 2016, la recurrente presentó escrito en el que, tras poner de manifiesto el conocimiento extraoficial de la existencia del procedimiento de ejecución referido, solicitó su personación en la causa. Asimismo, en escrito posterior, presentado el 25 de abril de 2016, formuló incidente de nulidad de actuaciones por entender que todo el procedimiento ejecutivo se había llevado sin su conocimiento, a pesar de que la entidad ejecutante conocía el domicilio real de los ejecutados, y sin que el órgano judicial realizara actividad alguna para la averiguación de su domicilio tras el resultado negativo de la notificación y requerimiento en el domicilio comunicado, con vulneración de la jurisprudencia constitucional, en concreto lo dispuesto en la STC 131/2014, de 21 de julio. Por lo expuesto, denuncia la vulneración del derecho a la tutela judicial efectiva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15 de junio de 2016, el Juzgado de Primera Instancia e Instrucción núm. 3 de Puerto del Rosario acordó desestimar la nulidad solicitada por considerar que la notificación se hizo con arreglo a lo dispuesto en el artículo 686 de la Ley de enjuiciamiento civil (LEC) vigente en aquel momento, no siendo exigible que la oficina judicial realizara averiguaciones. El órgano judicial considera que si bien es cierto que el citado artículo se modificó por Ley 19/2015, dicha modificación no se contempla en la fecha en que se intentó la notificación, esto es, antes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la vulneración del derecho de acceso al proceso (art. 24.1 CE), al haberse seguido la ejecución del procedimiento de ejecución contra la recurrente sin que ésta tuviera conocimiento de su existencia y contraviniendo la doctrina del Tribunal Constitucional que cita y transcribe en su escrito. La recurrente denuncia que el órgano judicial acudió al emplazamiento por edictos, sin agotar previamente los mecanismos previstos legalmente para intentar su localización personal, y ello por llevar a cabo una interpretación “estricta y literal”, como afirma el propio órgano judicial en el Auto impugnado, del artículo 686 LEC en su redacción anterior a la reforma operada por la Ley 19/2015, de 13 de julio, de medidas de reforma administrativa en el ámbito de la Administración de Justicia y del Registro Civil. Finaliza el escrito interesando que se declare la nulidad del auto impugnado y se retrotraigan las actuaciones al momento inicial para que se proceda a la notificación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diciembre de 2016, la Sección Tercera de este Tribunal admitió a trámite el recurso de amparo, “apreciando que concurre en el mismo una especial trascendencia constitucional (art. 50.1 LOTC) como consecuencia de que el órgano judicial pudiera haber incurrido en una negativa manifiesta del deber de acatamiento de la doctrina de este Tribunal [STC 155/2009, FJ 2, f)]”. Por ello, en aplicación de lo dispuesto en el art. 51 de la Ley Orgánica del Tribunal Constitucional (LOTC), ordenó requerir atentamente al Juzgado de Primera Instancia e Instrucción núm. 3 de Puerto del Rosario a fin de que, en el plazo de diez días, emplazase a quienes hubieran sido parte en el procedimiento para que pudiesen comparecer, si lo desearan, en el recurso de amparo,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20 de febrero de 2017, compareció don Miguel Ángel Montero Reiter, Procurador de los Tribunales y de la mercantil Caixabank, S.A., solicitando se la tuviera por personada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14 de marzo de 2017, la representación procesal de doña Ramona San Emeterio Pérez, presentó escrito en el que se ponía en conocimiento que los demandados habían sido correctamente emplazados en el procedimiento de ejecución; lo que demostraba que una mínima labor investigadora hubiera permitido su personación y defensa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Secretario de Justicia de la Sala Segunda de 22 de mayo de 2017, se tiene por recibido el escrito de don Miguel Ángel Montero Reiter, Procurador de los Tribunales y de la mercantil Caixabank, S.A., a quien se le tiene por personada y parte, si bien condicionado a la presentación de la escritura original de poder. Se llevó a cabo el 7 de junio de 2017. Asimismo se procedió, conforme a lo establecido en el artículo 52.1 LOTC, a dar vista de las actuaciones, por plazo común de 20 días, al Ministerio Fiscal y las partes personadas, para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20 de junio de 2017, la representación procesal de doña Ramona San Emeterio Pérez, formuló alegaciones dando por reproducidas las ya expuestas en su escrito de demanda, así como el contenido del escrito previamente presentado ante este Tribunal el 13 de marzo de 2017, en el que se ponía en conocimiento que los demandados habían sido correctamente emplazados en el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21 de junio de 2017, la representación procesal de Caixabank, S.A., formuló alegaciones solicitando la desestimación de la pretensión. Se expone que puesto que la demanda se interpuso en diciembre de 2013, las notificaciones en la finca hipotecada se llevaron a cabo conforme a legalidad vigente y sin que se produjera indefensión alguna. En este sentido, se alega que el artículo 686 LEC fue modificado a raíz de la Ley 19/2015, mientras que dicho trámite se realizó entre marzo de 2014 y noviembre de 2014, por lo que se considera que el Juzgado actuó correctamente y en aplicación estricta de lo regulado en la norma procesal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el 28 de junio de 2017,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hechos y reproducir la doctrina al respecto, el Ministerio Fiscal concluye que procede la estimación de la demanda de amparo, pues el órgano judicial acudió a la citación edictal de manera inmediata, optando, por tanto, de forma explícita por la aplicación automática del art. 686.3 LEC con “palmario automatismo” y “desoyendo la doctrina constitucional” que no podía desconocer porque el propio incidente de nulidad planteado recogía cita jurisprudencial en ese sentido. Concretamente la STC de 21 de julio de 2014, en la que se impone la obligación de averiguación del domicilio antes de optar por la comunicación por edictos por derivar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además, que, en este caso, al contrario de otros que se le han sometido a este alto Tribunal, no se le exigía al órgano judicial una actividad de averiguación ni siquiera relativamente compleja, pues a la constatación del Juzgado de paz de La Oliva de que en el domicilio no residían ninguno de los ejecutados se acompañó una vía de posible averiguación de los domicilios de los ejecutados, al darse datos personales y número de teléfono del administrador de la comunidad de propietarios. Dicha vía no fue explorada. Para el Fiscal la inactividad del órgano judicial llega al extremo de que una vez frustrada la citación personal, se limita a dictar la providencia acordando la vía de los edictos, sin acordar ni tan siquiera oficiar a la propia entidad bancaria para que señalaran otro domicilio si les constaba o haber acudido al domicilio que se había consensuado por las partes para el caso de controversia o litigio de la que disponía inicialmente.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el Fiscal interesa el otorgamiento del amparo, por haberse vulnerado el derecho a la tutela judicial efectiva sin indefensión (art. 24.1 CE) de la recurrente en amparo, y, en consecuencia, se acuerde la nulidad del Auto de 15 de junio de 2016 y se retrotraigan las actuaciones al momento inmediatamente anterior al requerimiento de pago a la demandante de amparo para que se le comunique el despacho de ejecución en 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septiembre de 2017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el Auto de 15 de junio de 2016, del Juzgado de Primera Instancia núm. 3 de Puerto del Rosario (Las Palmas), por el que se desestimó el incidente de nulidad de actuaciones planteado por la recurrente, en el procedimiento de ejecución hipotecaria núm. 15-2014, ha vulnerado su derecho a la tutela judicial efectiva (art. 24.1 CE), por haberse seguido el proceso de ejecución sin haberse emplazado personalmente a la ejecutada, acudiendo el órgano judicial al emplazamiento por edictos sin haber agotado, previamente, los mecanismos previstos en el artículo 686.3 de la Ley de enjuiciamiento civil (LEC) para intentar su localización personal, tal y como así exige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procede estimar el recurso y declarar que el citado derecho fundamental ha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la Sección Tercera de este Tribunal, por providencia de 20 de diciembre de 2016, admitió a trámite el presente recurso de amparo al apreciar “que concurre en el mismo una especial trascendencia constitucional (art. 50.1 de la Ley Orgánica del Tribunal Constitucional) como consecuencia de que el órgano judicial pudiera haber incurrido en una negativa manifiesta del deber de acatamiento de la doctrina de este Tribunal [STC 155/2009, FJ 2, f)]”. Una negativa que “se ha sostenido por este Tribunal desde el ATC 26/2012, de 31 de enero, FJ 3,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SSTC 133/2011, de 18 de julio, FJ 3, y 155/2015, de 8 de junio, FJ 2)” (STC 5/2017, de 16 de enero, FJ 2). Y es que es precisamente “el ‘elemento intencional o volitivo’ el que caracteriza este concreto supuesto de especial trascendencia constitucional” (STC 5/2017, FJ 2) y el que lo distingue de un supuesto subjetivo, que no objetivo, de vulneración por inaplicación de la jurisprudencia constitucional. En otras palabras,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se ha de poner de relieve que en las SSTC 5/2017 y 6/2017, de 16 de enero, FJ 2, tanto la Sala Primera como la Sala Segunda, apreciaron la concurrencia de dicho elemento intencional de incumplir la doctrina constitucional en supuestos en los que el órgano judicial, aun conociéndola, dado que había sido citada y extractada en lo fundamental en el escrito por el que se promovió el incidente de nulidad de actuaciones, lo resolvió sin hacer consideración alguna. Hay que advertir al respecto, que en estos casos, al igual que en el presente, en la jurisprudencia alegada se ponía de manifiesto la doctrina elaborada por este Tribunal sobre la interpretación que debía darse del artículo 686.3 LEC, en redacción producida con la Ley 13/2009, para no incurrir en la vulneración del artículo 24.1 CE. Y es que, aparte del elemento volitivo o intencional de incumplimiento, es necesario que este lo sea referido a una doctrina concreta y precisa del Tribunal, no siendo suficiente cualquier pronunciamiento jurisprudencial que se entienda incumplido.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concurre la especial transcendencia antes indicada, puesto que la demandante cita la doctrina consignada en la STC 131/2014, de 21 de julio, para justificar la obligación de practicar razonables diligencias de averiguación de domicilio antes de acudir a la citación edictal y, no obstante ello, el órgano judicial dispensa una respuesta que elude cualquier tipo de consideración sobre la dimensión constitucional puesta de relieve, lo que denota una voluntad implícita de no aplicar la referida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Advertido lo anterior, procede entrar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reiteradas ocasiones sobre la comunicación del procedimiento de ejecución hipotecaria en el caso de que sea negativa la notificación y el requerimiento de pago en el domicilio que consta en el Registro de la Propiedad, y, más concretamente, sobre la necesidad de que el órgano jurisdiccional agote las posibilidades de averiguación del domicilio real antes de acudir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STC 122/2013, de 20 de mayo, FJ 3, ha afirmado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Incluso, cuando no conste ese domicilio en las actuaciones, habría que realizar otras gestiones en orden a la averiguación del domicilio real (por todas, STC 19/2004, de 23 de febrero, FJ 4, y 126/2006 de 24 de abril, FJ 4), siempre que ello no suponga exigir al órgano judicial una desmedida labor investigadora sobre la efectividad del acto de comunicación (STTC 126/1999, de 28 de junio, FJ 4; 82/2000, de 27 de marzo, FJ 6; 113/2001, de 7 de mayo, FJ 5 y STC 131/2014, de 21 de julio, FJ 2, entre otras). Para el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sólo puede utilizarse cuando se hayan agotado los medios de averiguación del domicilio del deudor o ejecutado” (STC 122/2013,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transcrita de la STC 122/2013, reiterada en una pluralidad de Sentencias posteriores (SSTC 30/2014, 24 de febrero FJ 3; 131/2014, de 21 de julio, FJ 4; 137/2014, de 8 de septiembre, FJ 3, 89/2015, de 11 de mayo, FJ 3; 169/2014, 22 de octubre, FJ 3, 151/2016, de 19 de septiembre, FJ 2, y 5/2017 y 6/2017, de 16 de enero, FJ 2), llevan a apreciar, en este caso, la vulneración del art. 24.1 CE, pues, como pone de manifiesto el Fiscal en su escrito de alegaciones, ni siquiera se le exigía al órgano judicial una actividad de averiguación relativamente compleja.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tras intentar la notificación de la demanda en la finca hipotecada mediante exhorto librado al Juzgado de Paz correspondiente, y constatarse que en la vivienda no residían ninguno de los ejecutados, en el acta quedaba reflejada una posible vía de averiguación de los domicilios de los ejecutados facilitada por el presidente de la comunidad; que se comunicó el nombre y teléfono fijo y móvil del administrador de la comunidad. Sin embargo, no hay constancia de que el órgano judicial realizara ningún intento de averiguación del domicilio de los ejecutados y procedió de forma automática a la comunicación edictal. Circunstancia que se ratifica en virtud de la respuesta ofrecida por el órgano judicial en el Auto resolutorio del incidente de nulidad, al argumentar que no se había provocado indefensión alguna por cuanto se había realizado una interpretación literal del artículo 686.3 LEC, que no obligaba al órgano jurisdiccional agotar las posibilidades de averiguación del domicilio real antes de acudir a la comunicación edictal. Interpretación que, como se ha puesto de manifiesto, había quedado proscrita por este Tribunal y, posteriormente, acogida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expuesto, procede la estimación del recurso de amparo con nulidad del Auto de 15 de junio de 2016, del Juzgado de Primera Instancia núm. 3 de Puerto del Rosario, por el que se desestimó el incidente de nulidad de actuaciones planteado por la recurrente, en el procedimiento de ejecución hipotecaria núm. 15-2014.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como medida de restablecimiento del derecho, debe acordarse la retroacción de las actuaciones hasta el momento inmediatamente siguiente al de dictarse el Auto despachando ejecución, a fin de que se provea por el órgano judicial a la notificación de la demanda ejecutiva y el requerimiento de pago a la recurrente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15 de junio de 2016, dictado por el Juzgado de Primera Instancia núm. 3 de Puerto del Rosario, en el procedimiento de ejecución hipotecaria núm. 15-2014.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 la demandante, para que se le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