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29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4062-2017, promovido por el Abogado del Estado, en representación del Presidente del Gobierno, contra el apartado segundo del artículo 135 del Reglamento del Parlamento de Cataluña, en la redacción dada por la reforma parcial aprobada por el Pleno de la Cámara en sesión de 26 de julio de 2017 (DOGC núm. 7421A, de 27 de julio). Han comparecido y formulado alegaciones, el Parlamento de Cataluña, representado por los Letrados de la Cámara don Xavier Muro i Bas, don Antoni Bayona y don Joan Ridao i Martin, y el Gobierno de la Generalitat, representado por los Abogados de la Generalitat don Xavier Castrillo Gutiérrez y don Ramón Riu Fortuny.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julio de 2017, el Abogado del Estado, en representación del Presidente del Gobierno, interpuso recurso de inconstitucionalidad contra el apartado segundo del artículo 135 del Reglamento del Parlamento de Cataluña (RPC), en la redacción dada por la reforma parcial aprobada por el Pleno de la Cámara en sesión de 26 de julio de 2017 (“DOGC” núm. 7421A,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 los artículos 161.2 CE y 30 de la Ley Orgánica del Tribunal Constitucional (LOTC), a los efectos de que se acordase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Derecho en los que se basa el recurso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reproduce el apartado segundo del artículo 135 RPC, que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grupo parlamentario proponente de una proposición de ley puede solicitar su tramitación por el procedimiento de lectura única. Le corresponde al Pleno del Parlamento acordarla, a propuesta de la Mesa, una vez oída la Junta de Portavoces o a iniciativa de esta, siempre que la proposición de ley cumpla los supuestos habilitantes que establece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sustancial entre la redacción anterior y actual de este apartado estriba en que en aquella se requería el consenso de los grupos parlamentarios para la tramitación de una proposición de ley por el procedimiento de lectura única, en tanto que en la ahora recurrida puede solicitarla un solo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en lectura única se regula en la sección del Reglamento del Parlamento de Cataluña (RPC) dedicada a las especialidades del procedimiento legislativo (proyectos y proposiciones de ley de desarrollo básico del Estatuto de Autonomía; proyecto de ley de presupuestos; reforma del Estatuto de Autonomía; delegación en comisiones de la competencia legislativa plena; iniciativas legislativas populares; y, en fin, procedimiento para la consolidación de la legislación vigente). Todas estas especialidades del procedimiento legislativo presentan dos notas en común: (i) un supuesto de hecho definido por la singularidad de la iniciativa legislativa; (ii) una modificación del procedimiento legislativo ordinario suprimiendo o añadiendo trámites. No obstante, el Reglamento del Parlamento de Cataluña no determinaba de forma expresa en su anterior redacción si en el procedimiento en lectura única eran admisibles o no enmiendas, ya a la totalidad, ya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V legislatura se han tramitado en el Parlamento de Cataluña 13 proposiciones de ley por el procedimiento de lectura única. Todas ellas fueron presentadas conjuntamente por todos los grupos parlamentarios y fueron aprobadas por unanimidad, sin que se planteara, por consiguiente, la posibilidad de presentar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dada al apartado impugnado del artículo 135 RPC, al no requerir la unanimidad de los grupos parlamentarios para tramitar una proposición de ley por el procedimiento en lectura única y excluir la posibilidad de presentar enmiendas a la totalidad y/o al articulado, lesiona el contenido esencial del derecho de los parlamentarios reconocido en el artículo 23.2 CE y el artículo 29 del Estatuto de Autonomía de Cataluña (EAC), que proclama el derecho de los ciudadanos a participar en los asuntos públicos a través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quiere resaltar las circunstancias que han rodeado la presentación y la aprobación de la reforma del Reglamento del Parlamento de Cataluña, así como su finalidad declarada por el Grupo Parlamentario Junts pel Sí (GPJS), proponente de la reforma, por el Grupo Parlamentario de la Candidatura d`Unitat Popular (GPCUP) y por el Gobierno de la Generalidad. Tal finalidad no es otra que la de posibilitar que un único grupo parlamentario pueda imponer la aprobación de la ley que dé aparente cobertura —aunque groseramente inconstitucional— al referéndum de autodeterminación, reiteradamente anunciado para el próximo 1 de octubre de 2017, así como de la denominada Ley de transitoriedad jurídica. En este sentido, en la demanda se reproducen diversas declaraciones e intervenciones de diputados del GPJS, del GPCUP y del presidente de la Generalitat. Asimismo, se invoca, en este contexto, la reiterada jurisprudencia de este Tribunal sobre la inconstitucionalidad del proceso secesionista en Cataluña (SSTC 259/2015, de 2 de diciembre; 90/2017, de 5 de junio;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refiere a continuación a la tramitación parlamentaria del precepto impugnado, de la que destaca las observaciones formuladas por la Junta de Letrados del Parlamento de Cataluña y el dictamen 7/2017, de 6 de julio, del Consejo de Garantías Estatutarias, que recomendaron que se previese la posibilidad de presentar enmiendas en el procedimiento de lectura única. Resalta también el hecho de que cuatro grupos parlamentarios en el trámite de enmiendas subsiguiente a aquel dictamen hubieran solicitado la incorporación expresa de un trámite de enmiendas en dicho procedimiento. Todas estas enmiendas fueron rechazadas, lo que, en su opinión, constata la explícita voluntad de la Cámara de no admitir enmiendas a las proposiciones de ley en los procedimientos de lectura.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entrando ya en las alegaciones de fondo en las que funda el recurso de inconstitucionalidad, parte de la consideración de que el derecho de enmienda forma parte del contenido central del derecho de participación del artículo 23.2 CE, según resulta de las SSTC 119/2011, de 5 de julio, y 136/2011,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citadas Sentencias el Tribunal declaró que “el derecho de enmienda que pertenece a los parlamentarios … no es un mero derecho reglamentario, sino un auténtico contenido central de su derecho de participación del art. 23.2 CE. En efecto, el derecho de participación, el ius in officium afecta a toda una serie de situaciones de los parlamentarios en las que los órganos rectores de las Cámaras deben respetar la función representativa no por tratarse de facultades meramente subjetivas de quienes desarrollan esa función sino como facultades que lo que permiten es ejercer correctamente a los representantes populares dicha representación participando en la función legislativa. Esto impone hacer posible la presentación de propuestas legislativas, la discusión en el debate parlamentario público sobre los temas sobre los que versa ese debate interviniendo en el mismo, la mejora de los textos mediante la introducción de enmiendas, y respetar su derecho a expresar su posición mediante el derecho de voto. Lo que no cabe es articular un debate de forma que la introducción de más enmiendas haga imposible la presentación de alternativas y su defensa. Los Reglamentos parlamentarios, de acuerdo con la Constitución, deben articular los procedimientos pero siempre respetando el ejercicio del ius in officium en todas sus fases”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Sentencia, el Tribunal ha venido considerando la posibilidad de la presentación de enmiendas como un elemento esencial que sirve para valorar si una determinada medida supone una vulneración del núcleo esencial de la función representativa [STC 36/2016, de 3 de marzo,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trae a colación seguidamente la jurisprudencia constitucional en relación con el procedimiento de lectura única, de la que deduce que el Tribunal ha considerado legítima la tramitación de un texto legislativo por este procedimiento siempre que se salvaguarden los derechos de los diputados ex artículo 23.2 CE y concurran los presupuestos habilitantes para su activación, cuya apreciación, salvo supuestos de notoria evidencia, corresponde a la propia Cámara (SSTC 119/2011, FJ 9, y 129/2013, de 4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a diferencia de los que resolvieron las referidas Sentencias, lo que se plantea es la inconstitucionalidad de las propias normas reglamentarias que regulan el procedimiento de lectura única de las proposiciones de ley, al excluir la posibilidad de presentar enmiendas a la totalidad y/o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103/2008, de 11 de septiembre, las normas constitucionales y parlamentarias que regulan la elaboración de las leyes tienen carácter instrumental respecto de uno de los valores superiores de nuestro ordenamiento jurídico, como es el pluralismo político. Por ello resulta fundamental que el proceso de formación de la voluntad de la Cámara sea acorde con este principio constitucional que requiere, en cualquier caso, que los derechos de participación de las minorías no sean vulnerados (en el mismo sentido, STC 136/2011). El Tribunal estimó en la citada STC 103/2008 que la tramitación por el procedimiento en lectura única de un proyecto de ley que afectaba a un derecho fundamental, materia vedada por el reglamento parlamentario a dicho procedimiento, había supuesto una alteración sustancial en el proceso de formación de la voluntad en el seno de la Cámara, puesto que, con infracción del reglamento, le había impuesto la tramitación de la ley impugnada “a través de un procedimiento en el que resultan notablemente limitadas las posibilidades de participación de las minorías en el proceso de elaboración de la norma, no por acuerdo unánime de la Mesa del Parlamento, sino en virtud de una decisión del Gobierno Vasco”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normas reglamentarias que limitan el debate así como la posibilidad de presentación de enmiendas por parte de los diputados pueden vulnerar los artículos 1.1 y 23.2 CE, en cuanto supongan una limitación del derecho de participación política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la jurisprudencia constitucional analizada, el proceso de formación de la voluntad de la Cámara exige el ejercicio del derecho de enmienda en el procedimiento de lectura única. En su opinión, esa jurisprudencia requiere la existencia de un plazo de enmiendas en los procedimientos de lectura para considerar que, a pesar de su excepcionalidad y singularidad, no se vulnera la garantía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las SSTC 185/2016, de 3 de noviembre, y 215/2016, de 15 de diciembre, con ocasión de la tramitación por el procedimiento de lectura única de la proposición de ley de reforma de la Ley Orgánica 2/1979, de 3 de octubre, del Tribunal Constitucional, se consideró que no había existido una vulneración del artículo 23.2 CE en la medida en que no se habían obstaculizado o limitado las facultades que en el procedimiento legislativo corresponden a los diputados y a los grupos en los que se integran, no resultando afectado, en consecuencia, su ius in officium, ni, por tanto, se había alterado de forma sustancial el proceso de formación de la voluntad de la Cámara. Y ello porque el procedimiento de lectura única en el Congreso de los Diputados aunque supone una reducción del número de debates (eliminación de los debates en comisión), no impide la presentación de enmiendas, tanto de totalidad como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 la citada STC 185/2016 (FJ 5), en relación con las decisiones parlamentarias de acortamiento de los trámites y plazos del procedimiento legislativo, el Tribunal recuerda que tales decisiones deben afectar por igual a todas las fuerzas políticas con representación parlamentaria en evitación de que se ocasione un tratamiento desigual o discriminatorio (ATC 32/2001, de 23 de febrero, FJ 5), así como que la reducción del tiempo de tramitación sólo puede llegar a tener relevancia constitucional cuando su alcance sea de tal magnitud que haya alterado, no de cualquier manera, sino de forma sustancial, el proceso de formación de la voluntad de la Cámara, afectando, en consecuencia, al ejercicio de la función representativa inherente al estatuto del parlamentario [SSTC 136/2011, FJ 10 e); 44/2015, de 5 de marzo, FJ 2; 143/2016,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jurisprudencial, el Tribunal, en la STC 238/2012, de 13 de diciembre, entendió que en la tramitación por el procedimiento de lectura única de una reforma de la Ley Orgánica del Poder Judicial (LOPJ) no cabía apreciar vicio alguno que afectase esencialmente al proceso de formación de la voluntad de la Cámara, en la medida en que no se había impedido a los grupos parlamentarios, pese a la reducción de plazos, la presentación de enmiendas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la doctrina constitucional reseñada, la presentación de enmiendas se configura como un elemento esencial, cuya eliminación puede determinar la existencia de vicios en el proceso de formación de la voluntad de la Cámara por vulneración del derecho de participación de los representantes parlamentarios (en este sentido, también STC 143/2016).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aparente excepción a esta consolidada jurisprudencia puede encontrarse en la STC 27/2000, de 31 de enero, en cuanto se refiere al supuesto de una ley paccionada y negociada entre los territorios históricos y la Comunidad Autónoma del País Vasco, amparado por una norma legal. Se puede deducir a sensu contrario de esta sentencia que, salvo que exista una justificación excepcional, la garantía del artículo 23.2 CE exige la presentación de enmiendas en el procedimiento de lectura única. Pero incluso en el supuesto objeto de la referida Sentencia se preveía que los grupos parlamentarios pudieran presentar observaciones por escrito al articulado del proyecto de ley, que son, materialmente, enmiendas. Esta posibilidad fue uno de los argumentos utilizados por el Tribunal Constitucional para desestimar la denunciada infracción del artículo 23.2 CE (FJ 6). De modo que parece constituir un elemento relevante a tener en cuenta la participación de los grupos parlamentarios a través de la formulación de alegaciones cuando el procedimiento legislativo veda la presentación de enmiendas, en tanto que mecanismo con el que compensar esta prohibición en supuestos como el que fue objeto de la reseñada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Abogado del Estado, el apartado segundo del artículo 135 RPC permite que la Mesa de la Cámara pueda proponer al Pleno, por mayoría simple, y éste acordar, por idéntica mayoría, la tramitación de una proposición de ley en lectura única. Si coinciden las mayorías simples de la Mesa y del Pleno —lo que suele ser habitual— se impediría la presentación de enmiendas a las proposiciones de ley que se tramiten por este procedimiento, viéndose vulnerado el derecho de enmienda de la minoría y, por consiguiente, viciado el proceso de formación de la voluntad de la Cámara (SSTC 185/2016, FJ 5, y 215/2016,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a colación que en aquellos Parlamentos autonómicos en los que no se exigen mayorías cualificadas para acordar o proponer la tramitación de iniciativas legislativas en lectura única se ha optado por disposiciones o prácticas parlamentarias que permiten la presentación de enmiendas, aunque no esté expresamente prevista. Por el contrario, en aquellas Cámaras en las que se veda la posibilidad de enmiendas en la tramitación en lectura única suele ser habitual que los reglamentos exijan mayorías cualificadas para proponer o acordar dicha tramitación (Parlamento de Andalucía, Asamblea de Cantabria; Junta General del Principado de Asturias, Asamblea de Extremadura y Parlamento de las Islas Baleares) o excluyan determinadas materias (Parlamento del País Vasco y Asamblea de Madrid). En estos supuestos se entiende que toda limitación de las facultades de los parlamentarios debe ser considerada como extraordinaria y, por lo tanto, es necesario incluir una serie de requisitos para que la mayoría no impida de forma habitual y abusiva el ejercicio legítimo de los derechos de la minoría.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apartado segundo del artículo 135 RPC, al excluir la facultad de la minoría de presentar enmiendas a las proposiciones de ley de la mayoría, vulnera el derecho fundamental de participación política del artículo 23.2 CE, ya que el derecho de enmienda forma parte del contenido esencial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afirma el Consejo de Estado en su dictamen, a través de un sistema que permite de facto la elusión del trámite de enmiendas por iniciativa de un solo grupo parlamentario se diluye de tal modo el derecho de expresión de los representantes de los grupos políticos minoritarios, que el derecho fundamental protegido en el artículo 23.2 CE pasa a convertirse en un mero derecho formal o nominal sin contenido propio ni eficacia real, con la consiguiente afectación a la válida formación de la voluntad de la Cámara, cuyos acuerdos adoptados por esta vía nacerán con el estigma de haber despreciado un derecho fundamental y, por tanto, contaminados ab origine por este mismo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la demanda solicitando de este Tribunal se sirva admitirla y tener por interpuesto recurso de inconstitucionalidad contra el apartado segundo del artículo 135 RPC, en la redacción dada por la reforma parcial de 26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primer otrosí, interesa que, habiéndose invocado el artículo 161.2 CE, se declare en suspenso, desde la fecha de interposición del recurso, la vigencia y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segundo otrosí,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en la providencia en la que se decrete la suspensión del precepto reglamentario impugnado y en la Sentencia que en su momento se dicte se acuerde, al amparo del artículo 87.1 LOTC, que se les notifique personalmente a la M.H. Sra. doña Carme Forcadell i LLuis, Presidenta del Parlamento de Cataluña y a los integrantes de la Mesa del citado Parlamento Sr. don Lluís Guinó i Subirós, Vicepresidente Primero; Sr. don José María Espejo-Saavedra Conesa, Vicepresidente Segundo; Sra. doña Anna Simó i Castelló, Secretaria Primera; Sr. don David Pérez Ibáñez, Secretario Segundo; Sr. don Joan Josep Nuet i Pujals, Secretario Tercero; Sra. doña Ramona Barrufet i Santacana, Secretaria Cuarta; al Secretario General del Parlamento, Sr. don Xavier Muro i Bas, y al Letrado Mayor, Sr. don Antonio Bayona Rocamora.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Ordenando a la Presidenta del Parlamento, al Secretario General y al Letrado Mayor que notifiquen esta resolución, con el contenido de los apercibimientos que a continuación se solicitan, a las autoridades y servicios administrativos a ellos subordinados, en particular a la persona titular del departamento de ediciones.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se solicita del Tribunal que, en dicha notificación, se advierta a todos ellos de su deber de impedir o paralizar cualquier iniciativa que suponga ignorar o eludir la suspensión acordada. En particular, que se abstengan de iniciar, calificar, tramitar, introducir en el orden del día de cualquier órgano del Parlamento de Cataluña y, en general, de dictar acuerdo alguno que implique la tramitación de una proposición de ley por el procedimiento de lectura única, apercibiéndoles de las eventuales responsabilidades, incluida la penal, en las que pudieran incurrir en caso de desobediencia de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asegurar el mayor conocimiento de la providencia de suspensión, se solicita de este Tribunal que ordene su publicación inmediata en el “Boletín Oficial del Estado”, en el “Boletín Oficial del Parlamento de Cataluña”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Tribunal Constitucional, por providencia de 31 de julio de 2017, a propuesta de la Sección Cuarta, acordó admitir a trámite el recurso de inconstitucionalidad; dar traslado de la demanda y documentos presentados, conforme establece el artículo 34 LOTC, al Congreso de los Diputados, al Senado, al Gobierno y al Parlamento de Cataluña, por conducto de sus Presidentes, al objeto de que, en el plazo de 15 días, pudieran personarse en el proceso y formular las alegaciones que estimasen convenientes; y tener por invocado por el Presidente del Gobierno el artículo 161.2 de la Constitución, lo que, a su tenor y conforme dispone el artículo 30 LOTC, produce, desde la fecha de interposición del recurso —28 de julio de 2017— para las partes del proceso y desde el día en que aparezca publicada en el “Boletín Oficial del Estado” para los terceros, la suspensión de la vigencia y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conformidad con el artículo 87.1 LOTC, sin perjuicio de la obligación que dicho precepto impone a todos los poderes públicos de cumplir las resoluciones de este Tribunal, atendiendo a la petición efectuada en tal sentido por la parte recurrente, se acordó notificar personalmente la presente resolución a la M.H. Sra. doña Carme Forcadell i Lluis, Presidenta del Parlamento de Cataluña y Presidenta de la Mesa, a los integrantes de ésta Sr. don Lluís Guinó i Subirós, Vicepresidente Primero; Sr. don José María Espejo-Saavedra Conesa, Vicepresidente Segundo; Sra. doña Anna Simó i Castelló, Secretaria Primera; Sr. don David Pérez Ibáañez, Secretario Segundo; Sr. don Joan Josep Nuet i Pujals, Secretario Tercero; Sra. doña Ramona Barrufet i Santacana, Secretaria Cuarta; al Secretario General del Parlamento, Sr. don Xavier Muro i Bas y al Letrado Mayor, Sr. don Antonio Bayona i Rocamora. Se les advirtió a todos ellos de su deber de impedir o paralizar cualquier iniciativa que pudiera suponer ignorar o eludir la suspensión acordada. En particular, de que se abstuvieran de iniciar, calificar, introducir en el orden del día de cualquier órgano del Parlamento de Cataluña y, en general, de dictar acuerdo alguno que implique la tramitación de una proposición de ley por el procedimiento de lectura única en aplicación del impugnado apartado segundo del artículo 135 RPC,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87.2 LOTC, se acordó recabar el auxilio jurisdiccional del Tribunal Superior de Justicia de Cataluña para realizar las notificaciones, requerimientos y apercibimientos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habilitaron los días del mes de agosto para la tramitación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se ordenó la publicación de la incoación del recurso en el “Boletín Oficial del Estado” y en el “Diario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Abogados de la Generalitat de Cataluña, en representación y defensa de su Gobierno, mediante escrito presentado en el registro general de este Tribunal el día 3 de agosto de 2017, se personaron en el procedimiento y, al amparo del artículo 93 LOTC, interpusieron recurso de súplica contra la providencia de 31 de julio de 2017, por la que se admitió a trámite el recurso de inconstitucionalidad y se acordó la suspensión del precepto impugnado, solicitando se dejase sin efecto la referida providencia y se acordarse la inadmisión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Secretaria de Justicia del Pleno, de 7 de agosto de 2017, se tuvo por recibido el precedente escrito y se dio traslado del mismo al Abogado del Estado y a la representación procesal del Parlamento de Cataluña, así como al Congreso de los Diputados y al Senado, para que en el plazo común de tres días alegasen lo que estimasen pertinente respecto al recurso de súplica interpuesto por los Abogados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evacuó el trámite de alegaciones conferido el Abogado del Estado, mediante escrito registrado en fecha 10 de agosto de 2017, en el que interesó la desestimación del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Constitucional, por Auto 117/2017, de 16 de agosto, acordó desestimar el recurso de súplica interpuesto por el Gobierno de la Generalitat de Cataluña contra la providencia de 31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Letrados del Parlamento de Cataluña, mediante escrito que tuvo entrada en el registro general de este Tribunal el día 21 de agosto de 2017, se personaron en el proceso en representación y defensa de la Cámara, formulando las alegaciones que a continuación sucintamente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Comienzan por referirse a los antecedentes, a los trabajos parlamentarios y al Dictamen 2/2017, de 6 de julio, del Consejo de Garantía Estatutarias sobre la reforma del artículo 135.2 RPC, resaltando que fueron rechazadas las enmiendas iniciales y las subsiguientes a aquel dictamen que pretendían introducir en el precepto recurrido el reconocimiento expreso de la facultad de presentar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traen a colación que el Secretario General y el Letrado Mayor del Parlamento elaboraron un documento titulado “Observaciones y propuestas jurídicas y técnicas a la reforma del Reglamento”, de fecha 21 de junio de 2017, que fue distribuido a la Mesa y a los grupos parlamentarios. Dicho documento recoge el parecer favorable de la Junta de Letrados al reconocimiento del derecho de enmienda en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Letrados del Parlamento de Cataluña dedican el siguiente apartado de sus alegaciones a la singular naturaleza de los reglamentos parlamentarios como fuente del derecho y al margen de apreciación del Tribunal Constitucional en relación con la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reglamentos parlamentarios son la suprema expresión de la autonomía organizativa y de funcionamiento de las Cámaras. El carácter de norma básica y estructural que tiene el reglamento parlamentario atribuye a esta norma una función sustantiva que va más allá de los aspectos procedimentales o procesales. En efecto, los reglamentos parlamentarios desempeñan “una función ordenadora de la vida interna de las Asambleas” con el fin de configurar su propia organización y funcionamiento, incluyendo la regulación de los derechos y atribuciones que corresponden a los miembros de las Cámaras, así como la articulación de los procedimientos y trámites que se desarrollan en su seno (STC 136/2011, de 13 de septiembre, FJ 6). Así pues, son el instrumento mediante el cual se articula y expresa la función representativa de los diputados y, en este sentido, la principal norma configuradora del ius in officium parlamentario que garantiza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constitucional, los reglamentos parlamentarios son normas primarias, en el sentido de que desarrollan directamente la Constitución y el Estatuto de Autonomía. Al mismo tiempo, desde el punto de vista de su valor normativo, están asimilados a las leyes y otras disposiciones normativas con fuerza de ley, lo que permite su impugnación directa y un control pleno de constitucionalidad mediante el correspondiente recurso [art. 27.2 d) LOTC y SSTC 118/1988, de 20 de junio, FJ 3, y 101/2008, de 24 de julio, FJ 2]. No hay duda, por tanto, de que se trata de disposiciones sometidas a lo establecido en la Constitución y, también, cuando se trate de Asambleas legislativas autonómicas, a lo previsto en los Estatutos de Autonomía (STC 179/1989, de 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la naturaleza jurídica del reglamento parlamentario, muy presente en la jurisprudencia constitucional, se ha zanjado doctrinalmente con una generalizada aceptación de su estatus de fuente formal del derecho, incluso de parámetro de constitucionalidad de la ley (STC 99/1987, de 11 de junio, entre otras). El valor materialmente constitucional del reglamento parlamentario y su inmediación o primariedad constitucional no obstan para que se trate de una fuente normativa que integra un derecho específico, como es el derecho parlamentario, conformado por normas producidas por las mismas cámaras sin la intervención de los otros poderes, y fundada sobre una posición de autonomía del órgano y por su natural poder autoorganizador. El Parlamento es, sin duda, un órgano constitucional y, como tal, se encuentra vinculado a la Constitución y al Estatuto de Autonomía, pero goza de una importante autonomía, lo que le permite regular las condiciones de su organización y funcionamiento, así como el estatus jurídico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juego de poderes del Estado democrático, y especialmente en lo que atañe a los órganos que están en la cima de estos poderes, la regla del autocontrol o self restraint resulta necesaria. Un adecuado funcionamiento de la justicia constitucional exige autocontrol de quienes la encarnan, cuya función no es impedir que el resto de poderes actúen, sino más bien permitir y ayudar a que lo hagan delimitando las reglas mínimas a las que deben sujetarse, especialmente cuando su autonomía es un principio de rango constitucional y estatutario. De lo dicho se infiere que el Tribunal Constitucional debería actuar con la máxima prudencia y deferencia hacía el legislador “reglamentario”, puesto que, a la hora de enjuiciar una norma como el reglamento parlamentario, al principio de conservación de las leyes y a la presunción de validez de las mismas, se debe añadir la especial naturaleza o singularidad de los reglamentos parlamentarios y su estrecha relación con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reflexiones tienen especial trascendencia en relación con el derecho de participación política (art. 23.2 CE). Como este Tribunal tiene reiteradamente declarado, el derecho reconocido en el artículo 23.2 CE no se limita a la garantía de la igualdad en el acceso al cargo, sino que también cubre el ejercicio del mismo, de acuerdo con la norma que, en desarrollo del propio artículo 23.2 CE, define los derechos y deberes inherentes al cargo. En el presente caso, no hay duda de que esa norma es esencialmente el reglamento parlamentario y esto impone, como es lógico, que la interpretación del contenido y alcance del derecho fundamental del artículo 23.2 CE sea coherente con el principio de autonomía parlamentaria y la regla del self restraint. En definitiva, lo que se quiere exponer, señalan los Letrados del Parlamento de Cataluña, es que el Tribunal ha de ser especialmente precavido al enjuiciar un reglamento parlamentario con ocasión de un recurso directo de inconstitucionalidad valorando de manera más intensa si cabe todas las posibilidades existentes de salvar la constitucionalidad de la norma, sin olvidar que en este caso el objeto del juicio es la norma y no sus posibles aplicaciones, así como que el recurso directo no es el único mecanismo de garantía para salvaguardar los derechos de los diputados, pues siempre existe la posibilidad de interponer recurso de amparo ante una eventual aplicación del reglamento parlamentario contraria al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Letrados del Parlamento de Cataluña sostienen que el recurso tiene una finalidad preventiva, incompatible con la naturaleza y el carácter abstracto que define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demanda revela su carácter preventivo, ya que el punto de partida y núcleo central del reproche de inconstitucionalidad que se dirige al artículo 135.2 RPC es su conexión en línea de continuidad con el objeto declarado en la Resolución 1/XI y posteriores resoluciones del Parlamento de Cataluña de las que se desprende la voluntad de tramitar una ley de referéndum de autodeterminación y una ley de transitoriedad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carácter preventivo y focalizado a una aplicación concreta y específica del artículo 135.2 RPC se hace evidente con las referencias que el recurso contiene a las intervenciones y declaraciones del Presidente de la Generalitat, de los diputados de los grupos parlamentarios impulsores de la reforma reglamentaria, así como la alusión a que la finalidad de la reforma reglamentaria es la de permitir que un solo grupo parlamentario pueda promover la aprobación de unas leyes que den aparente cobertura legal a la convocatoria del referéndum anunciado para 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recurso es notoriamente infundado y prematuro, pues pone en conexión el precepto impugnado, que, en abstracto no presenta tacha de constitucionalidad alguna, con su eventual utilización espuria, esto es, presume que la puesta en práctica del precepto recurrido está orientada exclusivamente a una aplicación inconstitucional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Letrados del Parlamento de Cataluña estiman que los argumentos que se ofrecen en el escrito de demanda no son suficientes para reputar inconstitucional la reforma del artículo 135.2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supresión de la exigencia de la unanimidad de los grupos parlamentarios para la tramitación de proposiciones de ley por el procedimiento en lectura única contenida en la anterior redacción del precepto, consideran que aquella exigencia no se deriva de los artículos 23 CE y 29.1 EAC, ni de la jurisprudencia constitucional, ni, en fin, es norma habitual en el derecho parlamentario. Por otra parte, el reconocimiento a un solo grupo parlamentario del derecho a iniciar el procedimiento no puede ser visto únicamente desde una perspectiva negativa, ya que objetivamente también puede valorarse como una decisión favorable al acceso a un procedimiento parlamentario impedido hasta entonces a un solo grupo parlamentario o incluso a varios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exclusión del derecho de enmienda en el trámite de lectura única, los Letrados del Parlamento realizan una doble puntualización. La primera, que este derecho tampoco se reconocía expresamente en la anterior redacción del precepto, si bien convienen en que no era estrictamente necesario debido a la unanimidad exigida para la tramitación por el procedimiento en lectura única. La segunda, que no hay que confundir que el Reglamento del Parlamento de Cataluña no mencione la posibilidad de presentar enmiendas con que la excluya. En este sentido afirman que el hecho de que no tuvieran acogida las recomendaciones del Consejo de Garantías Estatutarias y de la Junta de Letrados del Parlamento de que se previese expresamente el derecho a la presentación de enmiendas, así como de que no fueran aceptadas las enmiendas presentadas con este propósito no pueden llevar a la conclusión de que el artículo 135.2 RPC excluya la posibilidad de que la Mesa del Parlamento, de oficio o a solicitud de algún grupo parlamentario, pueda abrir un trámite de enmiendas en el procedimiento en lectura única. Es necesario no confundir la norma, una vez dictada, con la presunta voluntad de la mayoría parlamentaria que la ha aprobado. En el Parlamento de Cataluña no existe un uso consolidado que admita la presentación de enmiendas en el procedimiento en lectura única. Ahora bien, esta práctica parlamentaria puede variar con la nueva redacción del precepto. Además, el apartado tercero del artículo 135 RPC puede facilitar este cambio al remitir a las normas establecidas para los debates de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enmienda en el procedimiento en lectura única no encuentra apoyo en la jurisprudencia constitucional que se invoca en el recurso, pues no existe una doctrina clara e inequívoca del Tribunal Constitucional. La lectura de las SSTC 119/2011 y 136/2011 pone de manifiesto que la doctrina que en ellas se establece tiene un alcance general en el sentido de afirmar que dentro del ius in officium de los representantes parlamentarios se inscribe, entre otros derechos, el derecho de presentar enmiendas en las tramitaciones parlamentarias, aunque esa jurisprudencia no contempla ni reconduce tal derecho a ningún procedimiento parlamentario en concreto, ni se refiere expresamente al procedimiento en lectura única. Por tanto, no se trata de una doctrina aplicable a este procedimiento y su carácter general tampoco permite ampararse en ella para sostener que el derecho de enmienda debe existir en todos los procedimientos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pronunciamientos del Tribunal Constitucional que se citan en el recurso (SSTC 103/2008, de 11 de septiembre; 119/2011; 129/2013, de 4 de junio; 185/2016, de 3 de noviembre, y 215/2016, de 15 de diciembre) sí se refieren al procedimiento en lectura única, pero tampoco se afirma en ellos de manera clara e inequívoca que exista una exigencia constitucional de reconocer el derecho de enmienda en este procedimiento legislativo, centrándose dichos pronunciamientos en los presupuestos habilitantes para la aplicación del procedimiento en lectura única, que en este recurso no se cuestionan.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de esas Sentencias (SSTC 185 y 215/2016) tienen como referencia el artículo 150 del Reglamento del Congreso de los Diputados (RCD), precepto que tampoco reconoce de forma expresa el derecho a presentar enmiendas en el procedimiento en lectura única. En ellas no se hace observación alguna a la constitucionalidad del citado precepto, lo que permite trasladar la misma conclusión al artículo 135.2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técnica de la lectura única constituye un tipo de procedimiento de carácter facultativo tendente a agilizar la aprobación de las leyes, caracterizado por la omisión de diferentes trámites en la fase central del iter legislativo común. En concreto, en lugar de las lecturas sucesivas a que se somete el texto, el procedimiento se ve reducido en esencia a dos únicos momentos: el debate de totalidad ante el pleno de la cámara y la votación única del conjunto del texto por parte de este mismo órgano. La tramitación en lectura única se puede aplicar tanto en proyectos como en proposiciones de ley, aunque en algunos reglamentos parlamentarios sólo se citan a los proyectos de ley (Parlamentos del País Vasco y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única es una práctica parlamentaria ampliamente extendida. Se encuentra regulada en los Reglamentos del Congreso de los Diputados (art. 150); del Senado (art. 129); del Parlamento de Andalucía (art. 136); de las Cortes de Aragón (art. 207); de la Junta General del Principado de Asturias (art. 165); del Parlamento de las Islas Baleares (art. 145); del Parlamento de las Islas Canarias (art. 148); del Parlamento de Cantabria (arts. 40 y 139); de las Cortes de Castilla-La Mancha (art. 168); de las Cortes de Castilla y León (art. 130); del Parlamento de Cataluña (art. 135); de la Asamblea de Extremadura (art. 177); del Parlamento de Galicia (art. 134); de la Asamblea de Madrid (arts. 167 a 170); de la Asamblea Regional de Murcia (art. 113); del Parlamento de Navarra (art. 158); del Parlamento del País Vasco (art. 163); del Parlamento de La Rioja (art. 115) y, en fin, de las Cortes Valencianas (art.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especialidad de tramitación de las iniciativas legislativas ha sido empleada con cierta frecuencia por el Parlamento de Cataluña, como lo demuestra el hecho de que desde la VIII Legislatura hasta el momento (años 2006-2017) se han aprobado por esta vía más de treinta leyes, que han tenido su origen no solo en proposiciones de ley, sino también en proyectos de ley (art. 135.1 RPC), no exigiéndose en este último caso el consenso de los grupos parlamentarios para la tramitación de la iniciativa y sin que la falta de previsión en el Reglamento del Parlamento de Cataluña de un trámite de enmiendas haya dado lugar hasta el momento a la interposición de recurso de amparo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artículo 135.2 RPC en la que se funda el recurso no tiene en cuenta otros factores que, en opinión de los Letrados del Parlamento de Cataluña, ponen en evidencia su debilidad argumental. Aducen al respecto que el artículo 135.3 RPC, que no ha sido modificado, no excluye la posibilidad de presentar enmiendas a las proposiciones de ley tramitadas en lectura única, al remitirse, con carácter general, a las reglas del debate de totalidad. Este apartado es de aplicación tanto a los proyectos de ley (art. 135.1 RPC) como a las proposiciones de ley (art. 135.2 RPC) y la remisión que en él se hace “a las normas establecidas para los debates de totalidad” puede interpretarse perfectamente como sinónimo de la tramitación de totalidad en su conjunto; es decir, incluyendo también el trámite de presentación de enmiendas (art. 113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artículo 135.2 RPC resulta perfectamente homologable a la regulación que del procedimiento legislativo en lectura única hacen otras cámaras legislativas tanto en lo que concierne a la iniciativa para poner en marcha el procedimiento, como a la facultad de presentar enmiendas. Su contenido no difiere en lo sustancial de las previsiones de otros reglamentos parlamentarios que pueden considerarse como una referencia en la materia (Congreso de los Diputados, Cortes de Castilla-La Mancha, Cortes de Castilla y León, Parlamento de Galicia y Parlamento de La Rioja). En todos estos casos no se exige ninguna mayoría especial para iniciar o proponer la tramitación en lectura única, ni tampoco se hace referencia expresa a un preceptivo trámite de presentación de enmiendas. Una variante de este régimen la ofrecen el Reglamento de las Cortes de Aragón (arts. 153 y 154), que antes de su reforma de junio de 2017 permitía expresamente que la Mesa, de acuerdo con la junta de portavoces, podía abrir un trámite de presentación de enmiendas; y el Reglamento del Parlamento Vasco, que sólo se diferencia de los anteriores en que la tramitación por el procedimiento de lectura única requiere el acuerdo unánime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existencia de estos preceptos reglamentarios que presentan rasgos comunes con el artículo 135.2 RPC no debería olvidarse en la resolución de este recurso, pues una eventual declaración de inconstitucionalidad del precepto impugnado tendría una inevitable repercusión en estos otros marcos parlamentarios, en los que ha sido pacífica hasta el momento la regulación y aplicación de las reglas relativas al procedimiento legislativo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respeto al principio democrático que encarna el legislador y la unidad del conjunto del ordenamiento dotan a las leyes de una presunción de constitucionalidad, lo que implica su conservación cuando en el marco de un procedimiento de inconstitucionalidad se constata que la norma permite una interpretación compatible con la Constitución, sin que para ello sea necesario exigir tampoco una absoluta concordancia, sino más bien que no se dé una discordancia clara y evidente entre la Constitución y la ley. En caso de duda, esa compatibilidad puede conseguirse, si fuera necesario, mediante una sentencia que, sin anular la ley, precise como debe ser interpretada respecto a lo que exige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Letrados del Parlamento de Cataluña entienden que no es necesario siquiera recurrir a esta interpretación conforme porque el artículo 135.2 RPC, objetivamente considerado en el contexto de un recurso de inconstitucionalidad, no lo exige. Sin embargo, consideran oportuno plantear esta posibilidad con carácter subsidiario, pues no es fácil desvincular la reforma del reglamento de la Cámara de un determinado contexto político y de una conflictividad entre el Parlamento de Cataluña y el Tribunal Constitucional (producida a partir de la resolución 1/XI y de la STC 259/2015, de 2 de diciembre) que, de manera excepcional, puede incidir de alguna manera sobre la presunción de constitucionalidad de cualquier actuación del Parlamento que pueda ponerse en relación con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concluyen su escrito de alegaciones interesando del Tribunal Constitucional que dicte Sentencia en la que se declare la constitucionalidad del artículo 135.2 RPC. Por un otrosí, con base en las razones que exponen en su escrito, solicitan que se proceda al levantamiento inmediato de la suspensión de la vigencia y aplicación del precepto impugnado, en su día acordada en la providencia de admisión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Generalitat de Cataluña, mediante escrito registrado en este Tribunal en fecha 21 de agosto de 2017, formuló las alegaciones que, en lo sustancial,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la numerosa doctrina constitucional que se invoca en la demanda no aporta, porque no existe, una sola Sentencia en la que el Tribunal haya declarado que la prohibición de presentar enmiendas a una iniciativa que se tramite por el procedimiento de lectura única vulnere el derecho de participación política de los parlamentarios. En todo caso, la falta de mención explícita a la facultad de presentar, debatir y votar enmiendas en el artículo 135.2 RPC no excluye una interpretación sistemática que habilite la efectividad de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que el ius in officium es un derecho de configuración legal y que el legislador dispone de una amplia libertad para configurar el procedimiento legislativo y prever las diversas formas de participación de los parlamentarios. Así pues, los reglamentos parlamentarios tienen un amplio margen para regular los procedimientos de adopción de acuerdos en las cámaras, respetando los principios de nuestro modelo parlamentario, como son los de pluralismo político, la separación de poderes, el principio democrático, la participación representativa y la protección de las minorías o, en fin, los que derivan del artículo 9.2 CE. Pero de estos principios no pueden colegirse que los reglamentos parlamentarios deban ofrecer una solución unívoca para cada tipo de procedimiento concreto, pudiendo ser compatibles con dichos principios distintas opciones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Entre las potestades parlamentarias inherentes a la función legislativa se encuentra el derecho a la iniciativa legislativa y, por el hecho de que constituye una forma relevante de incidir en la iniciativa en tramitación, también el derecho de enmienda, que ejercen los grupos parlamentarios y los diputados, de acuerdo con los reglamentos de las cámaras (STC 136/2011, de 13 de septiembre, FJ 6). Pero el derecho de enmienda no es el único derecho de participación en el procedimiento legislativo, de modo que para valorar si la regulación de un determinado procedimiento legislativo llega a impedir o a coartar ilegítimamente el núcleo esencial de la función representativa habrá de valorarse el conjunto de facultades que en relación a ese procedimiento se han reconocido reglamentariamente, atendiendo también a su objeto y sentido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iniciativas en lectura única está prevista en el artículo 135 RPC como una especialidad del procedimiento legislativo, que se caracteriza por la agilización procedimental y la supresión de determinados trámites de la fase central del iter legislativo común. Se trata de una singularidad aplicable únicamente en aquellos casos en los que “la naturaleza del proyecto de ley o la singularidad de su formulación lo permite” (art. 135.1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configuración de la que las Cámaras disponen para regular esta modalidad de procedimiento legislativo ha dado lugar a diversas ordenaciones del procedimiento en lectura única, todas ellas respetuosas con el contenido esencial del derecho de participación política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procedimiento se halla regulado, además de en el Reglamento del Parlamento de Cataluña, en los Reglamentos del Congreso de los Diputados (art. 150); del Senado (art. 129); del Parlamento de Andalucía (art. 136); de las Cortes de Aragón (arts. 153 y 154); de la Junta General del Principado de Asturias (art. 165); del Parlament de les Illes Balears (art. 145); del Parlamento de las Islas Canarias (art. 148); del Parlamento de Cantabria (arts. 40 y 139); de las Cortes de Castilla-La Mancha (art. 168); de las Cortes de Castilla y León (art. 130); de la Asamblea de Extremadura (arts. 174 y 177); del Parlamento de Galicia (art. 134); de la Asamblea de Madrid (arts. 167 a 170); de la Asamblea Regional de Murcia (art. 113); del Parlamento de Navarra (art. 158); del Parlamento Vasco (art. 163); del Parlamento de La Rioja (art. 115) y, en fin, de las Cortes Valencianas (art.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regulación del derecho de enmienda en dicho procedimiento, no se hace mención alguna al mismo, en los Reglamentos del Congreso de los Diputados (RCD), de las Cortes de Castilla-La Mancha y de Castilla León y de los Parlamentos del País Vasco y La Rioja. Se prohíbe expresamente la presentación de enmiendas en los Reglamentos del Senado (en lo que se refiere a las enmiendas parciales), de las Asambleas de Extremadura, Madrid y de la Región de Murcia, de las Cortes Valencianas y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valorar si una determinada regulación de un procedimiento legislativo concreto ha llegado a producir una ilegítima o desproporcionada restricción del derecho fundamental al ejercicio de cargo se ha de atender a la verdadera dimensión de la participación de los parlamentarios en el mismo, en función de la regulación completa, del sentido y de la función de ese procedimiento, con atención también al conjunto de prescripciones del reglamento de la Cámara, sin que se puedan sacar conclusiones únicamente a partir de la mera ausencia de la fase de enmiendas. En este sentido, el Tribunal en la STC 27/2000, de 31 de enero (FJ 6), estableció que la prohibición de presentar enmiendas al articulado no debía interpretarse como una medida ilegítima con respecto al derecho de participación de los parlamentarios, sino que se trataba de una posibilidad arbitrada por los reglamentos parlamentarios y que no había impedido a los diputados el ejercicio de sus derechos ex artículo 23.2 CE, al haber podido participar en los distintos trámites hasta la aprobación de la ley, en concreto, en la formulación de alegaciones por escrito, en la exposición de su posición política ante el Pleno y en la votación en conjunto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el criterio expuesto en la STC 274/2000, de 15 de noviembre (FJ 10), respecto del procedimiento de lectura única en el Parlamento de Canarias, y en la STC 153/2016, de 28 de septiembre, FJ 3 c), en relación con dicho procedimiento en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esta doctrina constitucional, la determinación de si el procedimiento parlamentario de lectura única es o no conforme con el contenido esencial del derecho fundamental del artículo 23.2 CE no puede fundarse exclusivamente en el modo en que se reconoce el derecho de enmienda, sino que se ha de atender a las distintas formas de participación previstas en el mismo y a su adecuada proporción en atención a la naturaleza y simplicidad de la iniciativa legislativa, valorando en conjunto si se da o no una restricción ilegítima del derecho fundamental, sea porque se ha vaciado su contenido esencial o porque se ha alterado de forma sustancial el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así, en modo alguno puede afirmarse que el artículo 135.2 RPC vulnera el ius in officium de los parlamentarios, puesto que, cuando menos, conforme a su enunciado, sólo podrían tramitarse por el procedimiento de lectura única aquellas proposiciones de ley cuya naturaleza lo aconseje o la simplicidad de su formulación lo permita; es decir, sólo aquellos textos muy breves cuya naturaleza y simplicidad permitan debatir en conjunto su aprobación o rechazo y que no presenten una complejidad técnica que aconseje un debate parlamentario más profundo. De modo que habiéndose previsto la participación de los diputados y los grupos parlamentarios en el debate previo y votación sobre la tramitación de la iniciativa legislativa por este procedimiento especial, así como en el debate de totalidad y votación de su contenido, no cabe apreciar una desproporción ni menoscabo sustancial del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formulación en abstracto del artículo 135.2 RPC no atenta a la debida preservación y garantía del ius in officium de los parlamentarios, sino que es expresión de la autonomía reglamentaria del Parlamento de Cataluña. Todo ello, lógicamente, sin perjuicio de que será preciso atender a la aplicación que en cada caso se haga del artículo 135.2 RPC para poder valorar, en función de la naturaleza y características de la iniciativa legislativa, si esa concreta aplicación se ajusta al sentido y función propios de este procedimiento legislativo especial, de forma proporcionalmente respetuosa con los derechos de los parlamentarios y sin alterar de un modo sustancial el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del procedimiento de lectura única en el RPC resulta prácticamente equivalente a la del Reglamento del Parlamento de Cataluña y muy semejante a la de los reglamentos de las Cámaras legislativas de otras Comunidades Autónomas. Si se comparan los artículos 135 RPC y 150 RCD se comprueba que uno y otro precepto no reconocen de forma explícita el derecho de enmienda a los diputados y grupos parlamentarios. Sin embargo, como se admite en la demanda, la falta de reconocimiento expreso de la posibilidad de presentar enmiendas en el artículo 150 RCD no ha sido obstáculo para que el Congreso de los Diputados haya seguido la práctica parlamentaria de habilitar la presentación de enmiendas en el procedimiento en lectura única entre el momento en el que el Pleno acuerda la tramitación de la iniciativa legislativa por este procedimiento y su debate y votación. Dada la similitud de ambos preceptos, es evidente que nada impide que el Parlamento de Cataluña siga en el futuro una práctica semejante a la del Congreso de los Diputados, de modo que con base en una interpretación sistemática del Reglamento del Parlamento de Cataluña se puedan llegar a aplicar al procedimiento de lectura única aquellos trámites o fases del procedimiento legislativo común que no resulten contrarios a su naturaleza y sirvan a la mayor garantía del ius in officium de los diputados, entre ellos, la presentación de enmiendas antes de su debate y votación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Parlamento de Cataluña haya venido siguiendo una práctica parlamentaria contraria a la admisión de enmiendas en el procedimiento en lectura única y de que con ocasión de la reforma del artículo 135.2 RPC se hubiesen rechazado aquellas enmiendas que propugnaban un reconocimiento explícito del trámite de enmiendas no son, a juicio del Abogado de la Generalitat, circunstancias que resulten determinantes del sentido propio y del tenor literal del vigente artículo 135 RPC, ni eximen de la obligación de una interpretación lógica y sistemática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por las que se han rechazado las enmiendas no han quedado incorporadas al texto vigente del artículo 135.2 RPC, cuyo mandato prescriptivo adquiere sentido a partir del tenor literal de su texto. Asimismo, la indiscutible realidad de aquella práctica parlamentaria no puede oponerse hoy a una interpretación sistemática del artículo 135.2 RPC en el contexto conjunto del Reglamento del Parlamento de Cataluña y conforme al derecho de enmienda reconocido con carácter general en el procedimiento legislativo. Aquella práctica parlamentaria era la lógica consecuencia de la exigencia, en la anterior redacción del artículo 135.2 RPC, de la presentación de la iniciativa de forma conjunta por todos los grupos parlamentarios, por lo que carecía de sentido el reconocimiento de la facultad de presentar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135.2 RPC es una disposición equivalente al artículo 150 RCD y a otros preceptos de otros reglamentos de las Asambleas legislativas de las Comunidades Autónomas, cuyo tenor literal y sentido propio no impide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Abogado de la Generalitat se refiere al carácter preventivo e infundado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demanda se funda en una mera hipótesis, en el pronóstico de cuál será en el futuro la interpretación y aplicación que el Parlamento de Cataluña haga del artículo 135.2 RPC, de modo que la imputación de inconstitucionalidad se basa en la presunción de que el Parlamento aplicará la nueva regulación del procedimiento en lectura única según la práctica parlamentaria que había venido siguiendo con su redacción anterior. Por consiguiente, no cabe sino calificar el recurso de manifiestamente prematuro, puesto que el texto de la norma impugnada no comporta per se un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nos encontramos ante un recurso meramente interpretativo, contrario al principio de presunción de constitucionalidad de las leyes, que impone a todo operador jurídico el deber de interpretar la norma de conformidad con la Constitución y, muy especialmente, las aprobadas por las Cámaras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concluye el escrito de alegaciones solicitando del Tribunal Constitucional que dicte Sentencia en la que desestime el recurso de inconstitucionalidad y declare que el precepto impugnado es plenamente conforme a la Constitución y al Estatuto de Autonomía de Cataluña. Por otro sí, con base en las consideraciones que efectúa en dicho escrito, interesa que se acuerde el levantamiento inmediato de la suspensión del artículo 135.2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providencia de 8 de septiembre de 2017, acordó incorporar a los autos los escritos de alegaciones de los Letrados del Parlamento de Cataluña y del Abogado de la Generalitat y, en cuanto a la solicitud de este último de levantamiento anticipado de la suspensión en su día acordada, oír al Abogado del Estado para que en el plazo de cinco días expusiera los que estimase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este Tribunal el día 20 de septiembre de 2017, en el que solicitó, con base en la argumentación recogida en el mismo, el mantenimiento de la suspensión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noviembre de 2017, se acordó señalar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nombre del Presidente del Gobierno, impugna, mediante este recurso, el artículo 135.2 del Reglamento del Parlamento de Cataluña (RPC), en la redacción dada por la reforma parcial aprobada por el Pleno de la Cámara en sesión de 26 de julio de 2017. El precepto recurrido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grupo parlamentario proponente de una proposición de ley puede solicitar su tramitación por el procedimiento de lectura única. Le corresponde al Pleno del Parlamento acordarla, a propuesta de la Mesa, una vez oída la Junta de Portavoces o a iniciativa de esta, siempre que la proposición de ley cumpla los supuestos habilitantes que establece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en la demanda que la nueva redacción del artículo 135.2 RPC, al suprimir el requisito de la unanimidad de los grupos parlamentarios para la tramitación de proposiciones de ley por el procedimiento de lectura única, que exigía la redacción anterior del precepto, y no prever la posibilidad de presentar enmiendas, vulnera el derecho de los miembros de la Cámara al ejercicio del cargo reconocido en el artículo 23.2 CE e, indirectamente, el derecho de los ciudadanos a participar en los asuntos públicos a través de representantes [art. 29.1 de la Ley Orgánica 6/2006, de 19 de julio, de reforma del Estatuto de Autonomía de Cataluña (EAC)], puesto que el derecho de enmienda forma parte del contenido esencial del derecho de participación política (art. 23.2 CE). Tras recordar que el Pleno del Parlamento rechazó durante la elaboración del precepto recurrido cuatro enmiendas presentadas por distintos grupos parlamentarios con las que se pretendía la incorporación expresa de un trámite de enmiendas en el procedimiento de lectura única, lo que constata, a su juicio, la voluntad de la Cámara de excluir dicho trámite, el Abogado del Estado mantiene que la jurisprudencia constitucional, que analiza con profusión y detalle en la demanda, requiere la posibilidad de la presentación de enmiendas en esta modalidad de procedimiento legislativo. En definitiva, considera que el precepto impugnado lesiona el derecho de participación política del parlamentario ex artículo 23.2 CE al impedir la presentación, debate y votación de enmiendas a las proposiciones de ley que se tramiten por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aducen que el recurso tiene una finalidad preventiva, incompatible con el carácter abstracto de este proceso constitucional, pues el reproche que se dirige al artículo 135.2 RPC se funda en una eventual utilización espuria del procedimiento de lectura única para la tramitación de una ley de referéndum de autodeterminación y de una ley de transitoriedad jurídica, vinculadas al proceso iniciado con la resolución del Parlamento de Cataluña I/XI. Además, en su opinión, los argumentos que se recogen en la demanda no son suficientes para reputar inconstitucional el artículo 135.2 RPC, ya que no hay que confundir que el Reglamento del Parlamento de Cataluña no prevea expresamente la posibilidad de presentar enmiendas en el procedimiento en lectura única con la exclusión de este trámite. En efecto, aunque en el Parlamento de Cataluña no existe un uso consolidado en favor de aquella posibilidad, no cabe descartar que esta práctica parlamentaria pueda variar con base en la remisión del artículo 135.3 RPC “a las normas establecidas para los debates de totalidad” en orden al desarrollo del debate de las iniciativas legislativas que se tramiten por el procedimiento de lectura única, remisión que puede ser interpretada en el sentido de que comprende también la presentación de enmiendas de totalidad. Los Letrados del Parlamento de Cataluña afirman que el precepto impugnado resulta homologable a la regulación del procedimiento en lectura única en los reglamentos de otras Cámaras legislativas, para concluir postulando, con carácter subsidiario, una interpretación del artículo 135.2 RPC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Gobierno de la Generalitat considera que el precepto recurrido no vulnera el ius in officium de los parlamentarios, puesto que sólo pueden tramitarse por el procedimiento en lectura única aquellas proposiciones de ley cuya naturaleza lo aconseje o la simplicidad de su formulación lo permita. Ha de tratarse, por tanto, de textos cuya naturaleza y simplicidad, así como su falta de complejidad técnica consientan que sean sometidos a un debate y votación de conjunto, de modo que, dadas las características de las iniciativas legislativas susceptibles de tramitarse por este procedimiento, la no previsión de un trámite de enmiendas no resulta contraria al artículo 23.2 CE. Sostiene que la regulación del procedimiento en lectura única del Reglamento del Parlamento de Cataluña es semejante a la de los reglamentos de otras asambleas legislativas en los que tampoco se contempla de forma expresa la posibilidad de presentar enmiendas, sin que haya sido cuestionada su constitucionalidad. No descarta, como sucede en el Congreso de los Diputados, que el Parlamento de Cataluña pueda habilitar como práctica parlamentaria un trámite de enmiendas, con base en una interpretación sistemática del Reglamento del Parlamento de Cataluña, conforme a la cual se apliquen al procedimiento de lectura única aquellos trámites del procedimiento legislativo común que no resulten contrarios a su naturaleza y doten de mayor garantía al ius in officium de los diputados. Finalmente, el Abogado de la Generalitat califica de preventivo el recurso de inconstitucionalidad, dado que se funda en la hipótesis de cuál será la aplicación que el Parlamento de Cataluña haga en un futuro del artículo 135.2 RPC, con la presunción de que la Cámara mantendrá la práctica seguida hasta la aprobación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 este recurso y las posiciones de las partes, es preciso hacer unas consideraciones previas en torno a la naturaleza del precepto impugnado y al canon de constitucionalidad, sobre el significado jurídico-constitucional que en el presente proceso pueden tener las distintas referencias que se hacen al alcance de la función jurisdiccional de este Tribunal, a la voluntad o intención del autor de la norma recurrida con su aprobación y al contexto socio-político en la que se ha adoptado, así como respecto al carácter cautelar o preventivo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recurso de inconstitucionalidad viene constituido, como ya se ha dejado constancia, por el artículo 135.2 RPC, precepto que forma parte del Reglamento de la Asamblea legislativa de una Comunidad Autónoma. Disposición normativa esta que, dotada como fuente del derecho de las singularidades que los Letrados del Parlamento de Cataluña ponen de manifiesto en sus alegaciones, puede ser objeto, sin duda, de un control de constitucionalidad, propio de este tipo de proceso [art. 27.2 f)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insistido en no pocas resoluciones en las que ha enjuiciado como supremo intérprete de la Constitución (art. 1 LOTC) normas o actos de las Cámaras legislativas en la necesidad de mantener el máximo respeto y deferencia a su autonomía parlamentaria. Así lo ha expresado recientemente, como no podía ser de otro modo, en relación precisamente con el Parlamento de Cataluña (AATC 141/2016, de 19 de julio, FJ 7; 170/2016, de 6 de octubre, FJ 6, y 24/2017, de 14 de febrero, FF JJ 5 y 8). Ahora bien, hemos de recordar que la autonomía parlamentaria de las Cámaras garantizada, según los casos, constitucional y/o estatutariamente, se encuentra subordinada a la Constitución y al respectivo Estatuto de Autonomía, cuyas previsiones la delimitan y deben ser respetadas por las normas reglamentarias que la desarrollen. En otras palabras, el contenido y alcance de la autonomía parlamentaria de las Asambleas legislativas, y, por consiguiente, la disponibilidad sobre los procedimientos que se desarrollen en su seno, han de ser determinados necesariamente a partir de aquellas previsiones, nunca al margen de ellas (por todas, SSTC 179/1989, de 2 de noviembre, FF JJ 5 a 7; 234/2000, de 3 de octubre, FJ 12, y 97/2002,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Dados los términos de la cuestión planteada en este proceso por la parte demandante, esto es, la posible vulneración de derecho de los miembros del Parlamento de Cataluña al ejercicio de su cargo (art. 23.2 CE), al no contemplar o excluir el precepto recurrido la posibilidad de presentar enmiendas a las proposiciones de ley que se tramiten por el procedimiento en lectura única, es el citado derecho fundamental el que ha de constituir el canon de control de constitucionalidad del precepto impugnado. Ello sin perjuicio de la estrecha imbricación que existe, puesta de manifiesto por una reiterada jurisprudencia constitucional, entre aquel derecho fundamental y el derecho de los ciudadanos a participar en los asuntos públicos, directamente o por medio de representantes libremente elegidos (art. 23.1 CE), que, como trasunto de este último, el artículo 29.1 EAC proclama como derecho estatutario de los ciudadanos de Cataluña en relación con los asuntos públicos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desconocer el alcance ilustrativo que puede presentar la regulación del procedimiento de lectura única en los reglamentos de otras asambleas legislativas, a la que aluden con profusión las partes, es evidente que esta regulación no puede erigirse en canon de control de constitucionalidad del precepto impugnado, conformado exclusivamente por la Constitución y el Estatuto de Autonomía de la Comunidad Autónoma, pues en modo alguno un reglamento parlamentario puede ser medida de validez de otro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Tribunal debe limitarse a enjuiciar la norma sometida a su conocimiento de acuerdo con el indicado parámetro de constitucionalidad, constituido en este caso por el derecho de participación política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de recordar, una vez más, que estamos ante un recurso de inconstitucionalidad y que en este tipo de procedimientos el Tribunal “garantiza la supremacía de la Constitución y enjuicia la conformidad o disconformidad con ella de las Leyes, disposiciones o actos impugnados” (art. 27.1 LOTC). Se trata de un control “en abstracto” de la norma recurrida, desvinculado de cualquier consideración concreta sobre su aplicación a un específico supuesto de hecho y también de un control “objetivo”, pues la regla controvertida ha de ser enjuiciada en atención a su propio sentido. En definitiva, el control que se lleva a cabo en este proceso constitucional es un control jurídico, no político, ni de oportunidad, ni de calidad técnica, ni de idoneidad. De modo que las intenciones o finalidades del autor de la norma, su estrategia política o su propósito último no constituyen, como es evidente, objeto de nuestro enjuiciamiento, que ha de circunscribirse a contrastar los concretos preceptos impugnados y las normas o principios constitucionales que integran en cada caso el parámetro de control [STC 90/2017, de 5 de julio, FJ 2; con cita SSTC 128/2016, de 10 de agosto, FJ 5 A) a), y 185/2016, de 3 de noviembre,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también ocasión de señalar (STC 77/2017, de 21 de junio, FJ 4), las referencias al contexto político en el que se adoptó el precepto que se impugna son legítimas, desde la posición procesal que ostenta el Abogado del Estado, pero pretender analizar o inferir los verdaderos motivos que han estado en la aprobación de dicho precepto es llevar el debate al campo de las “intencionalidades políticas”. En un proceso de estas características, el precepto recurrido, cuya supuesta inconstitucionalidad se ventila, debe ser interpretado y enjuiciado en atención a su propio sentido y tenor literal, no a partir del contexto político que la demanda trae a colación referido a su utilización para “la aprobación por el Parlamento catalán de leyes que den aparente cobertura -aunque groseramente inconstitucional- al referéndum … reiteradamente … anunciado … para el próximo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otra parte, la impugnación no es preventiva, ni cautelar, no mereciendo, por tanto, el reproche que en tal sentido se hace por parte de los Letrados del Parlamento de Cataluña y del Abogado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constituye ni, lógicamente, puede constituir objeto de este proceso la aplicación que el Parlamento de Cataluña pueda hacer en un futuro del precepto impugnado, pero no es esto lo que el recurso demanda. El objeto de este proceso es el enunciado del artículo 135.2 RPC en la medida en que no contempla y, por tanto, excluye, en opinión del Abogado del Estado, la fase de enmiendas en la tramitación de proposiciones de ley por el procedimiento de lectura única. La tacha de inconstitucionalidad que se le imputa es la lesión del derecho de los miembros de la Cámara al ejercicio de la función parlamentaria (art. 23.2 CE), por entender que forma parte del contenido esencial de este derecho fundamental la presentación de enmiendas en el procedimiento legislativo. Si así fuera estimado, el Parlamento de Cataluña habría incurrido en una inconstitucionalidad actual y efectiva, no meramente hipotética y futura, pues con la aprobación del precepto recurrido habría llevado a cabo una actuación en el ejercicio de su autonomía reglamentaria que constituiría un ilícito constitucional consumado (SSTC 71/1982, de 30 de noviembre, FJ 5; 10/1995, de 26 de junio, FJ 7). En otras palabras, la inconstitucionalidad no puede predicarse de eventuales futuras aplicaciones de las normas, sino de normas definitivamente instaladas en el ordenamiento [ATC 135/2005, de 23 de mayo, FJ 6 b)], que es precisamente lo que aquí se pretende al impugnar mediante el presente recurso un precepto con rango y fuerza de ley incorporado ya al ordenamiento [SSTC 128/2016, FJ 5 b), y 90/2017].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necesario, a continuación, analizar el sentido y tenor del precepto recurrido en el marco normativo regulador del procedimiento de lectura única en el Parlamento de Cataluña, antes de abordar la tacha de inconstitucionalidad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legislativo de lectura única no aparece contemplado en la Constitución ni en ninguno de los Estatutos de Autonomía de las respectivas Comunidades Autónomas. Esta especialidad procedimental ha sido creada por las distintas asambleas legislativas en el ejercicio de la autonomía parlamentaria constitucional y/o estatutariamente reconocida en cada caso, en el que encuentra cobertura la regulación o articulación de los procedimientos que se desarrollen en su seno (SSTC 234/2000, FJ 2; 49/2008, de 9 de abril, FJ 13, y 136/2011, de 13 de septiembre, FJ 6). De modo que el reglamento parlamentario de cada Cámara constituye, por regla general, la exclusiva sede normativa de esta específica modalidad del procedimiento legislativo, cuya regulación, no exenta de elementos comunes, presenta también contenidos dispares en unas y otras asambleas.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en el ejercicio de su autonomía parlamentaria (art. 58 EAC) ha regulado el procedimiento de lectura única en el artículo 135 RPC, precepto que integra el apartado quinto, intitulado “La tramitación de las iniciativas legislativas en lectura única”, de la Sección Tercera, que lleva por rúbrica “Especialidades del procedimiento legislativo”, del Capítulo II, dedicado a “El procedimiento legislativo”, de su título IV, denominado “Del funcionamiento del Parlamento”. El procedimiento en lectura única se configura en el Reglamento del Parlamento de Cataluña, por lo tanto, como una especialidad, entre otras, del procedimiento legislativo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135 RPC consta de tres apartados, el primero de los cuales tiene por objeto la tramitación de los proyectos de ley por esta especialidad procedimental. Dispone dicho apartado que “[u]n proyecto de ley puede ser tramitado directamente y en lectura única por el Pleno del Parlamento o por una comisión, si la naturaleza del proyecto lo aconseja o si la simplicidad de su formulación lo permite”. El Pleno es el órgano al que se le atribuye la competencia para acordar la tramitación de un proyecto de ley por el procedimiento en lectura única, a propuesta del Gobierno, de la Mesa del Parlamento, oída la junta de portavoces, o a iniciativa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135 RPC, que es objeto del presente recurso de inconstitucionalidad, está dedicado a la tramitación de las proposiciones de ley por este procedimiento parlamentario. En su actual regulación confiere al grupo parlamentario proponente de una proposición de ley la facultad de “solicitar su tramitación por el procedimiento de lectura única”. Atribuye al Pleno del Parlamento la competencia para acordar dicha tramitación, a propuesta de la Mesa de la Cámara, una vez oída la Junta de Portavoces, o a iniciativa de ésta. Y, por último, como resulta de la remisión de su inciso final al apartado primero del artículo 135 RPC, establece como supuestos habilitantes para la tramitación de las proposiciones de ley por el procedimiento en lectura única que “la naturaleza” [de la proposición de ley] “lo aconsej[e]” o “la simplicidad” de su formulación “lo permit[a]”. El descrito es el contenido al que se contrae el apartado impugnado del art. 135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cierra con un apartado tercero que se refiere al debate y votación de las iniciativas legislativas tramitadas por este procedimiento. Dispone al respecto que el debate de la iniciativa legislativa en lectura única sigue las normas establecidas para los debates de totalidad. Ello supone, de conformidad con el artículo 114 RPC, que regula este tipo de debates, que el debate en lectura única se inicia con la presentación, durante un tiempo de quince minutos, del proyecto o de la proposición de ley a cargo, según quien sea el autor de la iniciativa, de un miembro del Gobierno, de un grupo parlamentario o un diputado, de los representantes designados por los órganos de las demarcaciones supramunicipales o de los representantes designados por los municipios. Después de la presentación de la iniciativa legislativa, los grupos parlamentarios intervienen para fijar su posición por un tiempo de diez minutos. Concluido el debate, la iniciativa legislativa se somete a una votación de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dudas interpretativas suscita este precepto del Reglamento del Parlamento de Cataluña. Así, por ejemplo, dado el silencio del artículo 135.2 RPC y a los efectos que a este proceso interesan, si las proposiciones de ley pueden ser tramitadas en lectura única sólo por el Pleno de la Cámara o también por una Comisión, como el artículo 135.1 RPC prevé explícitamente para los proyectos de ley y disponía también la redacción anterior del artículo 135.2 RPC en relación con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sin necesidad de detenerse en esta u otras dudas interpretativas que puede plantear el precepto, es suficiente por ahora señalar que la finalidad de esta especialidad del procedimiento legislativo es la de agilizar los trámites necesarios, suprimiendo algunos de ellos, para la aprobación de las leyes por el procedimiento legislativo común, pues la iniciativa legislativa se somete a una única lectura, bien ante el Pleno de la Cámara, bien, en su caso, ante la Comisión a la que corresponda conocer de la misma. En efecto, la tramitación de una iniciativa legislativa por el procedimiento en lectura única implica la supresión, si la iniciativa se tramita ante el Pleno, de la fase de Comisión, prescindiendo entonces de las lecturas a las que se somete el texto en el iter legislativo común ante la ponencia (informe) y ante la comisión (dictamen) [art. 118 RPC]; o, si es ésta la que conoce del procedimiento en lectura única, de la ponencia y de la fase final de debate y votación ante el Pleno (arts. 121 y 122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de las características de este procedimiento legislativo radica en que el artículo 135 RPC no contempla la posibilidad de presentar enmiendas. El Abogado del Estado entiende que esta omisión supone la exclusión de este trámite, en tanto que los Letrados del Parlamento de Cataluña y el Abogado del Gobierno de la Generalitat consideran que el silencio del precepto no tiene que implicar necesariamente la supresión del referido trámite. Argumentan éstos, en síntesis, que, aunque en la Cámara no existe una práctica parlamentaria que venga admitiendo la presentación de enmiendas en el procedimiento de lectura única, esta práctica puede variar, bien —como sostienen los Letrados del Parlamento de Cataluña— en virtud de la remisión del artículo 135.3 RPC a las normas establecidas para los debates de totalidad, bien —como apunta el Abogado del Gobierno de la Generalitat— con base en una interpretación sistemática del Reglamento del Parlamento de Cataluña, que permita aplicar al procedimiento de lectura única aquéllos trámites del procedimiento legislativo común que no resulten incompatibles con su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trabajos y debates parlamentarios de elaboración del artículo 135.2 RPC, importante elemento hermenéutico para desentrañar el alcance y el sentido de las normas (SSTC 108/1986, de 29 de julio, FJ 13; 109/1988, de 29 de mayo, FJ 2; 15/2000, de 20 de enero, FJ 7, y 90/2009, de 20 de abril, FJ 6, por todas), resultan determinantes en este caso de la voluntad de la Cámara de no contemplar el trámite de enmiendas en la tramitación de las proposiciones de ley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Consejo de Garantías Estatutarias en el Dictamen 7/2017, de 6 de julio, sobre la propuesta de reforma parcial del Reglamento del Parlamento de Cataluña formuló dos consideraciones que, en su opinión, “convendría que fueran atendidas en la medida en que entendemos que no se trata de una cuestión de oportunidad sino de una mejor consignación del derecho de los diputados y de las funciones propias de los órganos parlamentarios”. En una de esas consideraciones, el Consejo de Garantías Estatutarias estimó “que sería deseable que el artículo 135 previese de manera explícita el trámite y las condiciones de ejercicio relativos a la potestad de presentar enmiendas totales y/o parciales a las proposiciones de ley, así como a los proyectos de ley, por parte de los grupos parlamentarios una vez el Pleno apruebe la propuesta de la tramitación en lectura única de una iniciativa legislativa. De este modo, la regulación del artículo 135 ofrecería una mayor garantía del ius in officium de los diputados y, de forma general, reforzaría la posición de las minorías a la hora de participar en el procedimiento legislativo”. Pues bien, en el trámite de enmiendas subsiguiente al dictamen del Consejo de Garantías Estatutarias (art. 120 RPC), cuatro grupos parlamentarios [Grupo Parlamentario Socialista (enmienda 1); Grupo Parlamentario del Partit Popular de Catalunya (enmienda 1); Grupo Parlamentario de Catalunya Sí que es Pot (enmienda 15); y Grupo Parlamentario de Ciutadans (enmienda 2) —“BOPC” núm. 475, de 21 de julio de 2017, págs. 8 a 12—] presentaron otras tantas enmiendas a la propuesta de reforma del artículo 135 RPC con la pretensión común de que expresamente se contemplase una fase de enmiendas en el procedimiento de lectura única. Todas estas enmiendas fueron rechazadas por el Pleno en sesión celebrada el día 26 de julio de 2017, rechazo este que constituye, como ya hemos avanzado, un valioso elemento revelador de la voluntad de la Cámara de no prever expresamente el trámite de enmiendas en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silencio que guarda el propio precepto, en conjunción con la referida voluntad de la Cámara, ha de considerarse también suficientemente elocuente, ya que, al tener por objeto la regulación de una especialidad del procedimiento legislativo, ha de definir los elementos y fases que la caracterizan. En este sentido, no puede dejar de resaltarse que, no siendo común la configuración del derecho de enmienda en todas las modalidades de procedimiento legislativo contempladas en el Reglamento del Parlamento de Cataluña, el artículo 135 RPC, a diferencia de los preceptos que regulan el resto de las especialidades de este procedimiento, ni contiene previsión explícita alguna respecto a las posibles especificidades que pudiera revestir la fase de enmiendas en el procedimiento en lectura única, ni recoge una fórmula de remisión al procedimiento legislativo común que diera cabida en ese procedimiento a dicha fase. Así pues, el silencio que el propio precepto mantiene respecto al trámite de enmiendas abunda en la consideración de que su sentido y tenor son, también, los de no regular de manera expresa este trámite en esta especialidad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en cuanto al significado del silencio del artículo 135 RPC en torno a una fase de enmiendas en el procedimiento en lectura única, no puede resultar desvirtuada por las interpretaciones propuestas por los Letrados del Parlamento de Cataluña y el Abogado del Gobierno de la Generalitat, que vinculan a futuras prácticas parlamentarias. Por lo que se refiere a la remisión que el artículo 135.3 RPC hace a “las normas establecidas para los debates de totalidad”, ha de señalarse, sin necesidad de entrar en otro tipo de consideraciones, que tal remisión lo es exclusivamente a los efectos del desarrollo del debate de la iniciativa legislativa en lectura única y se circunscribe, atendiendo al tenor literal del precepto, a las normas reguladoras de los debates de totalidad, en modo alguno a las que regulan la presentación de enmiendas de totalidad, siendo unas y otras normas objeto de distintos preceptos del Reglamento de la Cámara (arts. 114 y 113, respectivamente). De otra parte, la aplicación de las previsiones de la fase de enmiendas del procedimiento legislativo común al procedimiento de lectura única, dadas las muy distintas características de uno y otro procedimiento, requiere algo más que una mera interpretación sistemática de los preceptos que los regulan, siendo necesario, como viene a reconocer el Abogado del Gobierno de la Generalitat, que por la Cámara se precisasen en su caso, a través de los adecuados instrumentos parlamentarios, los requisitos y condiciones de la fase de enmiendas en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sin que sea necesario detenerse en la naturaleza y fuerza vinculante e integradora de los usos o prácticas parlamentarios (por todas, STC 76/2017, de 19 de junio, FJ 5), los referidos por la presentación procesal del Parlamento de Cataluña y del Gobierno de la Generalitat, con base en las interpretaciones que se acaban de apuntar, carecen de toda virtualidad a los efectos que nos interesan, pues no se trata de usos o prácticas existentes y actuales, sino meramente futuribles e hipotéticos, que en su día quizás pudieran llegar a integrar o complementar, lo que ahora no acontece, ni nada se acredita al respecto, el precepto reglamentario. Es obvio que nada ha de decir ese Tribunal sobre lo que en alguna ocasión anterior hemos denominado “normas imaginarias o inexistentes”, (STC 154/1989, de 5 de octubre, FJ 7), condición que cabe postular en este momento de los usos parlamentarios futuribles e hipotéticos a los que aluden los Letrados del Parlamento de Cataluña y el Abogado de la Generalitat, debiendo limitarnos a enjuiciar la constitucionalidad o inconstitucionalidad del precepto sometido a nuestro conocimiento, siendo la constitucionalidad o su contrario algo predicable exclusivamente de enunciados jurídico-positivos (por todas, STC 90/2017,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conclusiones que puedan alcanzarse del examen de los trabajos de elaboración del artículo 135.2 RPC, en las que difieren el Abogado del Estado, por una parte, y los Letrados del Parlamento de Cataluña y el Abogado del Gobierno de la Generalitat, por otra, no pueden ser determinantes del alcance de su tenor y significado, pues el precepto una vez aprobado adquiere sustantividad propia y así ha de interpretarse su sentido objetivo, esto es, como la falta de previsión expresa del trámite de enmiendas en el procedimiento de lectura única. Sentido que no puede verse alterado por la aplicación que en un futuro pudiera hacerse del mismo mediante la creación de posibles usos parlamentarios hoy por hoy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artículo 23.2 CE, en lo que ahora interesa y dejando al margen el derecho de acceso a las funciones públicas, reconoce el derecho de todos a acceder en condiciones de igualdad a los cargos públicos con los requisitos que señalen las leyes. Derecho sobre cuyo alcance material este Tribunal ya ha tenido ocasión de pronunciarse en numerosas resoluciones a efectos de determinar lo protegido por el mencionado derecho fundamental, pues sólo lo en él garantizado puede ser objeto de examen en esta sede jurisdiccional (STC 185/1999, de 11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y 32/1985, de 6 de marzo (FF JJ 2 y 3, respectivamente), hemos afirmado, con unas u otras palabras, que el derecho a acceder a los cargos de naturaleza representativa implica también, necesariamente, el de mantenerse en ellos y desempeñarlos de acuerdo con la ley, sin constricciones o perturbaciones ilegítimas [en el mismo sentido, SSTC 220/1991, de 25 de noviembre, FJ 5; 71/1994, de 3 de marzo, FJ 6; 109/2016, de 7 de junio, FJ 3 a), y 11/2017, de 10 de enero,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trata, como inequívocamente se desprende del inciso final del propio artículo 23.2 CE, de un derecho de configuración legal, correspondiendo a la ley - concepto en el que se incluyen los reglamentos parlamentarios- ordenar los derechos y facultades que corresponden a los distintos cargos públicos, pasando aquéllos, en virtud de su creación legal, a quedar integrados en el estatus propio de cada cargo, con la consecuencia de que sus titulares podrán defender, al amparo del artículo 23.2 CE, el ius in officium que consideren legítimamente constreñido o ignorado por actos del poder público, incluidos los provenientes del propio órgano en el que se integran [SSTC 27/2000, de 31 de enero, FJ 4; 36/2014, de 27 de febrero, FJ 5; 107/2016, de 7 de junio, FJ 4 B) a); 143/2016, de 19 de septiembre, FJ 3; 224/2016, de 19 de diciembre, FJ 2 b), y 11/2017,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características del precepto constitucional en que se recoge el mencionado derecho fundamental es el amplio margen de libertad que confiere al legislador para regular el ejercicio del derecho, si bien su libertad tiene limitaciones que son, de una parte, las generales que impone el principio de igualdad y los derechos fundamentales que la Constitución garantiza, y, de otra, cuando se trata de cargos públicos representativos, la necesidad de salvaguardar su naturaleza (STC 185/1999, FJ 4 a), con cita SSTC 10/1983, FJ 2; 24/1990, de 15 de febrero, FJ 2). Su calificación como derecho de configuración legal, uno más entre otros, “significa lisa y llanamente que se habilita al legislador, desde la propia Constitución, para delimitar el ámbito del derecho, sin mellar su contenido esencial” (STC 225/1992, de 14 de diciembre, FJ 1). De modo que tanto las normas que establezcan los requisitos y condiciones para el ejercicio del derecho como sus actos de aplicación pueden ser traídos ante este Tribunal no sólo por quiebra de la igualdad, sino por cualquier otro género de inadecuación al contenido esencial del derecho. En otras palabras, “su carácter de derecho de configuración legal no nos puede hacer olvidar que los derechos del art. 23.2 son derechos fundamentales”, debiendo por tanto este Tribunal revisar si ha quedado afectada la integridad de esos derechos, pues de lo contrario, “los derechos fundamentales de configuración legal quedarían degradados al plano de la legalidad ordinaria” (STC 24/1990, FJ 2; doctrina que reitera la STC 71/1994,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la Constitución no ha asumido en el artículo 23.2 CE un genérico derecho, con la condición de fundamental, al respeto de todos y cada uno de los derechos y facultades del estatuto del parlamentario, sino tan sólo el de aquellos que pudiéramos considerar pertenecientes al núcleo de la función representativa, como son, principalmente, los que tiene relación directa con el ejercicio de las potestades legislativas y de control de la acción del gobierno [SSTC 220/1991, FJ 5, y 109/2016,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el Tribunal tiene dicho que cuando se trata de cargos representativos el derecho enunciado en el artículo 23.2 CE ha de ponerse en relación con el derecho fundamental de los ciudadanos a participar en los asuntos públicos por medio de representantes, libremente elegidos en elecciones periódicas por sufragio universal (art. 23.1 CE). Relación de obligada constatación si se tiene en cuenta que son los representantes, justamente, quienes actualizan aquel derecho de los ciudadanos a la participación en los asuntos públicos, al margen ahora la del carácter directo que el propio precepto garantiza.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[STC 185/1999, FJ 4 c), con cita de las SSTC 119/1985,  de 11 de octubre, FJ 2, y 71/1989, de 20 de abril, FJ 3]. De suerte que el derecho del artículo 23.2 CE, así como indirectamente el que el artículo 23.1 CE reconoce a los ciudadanos, quedaría vacío de contenido, o sería ineficaz, si el representante político se viese privado del mismo o perturbado en su ejercicio [SSTC 119/2011, de 5 de julio, FJ 3; 109/2016, FJ 3 a), y 11/2017,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sucinto y genérico recordatorio de nuestra doctrina sobre el derecho del artículo 23.2 CE, hemos de abordar el reproche de inconstitucionalidad que el Abogado del Estado dirige al artículo 135.2 RPC, por excluir, en su opinión, la fase de enmiendas en la tramitación de las proposiciones de ley por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potestad de enmienda integra (STC 204/2011, de 15 de diciembre, FJ 4) o es inherente, si se prefiere, a la potestad legislativa de las Cámaras parlamentarias, pues esta potestad, que es lo mismo que decir la capacidad de dictar leyes, no puede quedar inexorablemente reducida a una mera ratificación o veto del texto propuesto por el autor de la iniciativa legislativa. Si la potestad legislativa se viera reducida a esta facultad de ratificación o veto, el sujeto autor de la iniciativa legislativa no sólo activaría el procedimiento legislativo delimitando su materia y objeto (STC 136/2011, FJ 6), sino que, además, determinaría, sin otras posibles actuaciones de la Cámara, el contenido mismo de esa eventual norma futura. Semejante conclusión no sólo se compadece mal con la denominación como “legislativa” de la potestad conferida a las Cámaras, sino también con la designación como “iniciativa” de la facultad reconocida a determinados órganos y sujetos para impulsar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enmienda de los diputados y de los grupos en los que se integran está ligado a la potestad de enmienda de la Cámara, de forma que mediante el ejercicio de aquel derecho se quiere actuar esta potestad. El derecho de enmienda es, por tanto, uno de los principales instrumentos a través del cual los diputados y grupos parlamentarios participan e intervienen en el ejercicio de la potestad legislativa con la pretensión de incidir mediante la formulación de propuestas de rechazo, alteración o modificación sobre la iniciativa legislativa en cada caso concernida. El derecho de enmienda cumple, por consiguiente, la relevante función de garantizar la participación e intervención de los diputados y de los grupos parlamentarios en el proceso de elaboración de la ley y, en último término, en la configuración del texto legislativo, contribuyendo de este modo a la formación de la voluntad de la Cámara. Pero el derecho de enmienda de forma no muy distinta a la facultad de iniciativa legislativa (STC 124/1995, de 18 de julio, FJ 3), no es sólo un mecanismo de participación e intervención en la potestad legislativa de la Cámara, sino que constituye además un cauce al servicio de la función representativa característica de todo Parlamento. En efecto, aquel derecho opera como un instrumento eficaz en manos de los parlamentarios y de los grupos para manifestar sus posiciones sobre una determinada iniciativa legislativa y las razones o criterios, políticos o de otra índole, por los que han decidido apoyarla o rechazarla, así como para ofrecer alternativas a la misma, forzando a los demás parlamentarios y al resto de grupos de la Cámara a pronunciarse también sobre las propuestas que formulen a través de sus enmiendas. La presentación, el debate y la votación de las enmiendas cumplen igualmente la muy importante función de permitir a los ciudadanos conocer la postura de sus representantes respecto de una determinada iniciativa legislativa, así como las alternativas o modificaciones que puedan proponer en relación con la misma, y extraer sus propias conclusiones acerca de cómo aquéllos asumen o se separan de sus respectivos programas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funcionalidad del derecho de enmienda, como instrumento esencial de participación e intervención de los diputados y grupos parlamentarios en la potestad legislativa y como cauce de la función representativa que permite mediante el debate político contraponer las propias concepciones a las del autor de la iniciativa legislativa o a las del resto de los grupos de la Cámara, pone de manifiesto que aquel derecho sirve a la naturaleza democrática del procedimiento legislativo y al valor del pluralismo político que debe presidir su desarrollo y del que las Cámaras parlamentarias son expresión y reflejo (STC 44/1995, de 13 de febrero, FJ 3). En efecto, el principio democrático exige que en el procedimiento legislativo la minoría pueda hacer propuestas y pronunciarse sobre las de la mayoría (STC 136/2011, FJ 5), de modo que, si bien es cierto que la decisión final del procedimiento corresponde en nuestro ordenamiento por regla general, como es propio del principio democrático, a la mayoría, al ser excepcional la regla de la mayoría cualificada, no es menos cierto, sin embargo, que aquella decisión, por exigirlo así la naturaleza democrática del procedimiento legislativo, no puede adoptarse sin la participación y sin haber oído antes a la minoría. En este sentido, este Tribunal tiene declarado que se puede alterar de forma sustancial el proceso de formación de la voluntad de las Cámaras en el procedimiento legislativo “si se pone en tela de juicio la participación de las minorías en dicho procedimiento, lo que, a su vez, podría provocar un déficit democrático en el proceso de elaboración de la norma que eventualmente pudiera contradecir el valor del pluralismo político sobre el que se fundamenta el ordenamiento constitucional del Estado democrático y que debe presidir necesariamente la tramitación de toda iniciativa legislativa (art. 1.1 CE)” (STC 136/2011, FJ 8). En otras palabras, el ejercicio del derecho de enmienda y la consiguiente discusión parlamentaria sobre una iniciativa legislativa legitima democráticamente la norma que va a nacer como manifestación de la voluntad general así configurada (en este sentido, STC 119/2011, de 5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cuanto antecede, se impone la conclusión de que el derecho de enmienda en el procedimiento legislativo entronca directamente con el derecho de participación política reconocido en el artículo 23.2 CE, formando parte integrante del contenido del ius in officium de los parlamentarios que el citado derecho fundamental por sí mismo garantiza. Y ello porque el derecho de enmienda, en los términos que han quedado expuestos, se configura como uno de los instrumentos esenciales de la participación e intervención de los diputados y de los grupos parlamentarios en la potestad legislativa de las Cámaras, de cuyo ejercicio es fruto la ley, máxima expresión de la voluntad popular a la que aquéllas están llamadas a representar, a la vez que constituye un cauce al servicio de la función representativa propia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no muy distintas así lo había puesto ya de manifiesto este Tribunal al declarar que “el derecho de enmienda que pertenece a los parlamentarios […] no es un mero derecho reglamentario sino un auténtico contenido central del derecho de participación del art. 23.2 CE” (STC 119/2011, FJ 9). Dijimos en esa misma Sentencia que el derecho de participación, el ius in officium afecta a toda una serie de situaciones de los parlamentarios en las que los órganos rectores de las Cámaras “deben respetar la función representativa no por tratarse de facultades meramente subjetivas de quienes desarrollan esa función, sino como facultades que lo que permiten es ejercer correctamente a los representantes populares dicha representación participando en la función legislativa”. E identificamos como facultades que hacen posible esa función representativa en el procedimiento legislativo la presentación de propuestas legislativas, el debate parlamentario público de los temas sobre los que versan, la introducción de enmiendas y el derecho de voto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carácter de derecho de configuración legal del artículo 23.2 CE confiere a las Cámaras, en el ejercicio de su autonomía parlamentaria, una amplia libertad para regular el derecho de enmienda en el procedimiento legislativo, derecho arraigado inequívocamente en aquel precepto constitucional. Sin embargo, esa libertad en modo alguno es absoluta, pues las Cámaras, en la ordenación del derecho de enmienda, se encuentran constreñidas por la propia naturaleza del instrumento parlamentario, cuyo carácter subsidiario respecto al texto enmendado impone límites a su contenido (por todas, STC 119/2011, FJ 6), por los preceptos constitucionales o estatutarios que, en su caso, lo regulen y, en lo que ahora interesa, por formar parte del contenido esencial del derecho de participación política del artículo 23.2 CE (en este sentido, STC 119/2011, FJ 9). De modo que los reglamentos de las Cámaras, al establecer las condiciones y requisitos del ejercicio del derecho de enmienda en el procedimiento legislativo, no pueden desconocer esta cualidad de elemento integrante del contenido central del derecho fundamental al ejercicio del cargo parlamentario (art. 23.2 CE), lo que ciertamente ocurriría, invadiendo este contenido indisponible para las Cámaras, si lo vacían de contenido, lo someten a limitaciones que lo hacen impracticable o dificultan su ejercicio más allá de lo razonable, lo desnaturalizan o resulta irreconocible como tal derecho (SSTC 11/1981, de 8 de abril, FJ 8; 37/1987, de 26 de marzo, FJ 2; 161/1987, de 27 de octubre, FJ 5; 196/1987, de 11 de diciembre, FJ 5, y 204/2004, de 18 de noviembre, FJ 5). Es evidente que también se transgrede el derecho de participación política del artículo 23.2 CE cuando de manera absoluta se impida, se prohíba o se excluya el ejercicio del derecho de enmienda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descartar, sin embargo, que excepcionalmente puedan existir supuestos de supresión o privación circunstancial u ocasional del derecho de enmienda, pero tal suspensión o privación únicamente serán admisibles cuando estén dotadas de fundamento constitucional o puedan resultar justificadas en atención a la naturaleza o características de un determinado procedimiento legislativo, que conviertan en innecesario o superfluo el ejercicio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Tribunal en la STC 27/2000 consideró que la no admisión de enmiendas en el procedimiento de lectura única previsto en la Ley de la Comunidad Autónoma del País Vasco 27/1983, de 25 de noviembre, de relaciones entre las instituciones comunes de la Comunidad Autónoma y los órganos forales de los territorios históricos para tramitar los proyectos de ley que establecen las aportaciones económicas de las Diputaciones Forales a la hacienda general no vulnera el artículo 23.2 CE, porque “la naturaleza negociada y paccionada de los Proyectos de ley” entre el Gobierno Vasco y las Diputaciones Forales “explica y justifica” la exclusión de enmiendas en este procedimiento legislativo, al integrar este “elemento acordado o paccionado” el “núcleo del régimen foral” y constituir “parte del contenido mínimo de la garantía institucional de dicho régimen, en cuanto su desaparición supondría la de un factor esencial para que pudiera reconocerse la pervivencia de la foralidad” (FJ 5, con cita de la STC 76/1988, de 29 de abril, FJ 9). El Tribunal añade a la anterior consideración que la no admisión de enmiendas —“(justificada por la naturaleza paccionada y negociada del contenido del proyecto de ley de referencia)”— no supone una limitación o restricción ilegítima y desproporcionada desde el punto de vista del artículo 23.2 CE al derecho de participación de los parlamentarios en la discusión y aprobación del proyecto de ley, pues el procedimiento parlamentario permite “diferentes manifestaciones de participación y de iniciativa parlamentaria, tanto en los trámites preliminares como en el momento mismo de la decisión final sobre la aprobación o rechazo del Proyecto de Ley, suficientes para satisfacer el contenido esencial de los derechos tutelados por el art. 23 CE”. En este sentido, en la Sentencia se destaca que los grupos parlamentarios han tenido la oportunidad “de presentar alegaciones escritas en relación con el contenido del Proyecto de Ley en cuestión, expresando en su caso las razones de su discrepancia con el mismo”, y posteriormente han podido intervenir en el debate y votación de totalidad (FJ 6). Así pues, la no admisión de enmiendas encuentra justificación en este caso, desde una perspectiva constitucional, a juicio del Tribunal, en la necesidad de preservar un elemento nuclear y que forma parte del contenido mínimo de la garantía de la foralidad, constitucionalmente reconocida (disposición adicional primera). Pero además de este fundamento constitucional, el Tribunal resalta que el trámite de enmiendas ha sido suplido por un diferente mecanismo de participación en el procedimiento legislativo, como es la presentación de escritos de alegaciones en los que los grupos pueden manifestar los motivos de discrepancia por los que se oponen a la aprobación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tampoco cabe excluir, en principio, que la naturaleza o características de un determinado procedimiento legislativo puedan justificar también excepcionalmente una supresión o privación circunstancial u ocasional del derecho de enmienda, al devenir éste superfluo. Así, por ejemplo, sin necesidad de detenerse en más consideraciones por resultar ahora innecesarias, cuando sea precisa la unanimidad de los diputados o grupos parlamentarios para activar una determinada iniciativa 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el tenor y el sentido del silencio del artículo 135 RPC en torno al trámite de enmiendas en el procedimiento de lectura única implicasen, como sostiene el Abogado del Estado, y a los efectos que a este proceso constitucional interesan, la exclusión de la posibilidad de presentar enmiendas a las proposiciones de ley tramitadas por dicho procedimiento, resultaría evidente que el precepto impugnado, como se razona a continuación, vulneraría el artículo 23.2 CE. En efecto, si ese fuese el significado de aquel silencio, no se trataría entonces de que la Cámara en el ejercicio de su autonomía parlamentaria hubiera limitado el ejercicio del derecho de enmienda en esta especialidad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Gobierno de la Generalitat considera que esta exclusión no devendría contraria al derecho de participación política del artículo 23.2 CE, al resultar justificada porque a través del procedimiento de lectura única sólo pueden tramitarse proposiciones de ley cuya naturaleza lo aconseje o que la simplicidad de su formulación lo permita, debiendo tratarse, por consiguiente, de textos muy breves cuya naturaleza y simplicidad consientan que pueden ser sometidos a un debate y votación de conjunto, no requiriendo, en consecuencia, un mayor grado de participación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135.2 RPC, en virtud de la remisión de su inciso final al apartado primero del mismo precepto, establece ciertamente como supuestos habilitantes para la tramitación de las proposiciones de ley por el procedimiento de lectura única que la naturaleza de la proposición de ley lo aconseje o la simplicidad de su formulación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supuestos habilitantes son prácticamente los mismos que, utilizando unos u otros términos, se recogen en la mayoría de los reglamentos parlamentarios como requisitos para la tramitación de iniciativas legislativas por el procedimiento de lectura única, sobre cuyo alcance ya hemos tenido ocasión de pronunciarnos, si bien en relación con otras cámaras legislativas. En efecto, este Tribunal tiene declarado que se trata de “cláusulas o conceptos abiertos que confieren a los órganos de la Cámara un amplio margen de apreciación o de interpretación en su aplicación”, de modo que “la valoración sobre la oportunidad de acudir a este tipo de procedimiento, así como sobre la concurrencia de los elementos de simplicidad del texto normativo o de una naturaleza que justifique la tramitación parlamentaria de un proyecto o de una proposición de ley por el procedimiento de lectura única” corresponde al órgano u órganos de la Cámara facultados para ello, sin que, desde la perspectiva de control que nos corresponde de tales decisiones parlamentarias, podamos reemplazar, por respeto a la autonomía de las cámaras sobre los procedimientos que se desarrollan en su seno, la voluntad o el criterio de oportunidad del órgano u órganos que las han adoptado. En cuanto a la delimitación de los concretos supuestos habilitantes del procedimiento en lectura única, hemos señalado que ni la relevancia o trascendencia constitucional de un texto normativo, ni su repercusión pública, ni su complejidad material, ni, en fin, la existencia de una variedad de criterios técnicos ni políticos sobre el mismo son incompatibles con la utilización de este procedimiento parlamentario, al que no le está vedada materia alguna, incluida la reforma constitucional. Asimismo, hemos referido la simplicidad de la formulación de la iniciativa legislativa no a su especial relevancia o trascendencia en el ordenamiento jurídico, sino a la comprensión, sencillez e inteligibilidad de su estructura, contenido y lenguaje [SSTC 129/2013, de 4 de junio, FJ 10; 153/2016, de 22 de septiembre, FJ 3 c); 185/2016, FJ 5 c), y 215/2016, de 15 de diciembre, FJ 5 c), y el ATC 9/2012,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jurisprudencia constitucional que se acaba de reseñar, no cabe descartar que a través del procedimiento en lectura única se tramiten iniciativas legislativas de hondo calado y repercusión política o jurídica, en razón precisamente de cuya trascendencia y relevancia no cabría excluir, como es obvio, la posibilidad de presentar enmiendas en su tramitación parlamentaria. En todo caso, cualquiera que sea la interpretación que los órganos competentes de la Cámara efectúen de los supuestos habilitantes de este procedimiento parlamentario, incluso si se inclinan por un entendimiento más restrictivo del que ha admitido la doctrina de este Tribunal, ni la naturaleza de la iniciativa legislativa, ni la simplicidad de su formulación pueden justificar por sí mismas la absoluta privación del derecho de enmienda de los diputados y de los grupos parlamentarios en el procedimiento de lectura única. En efecto, ni aquella naturaleza ni aquella simplicidad de formulación son razones bastantes desde una perspectiva constitucional para impedir que los diputados y los grupos parlamentarios mediante el ejercicio de derecho de enmienda, que forma parte del contenido del derecho de participación política (art. 23.2 CE), puedan participar e intervenir en el procedimiento legislativo incidiendo en la iniciativa legislativa a través de sus propuestas de rechazo, alteración o modificación, así como contribuyendo en el seno de la cámara al debate político en torno a dicha iniciativa mediante la contraposición de las propias concepciones con las de su autor o las del resto de los grupos. La exclusión del derecho de enmienda en atención a la naturaleza o a la simplicidad de formulación de la iniciativa legislativa supone, en definitiva, un menoscabo constitucionalmente inaceptable del principio democrático y del pluralismo político que deben presidir e informar el procedimiento legislativo, también el de lectura única. Conclusión a la que no cabe oponer la necesidad o conveniencia en ocasiones de agilizar o acelerar los trámites que han de seguirse para la aprobación de la ley, pues dicha finalidad se puede alcanzar con el recurso a otros mecanismos parlamentarios que no implican tan absoluto y radical sacrificio del aquel derecho (en este sentido, STC 143/2016,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no cabe apreciar, ni se invocan o acreditan por parte de los Letrados del Parlamento de Cataluña, ni por el Abogado de la Generalitat, que en la tramitación de las proposiciones de ley por el procedimiento de lectura única, que regula el artículo 135.2 RPC, concurran motivos o razones dotados de fundamento constitucional en los que pudiera sustentarse la supresión o privación del derecho de enmienda. Y, en fin, tampoco la naturaleza o características del procedimiento legislativo pueden dar cobertura a dicha supresión o privación, pues el artículo 135.2 RPC no precisa la unanimidad de los diputados o grupos de la cámara para tramitar una proposición de ley por el procedimiento de lectura única, requisito que pudiera convertir en innecesario o superfluo 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precedentes consideraciones hay que añadir que una hipotética exclusión de la fase de enmiendas en la tramitación de las proposiciones de ley por el procedimiento de lectura única restringiría notablemente las facultades de participación de las minorías en el procedimiento legislativo (en este sentido, STC 103/2008, FJ 5), hasta el punto de poder resultar afectada la igualdad que exige, en cuanto a la posición de unos representantes y otros, el artículo 23.2 CE. En efecto, los miembros del grupo proponente de la iniciativa legislativa, con la anuencia de la mayoría que ha adoptado el acuerdo de tramitación por el procedimiento de lectura única, habrían podido determinar a su libre criterio, barajando cualesquiera opciones, el contenido del texto de la iniciativa legislativa sobre el que, sin embargo, los miembros de las minorías no tendrían más opción que la del rechazo o aceptación en su conjunto, y sin matices, de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hemos de concluir que la exclusión de la posibilidad de presentar enmiendas a las proposiciones de ley tramitadas por el procedimiento en lectura única vulneraría el derecho de participación política de los miembros de la Cámara (art. 23.2 CE) y resultaría, por consiguiente,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razonamientos que anteceden podrían conducir, ciertamente, a la declaración de inconstitucionalidad del precepto recurrido, pero tan drástico pronunciamiento puede y debe ser ahora evitado en atención a dos órdenes de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-según se viene advirtiendo- la norma enjuiciada nada dispone, en sí misma, sobre la posibilidad o no de que se dé lugar, en este procedimiento de lectura única, a la apertura de un trámite de enmiendas, de modo tal que su eventual declaración de inconstitucionalidad no sólo no podría ir acompañada, como de ordinario ocurre, de la consiguiente anulación (art. 39.1 LOTC) de un precepto que es inobjetable en su enunciado literal, sino que ese fallo de inconstitucionalidad en nada repararía, tampoco, la omisión que, con alcance excluyente, se ha censurado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porque como este Tribunal tiene reiteradamente declarado, la validez de la ley, lo que sirve también para el reglamento parlamentario, ha de preservarse cuando su texto no impide una interpretación conforme a la Constitución, de manera que será preciso explorar las posibilidades interpretativas del precepto impugnado, ya que si hubiera alguna que permitiera salvar la primacía de la Constitución, resultaría procedente un pronunciamiento interpretativo de acuerdo con las exigencias del principio de conservación de la ley (SSTC 108/1986, de 29 de julio, FJ 13; 76/1996, de 30 de abril, FJ 5; y 233/1999, de 16 de diciembre, FJ 18,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posible preservar en este caso la constitucionalidad del precepto impugnado, ya que, sin distorsionar el sentido y tenor de sus enunciados, es factible postular una interpretación del mismo conforme a la Constitución, que despeje cualquier duda de constitucionalidad que pudiera suscitar su validez. En efecto, el artículo 135.2 RPC no merece tacha de inconstitucionalidad interpretado en el sentido de que su silencio en torno al trámite de enmiendas en el procedimiento de lectura única no significa que excluya y prescinda de dicho trámite en esta modalidad de procedimiento legislativo, tratándose, en los términos y condiciones que han quedado expuestos, de una fase preceptiva y necesaria del procedimiento legislativo. Aquel silencio únicamente es revelador de la falta de una expresa previsión normativa de esta fase.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a este Tribunal no le compete la reconstrucción de una norma no explicitada debidamente en el texto legal, con la consiguiente asunción de una función de legislador positivo que institucionalmente no le corresponde (por todas, STC 273/2005, de 27 de octubre, FJ 8 y jurisprudencia allí citada). Es la propia cámara, en el ejercicio de la autonomía parlamentaria estatutariamente reconocida (art. 58 EAC) y dentro de la libertad de configuración de la que goza derivada de su posición institucional, la que ha de regular, disponer o articular, por las vías procedentes, la fase de enmiendas en relación con la tramitación de las proposiciones de ley por el procedimiento de lectura única, siempre dentro de los límites que resulten respetuosos con el derecho de participación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aquí, en modo alguno resulta ocioso recordar que los usos parlamentarios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de modo que son eficaces para la regulación del modo de ejercicio de los derechos y facultades parlamentarias, siempre que no restrinjan su contenido reconocido en la norma reglamentaria (SSTC 206/1992, de 21 de noviembre, FJ 3; 190/2009, de 28 de septiembre, FJ 4; 57/2011, de 25 de mayo, FJ 7, y 76/2017, de 19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añadir que, como consecuencia del dictado de esta Sentencia, no procede resolver la solicitud formulada por los Letrados del Parlamento de Cataluña y el Abogado del Gobierno de la Generalitat para que se levante la suspensión en su día acordada del precepto impugnado, producida de conformidad con lo dispuesto en el artículo 161.2 CE. Tal suspensión tiene como presupuesto la pendencia del proceso constitucional en cuyo seno se produjo, de suerte que, tras el enjuiciamiento del precepto recurrido, verificado, además, sin haberse sobrepasado el plazo de cinco meses que contempla el artículo 161.2 CE, carece de sentido cualquier pronunciamiento sobre el levantamiento o mantenimiento de la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no es inconstitucional el artículo 135.2 del Reglamento del Parlamento de Cataluña, interpretado en los términos establecidos en el fundamento jurídico 8, en el sentido de que su redacción no significa que excluya la posibilidad de articular un trámite de proposición de enmiendas y debate sobre ellas.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