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16 de julio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3649-2017, promovida por el Juzgado de lo Contencioso-Administrativo número 1 de Santander respecto a los párrafos segundo y tercero del artículo 17.2 de la Ley 1/2001, de 16 de marzo, de colegios profesionales de Cantabria, en la redacción dada por la Ley 5/2011, de 29 de diciembre, por posible vulneración del artículo 149.1.18 CE en relación con los artículos 36 y 149.1.1 CE. Han comparecido y presentado alegaciones el Abogado del Estado, el Letrado de los servicios jurídicos del Gobierno de Cantabria, y el Letrado-Secretario General del Parlamento de Cantabria, todos ellos en la representación que ostentan, así como el Fiscal General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pasado 12 de julio de 2017 se recibió en el registro general de este Tribunal un oficio del Juzgado de lo Contencioso-Administrativo número 1 de Santander al que se acompañaba, junto al testimonio del procedimiento abreviado núm. 226-2016 y del expediente administrativo seguido ante el Ilustre Colegio Oficial Veterinario de Cantabria y el Consejo General de Colegios de Veterinarios de España, el Auto de 22 de junio de 2017, por el que se acuerda plantear cuestión de inconstitucionalidad respecto a los párrafos segundo y tercero del artículo 17.2 de la Ley 1/2001, de 16 de marzo, de colegios profesionales de Cantabria, en la redacción dada por la Ley 5/2011, de 29 de diciembre, de medidas fiscales y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cuestión de inconstitucionalidad planteada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Juan Carlos, colegiado del Ilustre Colegio Oficial Veterinario de Cantabria desde 1979, solicitó su baja en el mismo el 22 de abril de 2016 al amparo del artículo 17 de la Ley 1/2001, alegando su condición de funcionario facultativo de producción y sanidad animal y, por tanto, el hecho de que presta directamente sus servicios profesionales a una Administración pública, junto con la aportación de una declaración jurada de no ejercer libremente la profesión por cuenta propia ni al servicio de un tercero. La Junta de Gobierno del Colegio desestimó tal solicitud el 2 de mayo de 2016 por entender que impedía atenderla el régimen de colegiación obligatoria establecido en el artículo 3 de la Ley 2/1974, de 13 de febrero, sobre colegios profesionales. Ese precepto, en cuanto regulador de una materia de competencia estatal, vendría a determinar la inconstitucionalidad de las normas autonómicas que pretenden introducir excepciones, como la invocada por el solicitante, tal como viene señalando una consolidada jurisprudencia del Tribunal Constitucional, iniciada con la STC 3/2013, de 17 de enero. Contra la mencionada resolución colegial interpuso el interesado recurso de alzada ante el Consejo General de Colegios Veterinarios de España, que fue desestimado mediante resolución de la junta ejecutiva permanente del Consejo General de 30 de junio de 2016, que confirmaba la obligatoriedad de la inscripción del recurrente en el Colegio para poder ejercer su actividad profesional como veterinario en el ámbito territorial de la Comunidad Autónoma de Cantabria, aunque fuese al servicio de la Administración pública. La resolución insiste en que la excepción legal contenida en el artículo 17.2 de la Ley 1/2001, contraviene una reiterada doctrina del Tribunal Constitucional que se recoge detalladamente. Por tanto, en aplicación del artículo 3.2 de la Ley 2/1974, de 13 de febrero, sobre colegios profesionales, del artículo 62 de los estatutos generales de la organización colegial veterinaria española, aprobados por Real Decreto 126/2013, de 22 de febrero (que establece el requisito indispensable y previo de la colegiación para el ejercicio de la profesión veterinaria, incluyendo específicamente la desarrollada al servicio de las distintas Administraciones públicas españolas), y de la jurisprudencia del Tribunal Supremo (SSTS de 12 de marzo y 13 de diciembre de 2002, relativas a un veterinario militar y a un veterinario al servicio de la Administración vasca), el Consejo General desestimó 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recurso contencioso administrativo ante los Juzgados de dicho orden jurisdiccional de Santander, que recayó en el núm. 1 de esa localidad, tanto el Ilustre Colegio Oficial Veterinario de Cantabria como el Consejo General de Colegios Veterinarios de España solicitaron mediante otrosí de sus escritos de contestación a la demanda el planteamiento de cuestión de inconstitucionalidad respecto al artículo 17.2 de la Ley 1/2001, en el que la parte recurrente sustentaba su pretensión. El caso de autos presentaba, según los demandados, análogas circunstancias a las que llevaron a la Sala de lo Contencioso-Administrativo del Tribunal Superior de Justicia de Castilla y León (sede de Burgos) a plantear una cuestión ante este Tribunal Constitucional mediante Auto de 25 de mayo de 2015, que fue estimada mediante STC 229/2015, de 2 de noviembre, por la que se declaró la inconstitucionalidad de un inciso del artículo 16.2 de la Ley 8/1997, de 8 de julio, de colegios profesionales de Castilla y León, dando lugar a la posterior Sentencia estimatoria del recurso de apelación interpuesto en aquel caso por el Colegio Oficial de Veterinarios de Segovia, que anuló la orden de la Consejería autonómica que contenía el listado único provincial de Segovia del cuerpo facultativo superior de la escala sanitaria de veterinarios de carácter interino, en cuanto les eximía de la obligatoriedad su colegiación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declarar los autos conclusos para sentencia mediante providencia de 2 de mayo de 2017, el Magistrado del Juzgado de lo Contencioso-Administrativo núm. 1 de Santander decidió dar traslado a las partes personadas y al Ministerio Fiscal, con suspensión del plazo para resolver el recurso, mediante nueva providencia de 8 de mayo, para la formulación de alegaciones sobre la procedencia de plantear cuestión de inconstitucionalidad sobre el ajuste de los párrafos segundo y tercero del artículo 17.2 de la Ley 1/2001 al artículo 148.1.18 CE (errata sobre el tercer dígito del precepto constitucional que curiosamente se reitera en las distintas resoluciones dictadas por el órgano judicial), en relación con el artículo 36 CE, los cuales determinarían la competencia exclusiva del Estado para legislar en materia de colegiación profesional obligatoria y sus excepciones, ejercida concretamente por medio del artículo 3.2 de la Ley 2/1974, de 13 de febrero, de colegios profesionales. Tanto el Consejo General de Colegios Veterinarios de España, como el Ilustre Colegio Oficial Veterinario de Cantabria y el Ministerio Fiscal, mediante escuetos escritos presentados el 11 de mayo, el 16 de mayo y el 1 de junio, respectivamente, mostraron su conformidad con la necesidad de plantear cuestión de inconstitucionalidad contra el precepto mencionado a la vista de la reiterada doctrina constitucional recaída en la materia y del cumplimiento de los requisitos procesales y de aplicabilidad y relevancia de la regulación legal que se cuestiona. El recurrente en el proceso no presentó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fechado el 22 de junio de 2017 el Juzgado de lo Contencioso-Administrativo núm. 1 de Santander acordó finalmente elevar a este Tribunal Constitucional la presente cuestión de inconstitucionalidad respecto a los párrafos segundo y tercero del artículo 17.2 de la Ley 1/2001, en su redacción dada por la Ley del Parlamento de Cantabria 5/2011, de 29 de diciembre, por vulnerar la competencia exclusiva del Estado sobre las bases del régimen jurídico de las administraciones públicas en materia de colegios profesionales contenida en el artículo 149.1.18 CE, en relación con los artículos 36 y 149.1.1 CE, y, de manera mediata, el artículo 3.2 de la Ley 2/1974, de 13 de febrero, de colegios profesionales, en su redacción dada por la Ley 25/2009, de 22 de diciembre, decretando a la vez el mantenimiento de la suspensión del proceso hasta que se resuelva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sobre la constitucionalidad de esa regulación se fundamenta de manera directa en la propia jurisprudencia del Tribunal Constitucional dictada en casos precedentes. El órgano judicial recuerda en este sentido que ya se han resuelto diversas cuestiones y recursos de inconstitucionalidad en relación con leyes autonómicas que contenían una disposición similar a la ahora cuestionada, en las que se concluye que las normas autonómicas vulneraban las competencias del Estado. Es el caso de las SSTC 3/2013, de 17 de enero, sobre el artículo 30.2 de la Ley 15/2001, de Andalucía; 46/2013, de 28 de febrero, sobre el artículo 11 de la Ley 6/2013, de Asturias; 50/2013, de 28 de febrero, sobre el artículo 17.1 de la Ley 11/2002, de Extremadura; 63/2013, de 14 de marzo, sobre el artículo 4 de la Ley 10/2003, de Andalucía; 123/2013, de 23 de mayo, sobre el artículo 16 de la Ley 2/2002, de Canarias; 201/2013, de 5 de diciembre, sobre el artículo 38.2 de la Ley 7/2006, de Cataluña; 150/2014, de 2 de septiembre, sobre el artículo 30.2 de la Ley 18/1997, de 21 de noviembre, y la STC 229/2015, de 2 de noviembre, sobre el artículo 16.2 de la Ley 8/1997, de Castilla y León. El Auto de planteamiento de la cuestión destaca que, al igual que en las referidas Sentencias el Tribunal ha considerado contrario al orden constitucional la introducción por las Comunidades Autónomas de excepciones al régimen de colegiación obligatoria por no estar previstas en el artículo 3.2 de la Ley estatal de colegios profesionales, que es una norma formal y materialmente básica, el precepto aquí cuestionado también lesionaría, por un lado, la competencia estatal para fijar los principios y reglas básicas de estas entidades corporativas (aunque en este caso lo sea con una extensión e intensidad menor que respecto a las Administraciones públicas en sentido estricto), y por otro, la competencia estatal para establecer condiciones básicas que garanticen la igualdad en el ejercicio de derechos y deberes constitucionales, por lo que incurriría también en inconstitucionalidad mediata. El problema es estrictamente competencial y por ello la valoración de la normativa autonómica no depende del mayor o menor alcance de las excepciones introducidas a la colegiación obligatoria establecida por la regulación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explica que el resultado del pleito que se tramita depende de la validez del precepto cuestionado, sin que haya margen para realizar una interpretación del mismo conforme a la Constitución en los términos del artículo 5 de la Ley Orgánica del Poder Judicial (LOPJ), dado el carácter taxativo y vinculante de la excepción que introduce. A la vez, el órgano judicial reconoce que la parte del precepto específicamente aplicable al caso sería solo el inciso del párrafo segundo del artículo 17.2 de la Ley 1/2001 que se refiere a la exención del requisito de la colegiación para los profesionales vinculados la Administración pública y exclusivamente respecto a las relaciones de servicio regidas por el derecho administrativo, que son las circunstancias en las que se encuentra el recurrente en el proceso. Sin embargo, la cuestión de inconstitucionalidad se plantea respecto al párrafo segundo en su integridad, y al párrafo tercero del precepto, pues son los que regulan en general las excepciones a la regla de la colegiación obligatoria y, a juicio del órgano proponente, en caso de estimación carece “de sentido mantener una redacción que, por referencia a esa norma general, no va a tener significado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Auto hace constar que se cumplen los requisitos de procedibilidad establecidos en el artículo 35 de la Ley Orgánica del Tribunal Constitucional (LOTC), en cuanto el proceso está concluido y dentro del plazo para dictar sentencia, habiéndose dado oportunidad a las partes y al Ministerio Fiscal para hacer sus alegaciones sobre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por providencia de 19 de septiembre de 2017, acordó admitir a trámite la cuestión de inconstitucionalidad promovida por el Juzgado de lo Contencioso-Administrativo núm. 1 de Santander respecto a los párrafos segundo y tercero del artículo 17.2 de la Ley 1/2001, en la redacción dada por la Ley 5/2011, de 29 de diciembre, por posible vulneración del artículo 149.1.18 CE en relación con los artículos 36 y 149.1.1 CE, defiriendo a la Sala Segunda el conocimiento de la misma, dado que así le correspondía por turno objetivo. Igualmente, se da traslado de las actuaciones recibidas al Congreso de los Diputados, al Senado, al Gobierno de la Nación, al Fiscal General del Estado, al Gobierno de Cantabria y al Parlamento de Cantabria, en los términos del artículo 37.3 LOTC, para poder personarse y hacer alegaciones en el proceso. Igualmente, se acordó comunicar la citada providencia al Juzgado de lo Contencioso-Administrativo núm. 1 de Santander, a fin de que mantuviese suspendido el proceso hasta que se resolviese la presente cuestión, según dispone el artículo 35.3 LOTC. Por último, se ordenó la publicación de la incoación de la cuestión en el “Boletín Oficial del Estado” y en el “Boletín Oficial de Cantabria”, abriendo la primera de ellas (que se cumplimentó en el “BOE” número 233, de 27 de septiembre de 2017), el plazo de personación de las partes en el proceso ante este Tribunal Constitucional para poder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registrados en este Tribunal el 2 y el 5 de octubre de 2017, la Presidenta del Congreso de los Diputados y el Presidente del Senado se personaron en este proceso, ofreciendo también la colaboración de sus respectivas Cámaras, de conformidad con 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16 de octubre de 2017 el Abogado del Estado, en la representación que ostenta, dirigió un escrito a este Tribunal por el que se personó en el proceso y formuló las correspondientes alegaciones, solicitando que se dicte sentencia íntegramente estimatoria de la cuestión planteada, por entender que el precepto objeto de la misma contiene una excepción a la regla básica de colegiación obligatoria que vulnera las competencias del Estado en la materia. Se trataría por tanto de la inconstitucionalidad mediata de la regulación autonómica cuestionada por vulneración de la normativa básica del Estado, contenida en el artículo 3.2 de la Ley 2/1974, de 13 de febrero, sobre colegios profesionales, que establece el requisito indispensable de la incorporación al colegio correspondiente para el ejercicio de una profesión “cuando así lo establezca una ley estatal”, la cual es independiente según el artículo 1.3 “de la competencia de la Administración Pública por razón de la relación funcionarial”. Problema éste que ha sido reiteradamente suscitado ante el Tribunal Constitucional, como bien habría puesto de manifiesto el Auto de planteamiento de la cuestión con la cita de pronunciamientos recaídos entre 2013 y 2015, en los que se sentó el criterio de la falta de competencia autonómica para introducir exenciones al régimen de colegiación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del Abogado del Estado razona progresivamente que el establecimiento por el Estado del régimen de colegiación obligatoria en determinados supuestos no es contrario a la Constitución, que su exigencia constituye un aspecto básico del régimen jurídico general de los colegios profesionales y que ese carácter básico se extiende también al ámbito de las posibles excepciones a introducir.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la jurisprudencia constitucional ha dejado claro que la adscripción forzosa a un colegio profesional tiene cobertura en el artículo 36 CE, siempre que sea necesaria para la tutela de intereses generales y de los destinatarios de los servicios profesionales correspondientes, que son fines públicos relevantes a perseguir, y no vulnera ni el derecho de asociación del artículo 22 CE ni la libertad sindical del artículo 28 CE (SSTC 89/1989, de 11 de mayo; 194/1998, de 1 de octubre, y 3/2013, de 17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los colegios profesionales son, por encima de su base asociativa y de la defensa de los intereses privados de sus miembros, corporaciones de derecho público equiparables en su dimensión pública a las Administraciones territoriales (STC 76/1983, de 5 de agosto, FJ 26), por lo que corresponde al Estado ex artículo 149.1.18 CE el establecimiento de las bases de su régimen jurídico, aunque sea con menor extensión e intensidad que respecto a otras Administraciones públicas en sentido estricto (STC 31/2010, de 28 de junio, FJ 71). Y forma parte de esas bases el carácter voluntario u obligatorio de la incorporación al colegio correspondiente para el ejercicio tanto de profesiones tituladas como de profesiones reguladas no tituladas, en cuanto elemento esencial de configuración del acceso al ejercicio de las mismas, debiéndose restringir los casos de colegiación forzosa a los que afecten de manera grave y directa al interés público, dado que ello constituye una evidente barrera de entrada a la profesión (STC 3/2013, de 17 de enero, FJ 7). Además, ese régimen básico debe ser aplicado también al ejercicio profesional de los empleados públicos, a quienes el artículo 1.3 de la Ley estatal de colegios profesionales no exime a priori de colegiación.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el Abogado del Estado que si el régimen obligatorio de la colegiación, en cuanto elemento esencial de regulación del acceso a la profesión, tiene carácter básico, también lo tienen las posibles excepciones que se puedan aplicar a ciertas profesiones o grupos profesionales. Porque sin una remisión legislativa directa y explícita del Estado, hay que entender que las excepciones que introduzcan las Comunidades Autónomas por decisión propia a la incorporación obligatoria a un colegio desvirtúan el contenido material de una norma básica estatal. Además, aquí entra en juego la competencia también estatal de establecimiento de condiciones básicas para garantizar la igualdad en el ejercicio de derechos y deberes constitucionales (art. 149.1.1 CE), pues tendrían ese carácter las decisiones estatales sobre los requisitos inexcusables para el ejercicio profesional, que en cuanto límites sustanciales y no accesorios de su configuración, afectan al contenido primario del derecho reconocido en el artículo 35.1 CE (STC 3/2013, de 17 de enero, FJ 8). Y es claro que el artículo 3.1 de la Ley estatal de colegios profesionales no pretende de partida abrir excepciones de este régimen a quienes estén vinculados a una Administración pública por una relación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ante este Tribunal el 17 de octubre de 2017, el Letrado de los servicios jurídicos del Gobierno de Cantabria, en la representación que ostenta, compareció en el proceso, formulando sus observaciones, en las que a la vista de la doctrina constitucional en la materia, opta por “no efectuar alegaciones de fondo que justifiquen la constitucionalidad de los párrafos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escueta, previa exposición de los antecedentes del caso, así como de la reproducción íntegra del artículo 17 de la Ley 1/2001 y de la parte de la exposición de motivos de la Ley cántabra 5/2011 que le dio su redacción actual, reconoce que la exención de la colegiación obligatoria de empleados públicos por parte de leyes autonómicas ha sido objeto de frecuentes pronunciamientos del Tribunal Constitucional a partir de la STC 3/2013, de 17 de enero, relativa a una ley andaluza. En ella ya se dejó claro que el artículo 1.3 de la Ley 2/1974, de 13 de febrero, no exime de colegiación a los empleados públicos para el ejercicio de su profesión por cuenta de una Administración pública, por lo que la toma de esa decisión por parte de un legislador autonómico vulnera el régimen de colegiación forzosa que el artículo 3.2 de esa ley permite establecer mediante ley estatal. Esta doctrina se ha reiterado a lo largo de 2013, 2014 y 2015, confirmándose por la STC 229/2015, de 2 de noviembre, en relación con la Ley de colegios profesionales de Castilla y León, que cabe resumir en las siguientes afirmaciones: primero, es inconstitucional el establecimiento por una Comunidad Autónoma de una excepción no contemplada en la Ley estatal de colegios profesionales por suponer la vulneración de competencias estatales; segundo, el Estado no solo es competente para establecer la colegiación obligatoria, sino también sus excepciones; tercero, la competencia estatal comprende la fijación de los principios y reglas básicas sobre la organización y competencias de los colegios profesionales; cuarto, esa competencia estatal no vacía de contenido las competencias autonómicas en materia de función pública; y quinto, la colegiación obligatoria, cuando se impone por el Estado, viene a constituir además una condición básica que garantiza la igualdad en el ejercicio del derecho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Parlamento de Cantabria, en sesión de 9 de octubre de 2017, acordó la personación de la Cámara en el presente proceso, que fue evacuada por el Letrado-Secretario General del mismo mediante escrito de 18 de octubre de 2017, acompañado del certificado del acuerdo parlamentario, en el que se formulan cuatro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argumento principal que se aporta deriva de la aplicación del principio de interpretación conforme a la Constitución a las menciones del precepto autonómico que se cuestionan, las cuales no recogerían una excepción a la regulación básica estatal, sino que serían ejercicio legítimo de la competencia autonómica sobre el régimen estatutario de sus funcionarios públicos (art. 35.3 del Estatuto de Autonomía de Cantabria: EACant), y de la competencia de desarrollo legislativo y ejecución en materia de corporaciones de derecho público representativas de intereses económicos y profesionales, y de ejercicio de profesiones tituladas (art. 25.5 EACant), con respeto pleno a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materia de función pública autonómica la competencia de Cantabria sería “exclusiva y plena para determinar el régimen funcionarial completo ‘de acuerdo con la legislación del Estado’ del personal adscrito a su función”, en ejercicio de la cual se habría establecido la regla de la no colegiación obligatoria de los profesionales que sean funcionarios públicos. Por su parte, la competencia autonómica en materia de entidades públicas corporativas operaría a partir del mínimo común normativo de la legislación básica estatal, que podría ser complementada (STC 1/1982, de 28 de enero), defendiéndose que el régimen de colegiación y sus excepciones correspondería establecerlas a la Comunidad Autónoma. A este respecto se defiende que, aunque la jurisprudencia constitucional haya reconocido expresamente que es el Estado quién puede tomar esas decisiones, es reiterado el reconocimiento de que las Comunidades Autónomas “son también Estado” (STC 31/2010, de 28 de junio, FJ 139).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todo caso, si se entendiese que la ley autonómica ha introducido una regulación en materia de colegios profesionales contraria a la legislación básica estatal, sería preciso hacer un esfuerzo interpretativo conforme a la Constitución, que evitase la anulación de la norma, como se ha hecho en tantas ocasiones por el Tribunal Constitucional (por ejemplo en las SSTC 211/2016, de 15 de diciembre, y 128/2016, de 7 de julio, en relación con disposiciones legales de la Generalitat de Cataluña). Ese esfuerzo tendría además respaldo en la “menor extensión e intensidad” con que la competencia estatal sobre las bases del régimen jurídico de las Administraciones públicas se proyecta sobre las corporaciones de derecho público, según reiterada jurisprudencia constitucional, sintetizada en la STC 3/2013, de 17 de enero, FJ 5. Una interpretación del precepto autonómico conforme con la Constitución sería “posible, adecuada y deseable”.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defiende que la regulación impugnada tiene cobertura en la competencia autonómica sobre la regulación del ejercicio de las profesiones susceptibles de colegiación, que forman parte de las profesiones tituladas. Se invoca para ello la STC 201/2013, de 5 de diciembre, FJ 4, según la cual en materia de profesiones tituladas la competencia autonómica se contrae “al ejercicio de las mismas”, del cual formaría parte el régimen de colegiación y, por tanto, la posibilidad de especificar su forma de aplicación a los empleados de las Administraciones públicas. Además, en la medida en que el artículo 1.3 de la Ley 2/1974, de colegios profesionales, se refiere a los fines esenciales de los colegios profesionales “sin perjuicio de la competencia de la Administración pública por razón de la relación funcionarial”, se estaría admitiendo la posibilidad de introducir modulaciones para los empleados públicos, sin excluir que puedan ser aprobadas por la legislación autonómica. De hecho, en los AATC 239/2002 y 242/2002, de 26 de noviembre, se inadmitieron sendas cuestiones de inconstitucionalidad contra un precepto legal autonómico que excluía de colegiación obligatoria a los funcionarios y personal laboral por presunta vulneración del artículo 149.1.13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principio de interpretación conforme también se proyectaría a través de la competencia autonómica sobre organización de la función pública, dado que las bases estatales sobre el régimen jurídico de los empleados públicos no hacen referencia alguna a la obligatoriedad de su colegiación profesional. De manera que cada Administración pública podrá regular las condiciones de la relación de servicio con ella misma de los profesionales titulados (la excepción de la colegiación obligatoria podría así haberla establecido la Comunidad cántabra en su Ley 4/1993, de 10 de marzo, de función pública). Aparte de que tiene sentido que las propias Administraciones públicas, en cuanto son responsables civiles por la actuación de sus agentes, velen por el ejercicio profesional de sus empleados conforme a la deontología y a las reglas de disciplina de su profesión, asegurando así directamente, por tanto, los fines de tutela que atiende la colegiación profesional. Porque según la STC 194/1998 la necesaria incorporación a un colegio para ejercer una profesión “se justifica no en atención a los intereses de los profesionales, sino como garantía de los intereses de sus destinatarios”, y esa garantía a terceros se puede asegurar mediante la pertenencia de un profesional a una Administración pública, que sirve con objetividad a los intereses generales. El control que corresponde realizar a ésta sobre sus empleados haría inútil y redundante la actuación de los colegios profesionales, siendo poco operativo que el mismo se realice desde dos organizaciones diferentes. La exención de colegiación de los empleados públicos sería así “proporcional y lógica”, pues solo afecta a algunos de ellos y solo en la medida en que prestan servicios a la propia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se defiende por el Parlamento autonómico que hay valores y derechos constitucionales que avalan la introducción de excepciones al régimen de colegiación obligatoria. El hecho de que la jurisprudencia constitucional haya avalado que la exigencia de colegiación no vulnera el derecho a la libertad asociativa y que sea proporcional, no discriminatoria y no contraria a la libre circulación de trabajadores, no impide que no se puedan introducir modulaciones en atención a las vicisitudes del trabajo al servicio de una Administración (STJUE de 23 de junio de 1981, asunto Le Compte Van Leuven y De Meyere contra Bélgica). Esas modulaciones serían posibles en virtud del principio de interpretación conforme, considerando que la regulación vigente del artículo 3.2 de la Ley estatal de colegios profesionales, establecida por la Ley 17/2009, de 23 de noviembre, de transposición de la Directiva de servicios, está dirigida a los trabajadores independientes y a las empresas prestadoras de servicios, y no es su intención regular “las funciones desempeñadas en el seno de una Administración pública”. Igualmente, el artículo 1.3 de la Ley estatal de colegios profesionales puede interpretarse en el sentido de que el personal al servicio de una Administración queda sujeto al control de esa Administración, y solo al del colegio profesional si desempeña además privadamente su actividad regulada.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sus alegaciones por delegación en el registro general del Tribunal Constitucional el 23 de octubre de 2017. En ellas postula la declaración de inconstitucionalidad y nulidad del apartado del inciso primero del párrafo segundo del artículo 17.2 de la Ley 1/2001, según el cual el requisito de la colegiación “no podrá ser exigido a los profesionales vinculados con la Administración pública mediante relación de servicios regulada por el derecho administrativo o laboral”. La razón es que se trata de una cuestión competencial que merece en su opinión la misma respuesta que han recibido las controversias ya resueltas por este Tribunal en las Sentencias enumeradas en el Auto de planteamiento de la cuestión de inconstitucionalidad, relativas a regulaciones legales autonómicas de contenido muy semejante.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el escrito de la Fiscalía General del Estado delimita el alcance de la cuestión de inconstitucionalidad y analiza el cumplimiento de los requisitos formales para su planteamiento, donde se realiza un par de observaciones relevantes. Por un lado, se defiende que el objeto de la cuestión de inconstitucionalidad debe quedar circunscrito a ese inciso sobre el que se propone un fallo estimatorio, sin poder ampliarse a todo el párrafo segundo y al tercero del artículo 17.2 de la Ley 1/2001 en cuanto que no son “ley aplicable de cuya validez dependa el fallo” en el proceso en el que se suscita la cuestión. Por otro lado, en cuanto a los requisitos del artículo 35.2 LOTC, se denuncia que el trámite esencial de audiencia previa a las partes no ha sido adecuadamente cumplimentado “pues no se ha dado a la parte demandante del procedimiento la posibilidad de formular alegaciones en el trámite de audiencia que se abrió por la Providencia de 8 de mayo de 2017” del Juzgado que plantea la cuestión, por lo cual debería ser inadmitida (ATC 42/2016, de 16 de febrero). Considera que no está acreditado que tal providencia se haya notificado a la parte demandante (el funcionario que solicitaba su baja en el colegio de veterinarios), privándole con ello de poder hacer alegaciones, por lo que no sería aceptable que por diligencia de ordenación de 7 de junio de 2017 el Letrado de la Administración de Justicia manifieste que al no constar escrito alguno presentado por la representación del demandante en el proceso se pasen los autos al Magistrado-Juez “una vez transcurra el plazo del artículo 128 LJCA”. Por lo demás, la Fiscalía aprecia que sí se ha satisfecho el resto de requisitos formales exigibles: la providencia del Juzgado por la que se planteaba la oportunidad de acudir a este Tribunal Constitucional sí identifica con precisión el precepto legal que considera inconstitucional, así como las competencias estatales vulneradas y la norma estatal básica de contraste con la autonómica, y el órgano judicial ha formulado adecuadamente el juicio de aplicabilidad y de relevancia de la regulación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objeto de la cuestión, la Fiscalía la cataloga como un supuesto de inconstitucionalidad mediata o indirecta, por infracción de normativa estatal básica por parte del precepto legal autonómico. En ese sentido, la norma de contraste es el artículo 3.2 de la Ley 2/1974, de 13 de febrero, sobre colegios profesionales, en su redacción por la Ley 25/2009, de 22 de diciembre, que además de ser la versión actual de la norma, es la que estaba vigente en el momento de plantearse la cuestión de inconstitucionalidad, que es lo decisivo en este tipo de procesos [STC 137/2013, FJ 2 a)]. Esta disposición ha sido confirmada como legislación básica, tanto formal como materialmente, en diversos pronunciamientos constitucionales, como la SSTC 3/2013, FFJJ 7 y 8, o 91/2013, de 22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había avanzado, el escrito de alegaciones aprecia una clara conexión de esta cuestión con los procesos invocados en el Auto de planteamiento del mismo, constatándose que la norma cántabra cuestionada es coincidente en su contenido, con mínimas variaciones irrelevantes, con las normas autonómicas examinadas por el Tribunal Constitucional en esos precedentes que se invocan, y éstas han terminado declarándose inconstitucionales (SSTC 3/2013, 63/2013, 69/2017…) por establecer excepciones al régimen de colegiación obligatoria de quienes prestan servicios por cuenta y para una Administración pública. Por eso, en cuanto a las alegaciones de fondo que se formulan por la fiscalía, se terminan reproduciendo literalmente los fundamentos jurídicos 4 y 5 de la última de las Sentencias recaídas en la materia: la STC 69/2017, de 25 de mayo, relativa a la Ley de colegios profesionales de Castilla-La Mancha. El primero de ellos hace un buen recorrido de las circunstancias de los abundantes pronunciamientos jurisprudenciales ya emitidos, sobre todo a lo largo de 2013, y el segundo expone en cinco apartados la doctrina constitucional expresada en los mismos, que conducirían derechamente a la estimación de la presente cuestión de inconstitucionalidad según la Fiscalía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julio de 2018,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1 de Santander plantea cuestión de inconstitucionalidad en relación con los párrafos segundo y tercero del artículo 17.2 de la Ley 1/2001, de 16 de marzo, de colegios profesionales de Cantabria, cuya redacción actual corresponde a la establecida por la Ley cántabra 5/2011, de 29 de diciembre, de medidas fiscales y administrativas. En esa regulación se introduce una excepción en cuanto a la obligatoriedad de la colegiación para el ejercicio de las profesiones que determinen las leyes del Estado, relativa a quienes estén vinculados a una Administración pública en régimen de derecho administrativo o laboral. Así mismo, se prevén excepciones a esa excepción, de manera que la misma no es aplicable a los empleados públicos cuando ejerzan la profesión de manera privada, ni, en todo caso, al personal médico y de enfermería de la sanidad pública que preste servicio directo 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mayor claridad, conviene reproducir el contenido íntegro del artículo 17.2 de la Ley 1/2001, advirtiendo que está excluido del objeto de la cuestión el párrafo primero, que es copia literal de la norma básica estatal, que precisamente se quiere excepcionar con ciertos límites en el resto del precepto, que originan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requisito indispensable para el ejercicio de las profesiones hallarse incorporado al Colegio Profesional correspondiente cuando así lo establezca una ley estatal. La cuota de inscripción o colegiación no podrá superar en ningún caso los costes asociados a la tramitación de la inscripción. Los Colegios dispondrán de los medios necesarios para que los solicitantes puedan tramitar su colegiación por vía telemática de acuerdo con lo dispuesto en el artículo 23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requisito de colegiación previsto en este apartado no podrá ser exigido a los profesionales vinculados con la Administración Pública mediante relación de servicios regulada por el derecho administrativo o laboral. No obstante, precisarán de la colegiación para el ejercicio privado de su profesión, si así fuere exigible de acuerdo con lo previsto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exención de colegiación prevista en el párrafo anterior no resultará de aplicación al personal médico y de enfermería cuyas funciones comprendan la realización de actos profesionales que tengan como destinatarios inmediatos 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que plantea la cuestión considera que estas prescripciones de los párrafos segundo y tercero vulneran la competencia exclusiva del Estado para establecer las bases del régimen jurídico de las Administraciones públicas (art. 149.1.18 CE, en relación con el art. 36 CE) y, adicionalmente, la competencia estatal para regular las condiciones básicas que garanticen la igualdad de todos los españoles en el ejercicio de sus derechos y deberes constitucionales (art. 149.1.1 CE). Más en concreto, las menciones del artículo 17.2 de la Ley 1/2001 que se cuestionan colisionarían con el artículo 3.2 de la Ley 2/1974, de 13 de febrero, de colegios profesionales (cuyo contenido ya se ha indicado que se reproduce como párrafo primero del precepto), en cuanto establece el régimen de colegiación obligatoria para las profesiones que se dispongan, sin contemplar la posibilidad de eximirla a determinados colectivos, lo cual constituiría a la vez tanto un rasgo básico del régimen de las corporaciones profesionales de derecho público como una condición básica de igualdad en el ejercicio del derecho al trabajo por parte de los profesionales titulados. En definitiva, nos encontramos ante una cuestión de índole competencial, relativa a la posible inconstitucionalidad mediata de una regulación contenida en un precepto legal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origen de la presente cuestión está en el recurso contencioso-administrativo interpuesto por un veterinario, que trabaja como funcionario facultativo de producción y sanidad animal de la Comunidad Autónoma de Cantabria, contra la denegación de su baja voluntaria en el Colegio de veterinarios de ese territorio en aplicación de la excepción legal cuya constitucionalidad se cuestiona en este proceso. Tanto el Ilustre Colegio Oficial Veterinario de Cantabria como el Consejo General de Colegios de Veterinarios de España rechazaron en vía administrativa la solicitud alegando la prevalencia de la legislación estatal, que exige sin modulaciones la colegiación para el ejercicio de la profesión veterinaria, y que comportaría la inconstitucionalidad de la excepción introducida por la legislación cántabra para el caso de los empleados públicos, tal como habría apreciado este Tribunal Constitucional en numerosas ocasiones. Con buen criterio, el Juzgado de lo Contencioso-Administrativo núm. 1 de Santander ha elevado la presente cuestión de inconstitucionalidad al verse en la tesitura de aplicar para resolver el recurso una norma de rango legal que entiende no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de planteamiento de la cuestión de inconstitucionalidad justifica los requisitos de procedibilidad relativos al juicio de aplicabilidad y relevancia de la norma autonómica, exponiendo el esquema argumental dirigido a probar que el fallo del proceso judicial depende de la validez de la norma cuestionada (como expone, entre otras muchas, la STC 9/2016, de 21 de enero, FJ 2). Por un lado, el artículo 17.2 de la Ley 1/2001 impone la inexigibilidad de la colegiación profesional a los empleados públicos, por lo que es de directa aplicación al caso que se ha de resolver, en cuanto constituye el fundamento de la solicitud de baja del colegio por parte del recurrente. Por otro, la excepción resultaría contraria a la regla general establecida en el artículo 3.2 de la Ley estatal de colegios profesionales, tal como habría constatado este Tribunal de manera reiterada y reciente (se invocan hasta seis Sentencias de 2013: la 3/2013, la 46/2013, la 50/2013, la 63/2013, la 123/2013 y la 201/2013, y otras dos posteriores, las SSTC 150/2014 y la 229/2015). El Magistrado-Juez considera que no cabe una interpretación conforme a la Constitución del precepto autonómico y, al estar el proceso concluido y dentro del plazo para dictar Sentencia, decide elevar la cuestión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perjuicio de lo anterior, el escrito de alegaciones de la Fiscalía General del Estado plantea en este punto un par de objeciones que podrían determinar la inadmisión total o parcial de la cuestión de inconstitucionalidad. Por un lado, se alega que no se ha efectuado correctamente el trámite de audiencia previa a las partes para el planteamiento de la cuestión a este Tribunal, por falta de notificación al recurrente en el proceso a quo de la providencia que abría un plazo de alegaciones. Por otro lado, se señala el posible exceso en cuanto al objeto de la cuestión planteada, al extenderse por el órgano judicial su duda de constitucionalidad a aspectos del artículo 17.2 de la Ley 1/2001 que no serían directamente aplicables al veterinario recurrente en vía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óbice ha de descartarse, porque la falta de alegaciones del recurrente en el proceso contencioso-administrativo no resulta aquí de la omisión de la notificación debida de la providencia de 8 de mayo de 2017, sino simplemente de la renuncia del mismo a formularlas, al igual que ha hecho en este proceso de inconstitucionalidad. Solicitada por diligencia de la Secretaría de Justicia de este Tribunal la constancia de la notificación de esa providencia al abogado del recurrente, se remitió el 14 de marzo de 2018 comunicación de que la misma había sido enviada el 10 de mayo de 2017 y efectivamente recibida por el representante procesal al día siguiente. La falta de alegaciones en plazo de la parte recurrente —así como la efectiva evacuación de las suyas por el Colegio Oficial, el Consejo General y la Fiscalía— fueron constatadas por diligencia de la Letrada de la Administración de Justicia del Juzgado de lo Contencioso-Administrativo núm. 1 de Santander de 7 de junio de 2017, que también fue notificada al recurrente a través de su abogado, con envío el 9 de junio y recepción el 12 de junio de 2017, sin que conste que se haya interpuesto recurso de reposición contra la misma. Por lo que no se aprecia el más mínimo indicio de irregularidad en la tramitación previa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segunda observación, el propio Juzgado proponente de la cuestión reconoce en los razonamientos segundo y cuarto de su Auto de 22 de junio de 2017 que en sentido estricto solo sería de aplicación para la resolución del recurso contencioso-administrativo el primer inciso del párrafo segundo del artículo 17.2 de la Ley 1/2001 que exceptúa de colegiación obligatoria a los profesionales al servicio de la Administración y solo en cuanto a los ligados a ella por una vinculación de derecho administrativo, como es el caso del recurrente. Sin embargo, el Auto justifica que la cuestión se extienda al conjunto del párrafo segundo y tercero del precepto porque “no son más que excepciones de la regla general, la excepción a la colegiación obligatoria, que se entiende contraria a la norma fundamental, careciendo de sentido mantener una redacción que, por referencia [a] esa norma general, no va a tener significado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 razón el órgano judicial, porque la circunstancia de que el recurrente en el proceso de origen sea veterinario y personal funcionario no determina que dejen de tener la consideración de “norma aplicable al caso”, a los efectos de plantear la cuestión de inconstitucionalidad, las referencias que contienen los párrafos cuestionados del artículo 17.2 al personal laboral y al ejercicio libre de la profesión por parte de empleados públicos (párrafo segundo), así como la excepción a la excepción que establece el párrafo tercero en relación con el personal médico y de enfermería, que sí deberá en todo caso estar de alta en un colegio. Los párrafos cuestionados contienen realmente una sola norma: la que establece la exención de la colegiación obligatoria para los empleados públicos, con sus correspondientes limitaciones. La mención que hace el precepto a las diferentes relaciones de empleo que pueden tener los empleados públicos con su organización no conlleva que esa previsión normativa contenga dos normas diferentes. De hecho, la propia redacción del precepto podría haberse referido genéricamente a los empleados públicos, sin distinción, y no se habría alterado su contenido. De igual modo, la referencia del segundo inciso del párrafo segundo al ejercicio libre de la profesión no es sino una especificación del alcance negativo de la exención de colegiación obligatoria que se acaba de establecer, y que podría estar perfectamente integrada con el primer inciso: se exime a los empleados públicos de la exigencia de alta en un colegio (solo) para su actividad al servicio directo de una Administración pública. Finalmente, la matización que prevé el párrafo tercero para profesionales sanitarios tampoco debe considerarse una norma distinta, pues no deja de definir el alcance, también negativo, de la excepción de colegiación, que no será extensible al colectivo médico y de enfermería dentro del conjunto de los empleados públicos. Es una previsión que solo adquiere sentido en el marco de la regla general de la que se aparta, puesto que sin ella es una afirmación superflua. De ahí que las previsiones contenidas en los párrafos segundo y tercero del artículo 17.2 de la Ley 1/2001 hayan de considerare, a los efectos que ahora interesan, un todo inescindible sobre el que se plantea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Analizadas las cuestiones previas que afectan al planteamiento de la presente cuestión de inconstitucionalidad, procede entrar en el fondo del asunto, el cual se encuentra condicionado sin duda por los reiterados pronunciamientos anteriores de este Tribunal, que han abordado ya cuestiones semejantes sobre decisiones legislativas adoptadas por las Comunidades Autónomas de Andalucía, Extremadura, Asturias, Canarias, Cataluña, País Vasco, Castilla y León, y Castilla-La Mancha (tal como se relata en nuestra STC 69/2017, de 25 de mayo, FJ 4, que resuelve el último asunto de esta serie). A la vista de esta consolidada jurisprudencia es fácil constatar que el caso que se analiza, relativo a un precepto legal autonómico que exime de la colegiación profesional, exigida por la normativa estatal, a quienes estén al servicio de una Administración pública, con la excepción del personal médico y de enfermería, no reúne singularidad especial alguna como para que no pueda resolverse mediante un fallo de aplicación de doctrina. Sin que las partes en el proceso hayan aportado argumento alguno relevante que conduzca a introducir matizaciones o a reconsiderar afirmaciones anteriores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acuñada se puede condensar en los siguientes cinco apartados, que son de plena aplicación a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exigencia de la colegiación obligatoria de determinados colectivos profesionales para poder ejercer su actividad, que en principio no es contraria ni a la garantía democrática de la estructura y funcionamiento de los colegios profesionales del artículo 36 CE, ni a la libertad positiva y negativa de asociación garantizada por el artículo 22 CE (STC 89/1989, de 11 de mayo, FJ 9), corresponde al Estado, al igual que el establecimiento de las cuestiones fundamentales sobre los supuestos y condiciones en que las Comunidades Autónomas pueden erigir estas corporaciones profesionales (SSTC 201/2013, de 17 de diciembre, FJ 5; 89/2013, de 22 de abril, FJ 2; 144/2013, de 11 de julio, FJ 2; 150/2014, de 22 de septiembre, FJ 3, y 201/2013, de 5 de diciembre, FJ 3). Esa competencia deriva del artículo 149.1.18 CE, que reserva al Estado el establecimiento de las bases del régimen jurídico de las administraciones públicas, puesto que los colegios profesionales son corporaciones de derecho público (SSTC 76/1983, de 5 de agosto, FJ 26, y 20/1988, de 18 de febrero, FJ 4). Sin que el menor alcance que las bases estatales tienen respecto a entes público diferentes de las Administraciones territoriales y sus entidades instrumentales (SSTC 20/1988, FJ 3; 206/2001, de 22 de octubre, FFJJ 3 y 4; 31/2010, de 28 de junio, FJ 71; 3/2013, de 17 de enero, FJ 5, y 69/2017, de 25 de mayo, FJ 5) impida que el Estado pueda imponer la colegiación forzosa como forma de asegurar ciertas garantías de interés general en la prestación de servicios en un sector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como recordamos en nuestra STC 69/2017, de 25 de mayo, FJ 5 b), “cuando el Estado sujeta a colegiación obligatoria el ejercicio de una concreta profesión, está estableciendo una condición básica que garantiza la igualdad en el ejercicio de los derechos y deberes constitucionales en todo el territorio del Estado, por lo que también está empleando de manera concurrente la competencia recogida en el art. 149.1.1 CE. Concretamente, el Estado estaría introduciendo un límite sustancial que afecta al contenido primario del derecho al trabajo y a la libre elección de profesión u oficio del art. 35.1 CE [SSTC 3/2013, de 21 de enero, FJ 8; 50/2013, de 28 de febrero, FJ 5; 63/2013, de 14 de marzo, FJ 2 d); 89/2013, de 22 de abril, FJ 2 d); 144/2013, de 11 de julio, FJ 2 c); 150/2014, de 22 de septiembre, FJ 3, y 201/2013, de 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Estado ha ejercido esas competencias exclusivas que le atribuyen los artículos 149.1.1 y 18 CE, de tal manera que ha previsto la sujeción a colegiación de determinadas profesiones tituladas, las cuales han de concretarse mediante ley estatal. Esa exigencia fue establecida mediante el artículo 3.2 de la Ley 2/1974, de 13 de febrero, de colegios profesionales, que es anterior a la Constitución, y se ha mantenido con las reformas posteriores, habiéndose declarado material y formalmente básico por este Tribunal. La STC 89/2013, de 22 de abril, desestimó el recurso de inconstitucionalidad interpuesto contra la última reforma del precepto, procedente del artículo 5.5 de la Ley 25/2009, de 22 de diciembre, de modificación de diversas leyes para su adaptación a la Ley sobre el libre acceso a las actividades de servicios y su ejercicio, al igual que la STC 91/2013, de 22 de abril, FJ 2, ya reconoció el carácter básico de la redacción anterior, procedente del artículo 39 del Real Decreto-ley 6/2000, de 23 de junio, de medidas urgentes de intensificación de la competencia en mercados de bienes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normativa estatal no exceptúa a los empleados públicos en general (ni a los veterinarios en particular) de la necesidad de colegiación en el caso de que presten servicios solo para, o a través de, una Administración pública. Como ya hemos indicado en otras ocasiones, la cláusula “sin perjuicio de la competencia de la Administración Pública por razón de la relación funcionarial”, con la que concluye el artículo 1.3 de la Ley estatal de colegios profesionales al regular los fines de estas corporaciones de derecho público, no puede interpretarse como introductora de una excepción (SSTC 3/2013, de 17 de enero, FJ 6; 63/2013, de 14 de marzo, FJ 2, y 150/2014, de 22 de septiembre, FJ 3). Al contrario, tal como apreciamos en la primera de las Sentencias citadas, se trata de “una cautela dirigida a garantizar que el ejercicio de las competencias colegiales de ordenación de la profesión que se atribuyen, en exclusiva, a los colegios profesionales y, por tanto, a los propios profesionales, no desplaza o impide el ejercicio de las competencias que, como empleadora, la Administración ostenta sin excepción sobre todo su personal, con independencia de que éste realice o no actividades propias de profesiones colegiadas”.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su parte, las Comunidades Autónomas con competencia de desarrollo del régimen jurídico de los colegios profesionales de conformidad con las bases estatales, como es el caso de Cantabria (art. 25.5 del Estatuto de Autonomía de Cantabria), no pueden introducir excepciones a la exigencia obligatoria de colegiación, aunque sea de manera acotada o limitada, porque ello no constituye un desarrollo sino una contradicción de las mismas, que las desvirtúa y excede de su competencia (SSTC 3/2013, de 17 de enero, FJ 8; 150/2014, de 22 de septiembre, FJ 3; 229/2015, de 2 de noviembre, FJ 7, y 69/2017, de 25 de mayo, FJ 5). Allá donde el Estado no ha previsto excepciones, ni ha permitido que sean las propias Comunidades Autónomas las que las introduzcan, al haber establecido el artículo 3.2 in fine de la Ley 2/1974, de 13 de febrero, una reserva de ley estatal, no pueden éstas impedir la plena proyección de las bases estatales mediante exenciones de determinados colectivos, como puedan ser los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conclusión, debemos declarar la inconstitucionalidad de la exención autonómica de colegiación de los empleados públicos en el ámbito de la Comunidad Autónoma de Cantabria por vulnerar las competencias estatales al contravenir la legislación básica dictada en la materia (art. 3.2 de la Ley 2/1974, de 13 de febrero, de colegios profesionales). Además, esa declaración debe extenderse al conjunto de la regulación establecida en los párrafos segundo y tercero del artículo 17.2 de la Ley 1/2001, de acuerdo con lo razonado en el fundamento jurídico 2 b) de esta Sentencia, por cuanto contienen simples modulaciones de la excepción a la colegiación obligatoria que forman parte de la norma aplicable al caso, las cuales carecen de sentido sin su conexión a esa excepción que debe quedar expulsada del ordenamiento.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3649-2017, y declarar que los párrafos segundo y tercero del artículo 17.2 de la Ley 1/2001, de 16 de marzo, de colegios profesionales de Cantabria, en la redacción dada por la Ley 5/2011, de 29 de diciembre, de medidas fiscales y administrativas, son inconstitucionales y nulos.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