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núm. 4541-2010, interpuesto por el Gobierno de Navarra contra el párrafo segundo de la disposición final quinta, el art. 14 en relación con el 17 y el art. 19.2 de la Ley Orgánica 2/2010, de 3 de marzo, de salud sexual y reproductiva y de la interrupción voluntaria del embarazo,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 de junio de 2010, el asesor jurídico-letrado de la Comunidad Foral de Navarra, en representación del Gobierno de Navarra, interpuso recurso de inconstitucionalidad contra el párrafo segundo de la disposición final quinta, el art. 14 en relación con el 17 y el art. 19.2 de la Ley Orgánica 2/2010, de 3 de marzo, de salud sexual y reproductiva y de la interrupción voluntaria del embarazo.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junio de 2010 el Pleno del Tribunal, a propuesta de la Sección Segunda, acordó admitir a trámite el recurso de inconstitucionalidad, que fue registrado con el núm. 4541-2010.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11 de abril de 2016 la representación procesal del Gobierno de Navarra formula solicitud de desistimiento parcial del presente recurso de inconstitucionalidad respecto del art. 14 en relación con el 17 y el art. 19.2 de la Ley Orgánica 2/2010. Por providencia de 13 de abril de 2016 el Pleno acordó incorporar a los autos el escrito presentado y oír al abogado del Estado para que, en el plazo de diez días, alegase lo que estimase procedente en relación con la solicitud de desistimiento parcial. El abogado del Estado cumplimentó el trámite conferido mediante escrito que tuvo entrada en el registro del Tribunal el día 27 de abril de 2016, en el que se opone al desistimiento parcial formulado por 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febrero de 2019 se registra en el Tribunal un escrito del asesor jurídico-letrado de la Comunidad Foral de Navarra en el que, debidamente autorizado para ello por el acuerdo adoptado al efecto por el Gobierno de Navarra, formula solicitud de desistimiento total del presente recurso de inconstitucionalidad, por las razones que se exponen en el mencionado acuerdo. En el mismo se alude a la anterior solicitud de desistimiento parcial y se considera solventada la discrepancia competencial planteada respecto a la disposición final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Pleno de 26 de febrero de 2019 se acuerda incorporar a los autos el escrito que presenta el asesor jurídico-letrado de la Comunidad Foral de Navarra y oír al abogado del Estado para que, en el plazo de diez días, alegue lo que estime procedente en relación con la solicitud de desistimiento del presente procedimiento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registrado el 12 de marzo de 2019, suplica al Tribunal que se le tenga por no opuesto al desistimiento total solicitado por el Gobierno de Navarra.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20.2 y 3 LEC), que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virtud de los citados preceptos puede estimarse como forma admitida para poner fin a un recurso de inconstitucionalidad, total o parcialmente, la manifestación de la voluntad de desistir, siempre que, según reiterada doctrina de este Tribunal, no se advierta interés constitucional que justifique la prosecución del proceso hasta su finalización por sentencia (AATC 34/1993, de 26 de enero; 30/2006, de 1 de febrero; 79/2008, de 11 de marzo; 288/2013, de 17 de diciembre; 186/2014, de 15 de julio, y 223/2015,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negado la posibilidad de que en los recursos de inconstitucionalidad opere sin más “el principio dispositivo y no queda pues vinculado el Tribunal por la voluntad unilateral de quien lo formula”, si bien ha indicado que “tampoco es dudoso que este como titular del interés cuya actuación sirve de soporte a su legitimación activa en el proceso, ha de ser atendido salvo que otras consideraciones prevalentes lo impidan” (STC 237/1992, de 15 de diciembre, FJ 1). Para aceptar o no el desistimiento planteado han de tenerse en cuenta todas las circunstancias que concurren en el caso, pero, singularmente, la conformidad o la oposición de los demás personados en el proceso (STC 96/1990, de 24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indicó en los antecedentes, mediante sendos escritos de 11 de abril de 2016 y 13 de febrero de 2019 el gobierno de Navarra ha formulado en el presente proceso dos solicitudes de desistimiento parcial que, conjuntamente, suponen un desistimiento total del recurso de inconstitucionalidad promovido frente a la Ley Orgánica 2/2010, de 3 de marzo, de salud sexual y reproductiva y de la interrupción del embarazo. El primer desistimiento se refirió a la impugnación por motivos sustantivos de los arts. 14, 17 y 19.2 de la Ley Orgánica 2/2010, y el segundo a la impugnación por motivos competenciales del párrafo segundo de la disposición final quinta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si bien se opuso inicialmente al primer desistimiento parcial, en su escrito de 12 de marzo de 2019 suplica que se le tenga por no opuesto al desistimiento total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al primer desistimiento parcial de 2016, este Tribunal no ve necesario considerar si concurre un interés constitucional que justifique la prosecución del proceso, habida cuenta de que la misma Ley ha sido objeto también del recurso de inconstitucionalidad que se tramita con el núm. 4523-2010, planteado por más de cincuenta diputados del grupo parlamentario popular del Congreso de los Diputados, en el que, con la única excepción de la disposición final quinta, se impugnan, entre otros, los mismos preceptos que en el interpuesto por 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 respecto al segundo desistimiento parcial de 2019, a la vista del precepto impugnado, este Tribunal debe excluir también que exista un interés constitucional que justifique la prosecución del proceso, por cuanto el actor no mantiene ya su propia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resulta procedente acceder a lo solicitado y tener por desistido al gobierno de la comunidad foral de Navarra en la prosecución del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Gobierno de Navarra, en el recurso de inconstitucionalidad núm. 4541-2010,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