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junio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6438-2016, promovido por doña María Isabel Permuy López, don Javier, don David, doña Sabela y doña Bárbara Cristina Couso Permuy, representados por el procurador de los tribunales don José Miguel Martínez-Fresneda Gambra, y promovido igualmente por doña María Dolores Jiménez Sánchez, que actúa en su propio nombre y en el de sus hijos Jaime y José Couso Jiménez, representados por el procurador de los tribunales don Roberto Granizo Palomeque, asistidos todos ellos por los letrados don Leopoldo Torres Borsault y don Enrique Santiago Romero, contra la sentencia de la Sala Segunda del Tribunal Supremo de 25 de octubre de 2016, que desestimó los recursos de casación interpuestos contra el auto de la Sección Tercera de la Sala de lo Penal de la Audiencia Nacional de 25 de noviembre de 2015.</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Y en el recurso de amparo núm. 6496-2016, acumulado al anterior, interpuesto por la Asociación Libre de Abogados, representada por la procuradora de los tribunales doña Ana Isabel Lobera Argüelles y asistida por el abogado don Raúl Maíllo García, contra las mismas resoluciones judiciales.</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Han comparecido la Asociación de la Prensa de Madrid y la Asociación de Camarógrafos de Televisión y Video. Ha intervenido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diciembre de 2016 por los procuradores de los tribunales don José Miguel Martínez-Fresneda Gambra, actuando en nombre de doña María Isabel Permuy López, don Javier, don David, doña Sabela y doña Bárbara Cristina Couso Permuy, y don Roberto Granizo Palomeque, actuando en nombre y representación de doña María Dolores Jiménez Sánchez, y de sus hijos Jaime y José Couso Jiménez, se interpuso demanda de amparo contra las resoluciones judiciales indicadas en el encabezamiento. Mediante escrito registrado al día siguiente, por la procuradora de los tribunales doña Ana Isabel Lobera Argüelles, en nombre y representación de la Asociación Libre de Abogados, se interpuso demanda de amparo contra las mismas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recursos tienen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Central de Instrucción núm. 1 incoó las diligencias previas núm. 99-2003, que se centraron en la investigación de la muerte violenta del ciudadano español don José Couso Permuy, reportero gráfico, acaecida el 8 de abril de 2003 en Bagdad (Iraq) cuando ejercía su profesión, al ser alcanzado el hotel Palestina, en el que se alojaba junto con otros miembros de la prensa internacional, por el disparo de un proyectil de 120 mm, que fue efectuado desde un carro de combate norteamericano.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practicar varias diligencias, el Juzgado Central de Instrucción núm. 1 dictó auto, el día 19 de octubre de 2005, en el que acordó la busca, captura y detención de tres militares de nacionalidad estadounidense, con rango de teniente coronel, capitán y sargento, que habrían ordenado, autorizado y ejecutado el disparo del proyectil contra el hotel Palestina. El auto fue recurrido en reforma por el ministerio fiscal, que interesó su revocación aduciendo la falta de jurisdicción de los tribunales españoles para conocer de los hechos. El Juzgado Central de Instrucción núm. 1, por auto de 20 de octubre de 2005 desestimó el recurso de reforma. El ministerio fiscal interpuso recurso de apelación que fue estimado por la Sección Segunda de la Sala de lo Penal de la Audiencia Nacional, por auto de 8 de marzo de 2006, que declaró la falta de jurisdicción de los tribunales españoles, acordó la revocación de la busca y captura y ordenó el archivo de las diligencias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este auto se alzaron en casación las acusaciones particulares y dos de las acusaciones populares personadas en la causa, dando lugar al pronunciamiento por la Sala de lo Penal del Tribunal Supremo de la sentencia núm. 1240/2006, de 11 de diciembre, en la que siguiendo la doctrina sentada en la STC 237/2005, de 26 de septiembre, FJ 3, afirmó la jurisdicción de los tribunales españoles para conocer de los hechos investigados, al establecer el art. 23.4 de la Ley Orgánica del Poder Judicial (LOPJ), en la redacción vigente entonces, un principio de jurisdicción universal absoluta cuyo único límite expreso era la cosa juzgada, casando y anulando, en la segunda sentencia casacional, la decisión de levantar la busca y captura de los investigados y de archivar las diligencias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Transformadas las diligencias previas núm. 99-2003 en sumario ordinario núm. 27-2007, por auto de 24 de abril de 2007, el Juzgado Central de Instrucción núm. 1 acordó, por auto de 27 de abril de 2007, declarar procesados a los tres militares estadounidenses sujetos a busca y captura, a los que atribuyó la comisión de un delito contra la comunidad internacional del art. 611.1 del Código penal (CP), en relación con el art. 608.3 CP —ataque indiscriminado a población civil y personas civiles protegidas por el IV Convenio de Ginebra de 12 de agosto de 1949 y su protocolo I adicional de 8 de junio de 1977— y un delito de asesinato (art. 139 CP). Dicho auto sería posteriormente revocado, en virtud de recurso de apelación interpuesto por el ministerio fiscal, por auto de 13 de mayo de 2008 de la Sección Segunda de la Sala de lo Penal de la Audiencia Nacional, por insuficiencia de indicios para procesar, singularmente en lo relativo a la concurrencia del elemento subjetivo del delito —concurrencia de dolo e intencionalidad de aterrorizar a la población civil— dejando sin efecto el procesamiento y las medidas cautelares adoptadas en virtud del mismo, pero sin pronunciarse sobre el archivo de la causa, acordando su devolución al instructor para que decidiera las actuaciones a practicar.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practicar nuevas diligencias, el Juzgado Central de Instrucción núm. 1 dictó, el día 21 de mayo de 2009, un segundo auto de procesamiento dirigido contra los mismos militares, en el que les imputaba un delito contra la comunidad internacional del art. 611.1 CP en relación con el art. 608.3 CP, en sus modalidades de ataque a población civil y/o actos o amenazas de violencia con el fin de aterrorizar a la población civil, así como un delito de homicidio del art. 138 CP. Esta resolución fue revocada por auto de 14 de julio de 2009 de la Sección Segunda de la Sala de lo Penal de la Audiencia Nacional, que estimando el recurso de apelación interpuesto contra la misma por el ministerio fiscal, consideró que de lo actuado no se desprendían indicios racionales de delito, por lo que acordó la revocación de los procesamientos, el alzamiento de las medidas cautelares y ordenó al instructor que procediera a la inmediata conclusión del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Central de Instrucción núm. 1, en cumplimiento de lo ordenado por la Sección Segunda de la Sala de lo Penal de la Audiencia Nacional dictó, el 16 de julio de 2009, auto de conclusión del sumario y lo elevó a la Sección Tercera de la Sala de lo Penal de la Audiencia Nacional, que por auto de 23 de octubre de 2009 confirmó la conclusión del sumario y acordó el sobreseimiento libre de la causa. Interpuestos recursos de casación por las acusaciones particulares y dos de las acusaciones populares, la Sala de lo Penal del Tribunal Supremo, en sentencia núm. 691/2010, de 13 de julio, los estimó parcialmente, revocando el sobreseimiento libre y ordenando la prosecución de la instrucción para la práctica de las diligencias de investigación pendientes y las demás que resultaren procedentes para el esclarecimiento de los hechos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Reanudada la instrucción, el Juzgado Central de Instrucción núm. 1 dictó auto el 4 de octubre de 2011, por el que procesaba nuevamente a los tres militares norteamericanos, atribuyéndoles un delito contra la comunidad internacional del art. 611.1 CP en relación con el art. 608.3 CP, en concurso real con un delito de homicidio del art. 138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la publicación y entrada en vigor de la Ley Orgánica 1/2014, de 13 de marzo, de modificación de la Ley Orgánica 1/1985, de 1 de julio, del Poder Judicial, relativa a la justicia universal, el Juzgado Central de Instrucción núm. 1 dictó auto, el 17 de marzo de 2014, en el que acordó no aplicar los apartados 4 a) y 5 del art. 23 LOPJ, en la redacción que les dio la Ley Orgánica 1/2014, ni la disposición transitoria única de esta norma, por entender que tales preceptos, que establecen como requisito de perseguibilidad que los procesados se encontrasen en España, entraban en contradicción con la IV Convención de Ginebra, la cual, según criterio del juez central de instrucción, imponía una obligación de persecución no sujeta a limitación alguna, por lo que aquel optó por dar primacía a dicho tratado internacional, en el entendimiento de que el derecho interno no lo podía modificar.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Recurrido en reforma dicho auto por el ministerio fiscal, el Juzgado Central de Instrucción núm. 1 lo desestimó por auto de 27 de marzo de 2014. Elevada queja por el ministerio fiscal ante la Audiencia Nacional, por auto núm. 34/2014, de 23 de junio, el Pleno de la Sala de lo Penal de la Audiencia Nacional la desestimó.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25 de mayo de 2015 el Juzgado Central de Instrucción núm. 1 dictó providencia, en la que otorgó a las partes personadas un plazo de cinco días para que formulasen alegaciones en defensa de sus intereses “ante los argumentos jurídicos de la STS 2ª nº 296/2015, de 22 de abril […] sobre Justicia Universal”. Evacuados los escritos alegatorios, el juzgado central de instrucción dictó auto de 9 de junio de 2015 por el que acordó, ateniéndose a la interpretación del art. 23.4 LOPJ en relación con el art. 146 de la IV Convención de Ginebra, efectuada en la sentencia de la Sala de lo Penal del Tribunal Supremo núm. 296/2015, de 6 de mayo, la conclusión del sumario y su elevación al órgano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 el sumario en la Sección Tercera de la Sala de lo Penal de la Audiencia Nacional esta dictó auto, el 25 de noviembre de 2015, en el que (i) oídas las partes, rechazó el planteamiento ante el Tribunal Constitucional de una cuestión de inconstitucionalidad respecto del art. 23.4, 5 y 6 LOPJ, en la nueva redacción que la precitada reforma legal le había dado, y de la disposición transitoria única de la misma Ley Orgánica 1/2014, y (ii) confirmó la conclusión del sumario y acordó su sobreseimiento en los términos de la disposición transitoria única de la Ley Orgánica 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Nacional rechazó el planteamiento de la cuestión de inconstitucionalidad que habían instado las acusaciones particular y popular respecto del art. 23.4, 5 y 6 LOPJ y de la disposición transitoria única de la Ley Orgánica 1/2014, que dichas partes consideraban contrarios a los arts. 9.1 y 3, 10.2, 24.1, 96.1 y 2 y 117.3 CE, citando la sentencia de la Sala de lo Penal del Tribunal Supremo núm. 551/2015, de 24 de septiembre y desechando, de acuerdo con los criterios fijados en la misma, que existieran motivos para dudar de la constitucionalidad de dichos preceptos. La resolución de la Audiencia Nacional acordaba “[n]o haber lugar a promover cuestión de inconstitucionalidad y en consecuencia confirmar el auto de conclusión de sumario quedando la causa sobreseída hasta que no se acrediten cumplidos los requisitos establecidos en la LO 1/2014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transitoria única de la Ley Orgánica 1/2014, con cita de la sentencia de la Sala de lo Penal del Tribunal Supremo núm. 296/2015, de 6 de mayo, la Audiencia Nacional entendía que se trataba de una modalidad autónoma y especial de sobreseimiento de carácter no definitivo y fundada en la falta de jurisdicción, establecida en una norma con rango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Interpuesto recurso de casación por las acusaciones particulares y la popular, en el que se invocó la infracción de preceptos constitucionales [art. 852 de la Ley de enjuiciamiento criminal (LECrim) y 5.4 LOPJ], en concreto la vulneración de su derecho a la tutela judicial efectiva, en su vertiente de derecho al proceso con interdicción de indefensión material (art. 24.1 CE), en relación con los arts. 6.1 y 13 del Convenio europeo de derechos humanos (CEDH), la Sala de lo Penal del Tribunal Supremo dictó la sentencia núm. 797/2016, de 25 de octubre, que lo desestimó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denegación del planteamiento de cuestión de inconstitucionalidad, la Sala de lo Penal del Tribunal Supremo señaló que se trata de una prerrogativa jurisdiccional establecida en el art. 35 de la Ley Orgánica del Tribunal Constitucional (LOTC) y que el Tribunal Constitucional ha declarado, en numerosas ocasiones, que el hecho de que el órgano jurisdiccional no haya considerado conveniente formularla no da base a un recurso de amparo, al no lesionar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rechaza que pueda afirmarse la jurisdicción de los tribunales españoles sobre los hechos investigados, constitutivos de delitos contra la comunidad internacional, en concreto, de delitos contra las personas y bienes protegidos en caso de conflicto armado, invocando el criterio de la sentencia de la Sala de lo Penal del Tribunal Supremo núm. 296/2015, de 6 de mayo. Y ello, por no darse los requisitos exigidos en el art. 23.4 a) LOPJ tras su reforma por la Ley Orgánica 1/2014, en concreto, que el procedimiento se dirija contra un español o contra un extranjero que resida habitualmente en España o contra un extranjero que se encontrara en España y cuya extradición hubiera sido denegada por las autoridades españolas, sin que pueda extenderse dicha jurisdicción in absentia en función de la nacionalidad de la víctima o de cualquier otra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igualmente que pudiera aplicarse al caso el art. 23.4 p) LOPJ, siguiendo el criterio de la sentencia del Tribunal Supremo ya citada. Declara que el legislador ha modificado el modelo de jurisdicción universal preexistente, pero sin que esa limitación constituya violación de la IV Convención de Ginebra de 12 de agosto de 1949, cuyo art. 146 establece un sistema imperativo de jurisdicción universal, pero lo hace en el sentido de imponer a cualquier país firmante la obligación de localizar a los criminales de guerra que se oculten en el mismo y llevarlos ante sus tribunales, asumiendo jurisdicción extraterritorial para juzgarlos con independencia del lugar donde ocurrieron los hechos y sin perjuicio de la nacionalidad de sus autores, exclusivamente en función de la naturaleza del delito. No obstante, esta jurisdicción imperativa no se extiende a la obligación de búsqueda fuera de su territorio y de reclamarlos en cualquier caso. Niega, por ello, que los tratados internacionales o el derecho penal internacional consuetudinario hayan impuesto, imperativamente y con carácter general, un sistema de jurisdicción universal absoluta e incondicionada.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sobreseimiento provisional previsto en la disposición transitoria única de la Ley Orgánica 1/2014, citando la sentencia de la Sala de lo Penal del Tribunal Supremo núm. 551/2015, de 24 de septiembre, manifiesta que constituye una modalidad especial de sobreseimiento, que no tiene que corresponderse con alguna de las previstas en la Ley de enjuiciamiento criminal y que se funda en la falta de jurisdicción, si bien tiene efectos similares al sobreseimiento provisional, pues una vez archivado el procedimiento, si después se constata que concurren los requisitos para activar la jurisdicción española, el sobreseimiento perderá sus efectos y el procedimiento se reiniciará.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impetran en sus demandas, de manera coincidente, un doble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vulneración del derecho fundamental a la tutela judicial efectiva del art. 24.1 CE, en su vertiente de derecho de acceso al proceso, que conectan con el mandato del art. 146.2 de la IV Convención de Ginebra y su protocolo adicional I, en función de las cláusulas de los arts. 10.2 y 96.1 CE, y en relación con los arts. 6.1 y 13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a la sentencia de la Sala de lo Penal del Tribunal Supremo haber dejado en situación de indefensión a las víctimas, por haber validado un cierre prematuro de la instrucción judicial que habría supuesto la denegación, de una parte, de su derecho de acceso al proceso entendido como acceso a la jurisdicción, y de otra, a obtener una resolución fundada en derecho sobre el fundamento de unos títulos de imputación en los autos de procesamiento que, al venir referidos a unos hechos presuntamente constitutivos de delitos de lesa humanidad, estarían sujetos a un mandato irrestricto de persecución extraterritorial conforme a las fuentes de derecho internacional convencional y consuetudinario.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que el derecho al proceso equitativo garantizado en el art. 6.1 CEDH conlleva la nota de efectividad, que se puede definir como el derecho que se reconoce a toda persona sometida a la jurisdicción de un Estado contratante de acceder a un tribunal de justicia para que resuelva las demandas de protección efectiva de sus derechos y el fundamento de cualquier acusación penal. Expone la doctrina del Tribunal Europeo de Derechos Humanos, que desarrolla, a partir de dicho precepto, una noción de “buena administración de justicia” que ofrece la doble perspectiva de derecho subjetivo de la persona y de principio de organización de los tribunales. Dicha doctrina implica la exigencia de que el juez o tribunal interprete las normas procesales que regulan las causas obstativas del acceso a la jurisdicción o limitativas de la admisión de un recurso, atendiendo a la proporcionalidad entre el fin legítimo perseguido por la norma procesal y las consecuencias que para el litigante se deriven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Recuerdan que el Convenio Europeo de Derechos Humanos no es solo una norma incorporada al ordenamiento interno mediante su publicación en el “Boletín Oficial del Estado” en virtud del art. 96.1 CE, sino que constituye, además, un criterio hermenéutico de las normas constitucionales que reconocen y garantizan derechos fundamentales en virtud de la cláusula de apertura del art. 10.2 CE, que obliga a tomar en consideración la jurisprudencia emanada del Tribunal Europeo de Derechos Humanos, de modo que si una disposición procesal establecida en la ley española resulta incompatible con el Convenio Europeo de Derechos Humanos, el juez o tribunal deberá plantear la correspondiente cuestión de inconstitucionalidad ante el Tribunal Constitucional, como si se tratase de una norma contraria a la CE por contradecir del derecho a un proceso con todas las garantías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la reforma operada en la LOPJ por la Ley Orgánica 1/2014, refiriéndose al art. 23 LOPJ y a la disposición transitoria única de la Ley Orgánica 1/2014, obedece a razones de oportunidad política y, por lo tanto extrajurídicas, y limita la jurisdicción universal hasta extremos de práctica inoperatividad, en evidente regresión del acervo alcanzado universalmente en materia de protección de derechos fundamentales, lo que deja indefensas a las víctimas y propicia la impunidad del delito; por ello, es incompatible con el art. 6.1 CEDH y con el art. 146, párrafo segundo, de la IV Convención de Ginebra y correlativos de su Protocolo adicional I, aplicable conforme a lo previsto en los arts. 10.2 y 96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 la sentencia del Tribunal Europeo de Derechos Humanos de 17 de mayo de 2010 (se refieren al pronunciamiento de la Gran Sala del Tribunal Europeo de Derechos Humanos en el asunto Kononov contra Letonia, demanda núm. 36376-04), en cuanto respalda la posibilidad de imponer una condena penal por aplicación de los principios del derecho internacional, de los Convenios de Ginebra y de sus protocolos adicionales sin necesidad de incorporación alguna al derecho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146.2 de la IV Convención de Ginebra de 1949, que España ratificó y publicó y que está vigente en nuestro país desde el año 1952, establece la obligación de las partes contratantes de buscar a las personas acusadas de haber cometido, u ordenado cometer, cualquiera de las infracciones graves previstas en su art. 147; entre las que se encuentran el homicidio intencional y las torturas, debiendo hacerlas comparecer ante los propios tribunales, fuera cual fuere su nacionalidad, lo que interpretan en el sentido de que los órganos competentes del Estado tienen la obligación de tramitar la extradición de quienes se encuentren fuera de su territorio, investigar los hechos mediante la instrucción del proceso y someterlos a juicio ante un tribunal independiente e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el art. 23.4 a) LOPJ, al limitar la persecución penal a los casos en que los autores del delito sean españoles o extranjeros que residan habitualmente en España, o que se encuentren en España, contradice abiertamente el art. 146 de la IV Convención de Ginebra, por lo que procedería aplicar el art. 23.4 p) LOPJ, que llevaría a aplicar directamente lo previsto en dicha convención, por lo que no procedería el sobreseimiento de la causa, pues de lo contrario se estaría admitiendo que una norma de derecho interno modifique o derogue una disposición de un tratado o convenio internacional vigente en España, lo que sería contrario al Convenio de Viena sobre Derecho de los tratados, arts. 26 y 27, y se estaría infringiendo también el art. 96.1 CE, que establece que las disposiciones de un tratado solo podrán ser derogadas, modificadas o suspendidas en la forma prevista en los propios tratados o de acuerdo con las normas generales del derecho internacional, lo que en este caso no ha ocurrido.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al desestimar el recurso de casación interpuesto por los demandantes de amparo contra el auto de la Audiencia Nacional, ha infringido, pues, el art. 24.1 CE, privando a los demandantes de su derecho a la tutela judicial efectiva, máxime porque no existe ningún otro procedimiento judicial abierto por las conductas criminales que causaron la muerte de don José Couso Permuy. Añaden que en virtud del principio general del derecho procesal tempus regit actum, la norma de competencia no puede ser variada una vez iniciado el procedimiento judicial y mientras no haya concluido, toda vez que no se trata de una norma penal menos favorable al reo. Concluyen señalando que el Tribunal Supremo ha efectuado una interpretación excesivamente rigorista del art. 23.4 LOPJ y ha ignorado la aplicación correlativa de lo dispuesto en los arts. 146 y 147 de la IV Convención de Ginebra.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aducen la vulneración del derecho fundamental a la tutela judicial efectiva y a un proceso público con todas las garantías del art. 24.1 y 2 CE, que conectan con la vulneración de los principios de legalidad y seguridad jurídica del art. 9.3 CE, que se seguiría de acordar el sobreseimiento especial establecido en la disposición transitoria única de la Ley Orgánica 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Argumentan que el sobreseimiento previsto en dicha disposición es una especie distinta de las modalidades de sobreseimiento libre y provisional reguladas en los arts. 637 y 641 LECrim, un “sobreseimiento especial” que constituye una novedosa tercera posibilidad, cuya aplicación quiebra la previsibilidad del ordenamiento jurídico y contradice los principios de legalidad, seguridad jurídica e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Citan la STC 46/1990, de 15 de marzo, en el inciso que afirma que la exigencia del art. 9.3 CE relativa al principio de seguridad jurídica implica que el legislador debe perseguir la claridad y no la confusión normativa, debe procurar que acerca de la materia sobre la que legisle sepan los operadores jurídicos y los ciudadanos a qué atenerse y debe abstenerse de provocar situaciones objetivamente confusas.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ni la Audiencia Nacional ni el Tribunal Supremo dicen cómo va a constatarse, después del sobreseimiento, que se dan los requisitos para activar de nuevo la jurisdicción española, esto es, la presencia de los procesados en España; constatación que exigiría el ejercicio de unas capacidades y potestades que únicamente ostentan los poderes públicos, lo que coloca a las víctimas en una situación de indefensión, por lo que la norma debería ser declarada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 de amparo interpuesta por la representación procesal de las acusaciones particulares solicita, asimismo, que el Tribunal Constitucional declare la inconstitucionalidad del art. 23 párrafos 4, 5 y 6 LOPJ y de la disposición transitoria única de la Ley Orgánica 1/2014, de 13 de marzo, por ser contrarios a los arts. 9.1 y 3, 10.1 y 2, 96.1 y 2 y 24.1 y 2 CE, en relación con el art. 146 párrafo segundo de la IV Convención de Ginebra y concordantes de su Protocolo adicional I, instando su declaración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en sendas providencias de 23 de mayo de 2017 acordó la admisión a trámite de los recursos de amparo núm. 6438-2016 y 6496-2016, apreciando que concurre en los mismos una especial trascendencia constitucional [art. 50.1 de la Ley Orgánica del Tribunal Constitucional (LOTC)], como consecuencia de que la posible vulneración del derecho fundamental que se denuncia pudiera provenir de la ley o de otra disposición de carácter general. En aplicación de lo dispuesto en el artículo 51 LOTC, resolvió requerir atentamente a la Sala Segunda del Tribunal Supremo, para que remitiera certificación o fotocopia adverada del recurso de casación núm. 37-2016; y a la Sección Tercera de la Sala de lo Penal de la Audiencia Nacional, a fin de remitir certificación o fotocopia adverada del rollo de sala núm. 34-2017, y procediera al emplazamiento de quienes hubieran sido parte en el procedimiento, a excepción de los recurrentes, para que pudiesen comparecer en el plazo de diez días en los respectivos procesos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registrados en este Tribunal el 14 de julio de 2017, el procurador de los tribunales don Felipe Juanas Blanco, en nombre y representación de la Asociación de la Prensa de Madrid, y la procuradora de los tribunales doña Ana Isabel Lobera Argüelles, en nombre y representación de la Asociación Libre de Abogados, comparecieron en el recurso de amparo núm. 6438-2016. Por diligencia de ordenación de la Secretaría de Justicia de la Sala Segunda de este Tribunal de 5 de septiembre de 2017 se acordó tener por personados y partes a dichos procuradores.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17 de julio de 2017, la procuradora de los tribunales doña Isabel Herrada Martín, en nombre y representación de la Asociación de Camarógrafos de Televisión y Video, con la asistencia del letrado don Pablo Die Dean, solicitó se la tuviera por personada en el recurso de amparo núm. 6496-2016. Por diligencia de ordenación de la Secretaría de la Sala Segunda de este Tribunal de 5 de septiembre de 2017 se tuvo por personada y parte en el procedimiento a dicha procuradora.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de este Tribunal, por sendas diligencias de ordenación de 5 de septiembre de 2017, acordó en los recursos de amparo núms. 6438-2016 y 6496-2016 dar vista de las actuaciones al ministerio fiscal y a las partes personadas por plazo común de veinte días para presentar las alegaciones que estimasen pertinentes, de conformidad con el artículo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sendos escritos registrados los días 2 y 4 de octubre de 2017, formuló idénticas alegaciones en los recursos de amparo núms. 6438-2016 y 6496-2016 interesando su desestimación, por entender que las resoluciones judiciales impugnadas no han lesionado los derechos fundamentales de los recurrentes a la tutela judicial efectiva, en la vertiente de acceso al proceso, en relación con lo establecido en los arts. 6 y 13 CEDH y la IV Convención de Ginebra, sobre protección debida a las personas civiles en tiempos de guerra, y del derecho a la tutela judicial efectiva y al proceso con todas las garantías, en relación con el principio de legalidad y seguridad jurídica del art. 9.3 CE. El ministerio fiscal estructura sus argumentos en el siguiente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apuntando la posible concurrencia del defecto procesal de falta de agotamiento de la vía judicial previa del art. 44.1 a) de la LOTC en la demanda de las acusaciones particulares, recurso de amparo núm. 6438-2016, porque en su parte dispositiva solo impetra la nulidad de la sentencia de la Sala de lo Penal del Tribunal Supremo, que es a la que atribuye las lesiones de derechos fundamentales que sirven de fundamento al recurso de amparo. Entiende que concurriría el óbice procesal indicado por no haberse promovido contra la misma incidente de nulidad de actuaciones, si bien, a continuación matiza que, del desarrollo de los motivos del recurso y de su argumentación, se desprende que la imputación que se hace a la sentencia de la Sala de lo Penal del Tribunal Supremo no es la causación directa y autónoma de tales lesiones, sino más bien el no restablecimiento de los derechos fundamentales previamente infringidos por el auto de 25 de noviembre de 2015 de la Sala de lo Penal de la Audiencia Nacional, siendo las lesiones de derechos fundamentales invocadas en la demanda de amparo las mismas que se alegaron en el recurso de casación interpuesto contra el citado auto de la Audiencia Nacional, por lo que cabe considerar que no ha existido realmente el defecto procesal de falta de agotamiento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primer motivo de amparo, en el que se denuncia la vulneración del derecho fundamental a la tutela judicial efectiva del art. 24.1 CE en la vertiente de acceso al proceso en relación con los arts. 6.1 y 13 CEDH y lo establecido en la IV Convención de Ginebra y su Protocolo adicional I, el ministerio fiscal comienza exponiendo la doctrina constitucional que afirma que el derecho de las víctimas e, igualmente, de las acusaciones populares, de acceso a la jurisdicción no comprende el derecho a una total culminación del proceso penal hasta su terminación con sentencia sobre el fondo, sino que es un derecho de apertura del proceso y a su desarrollo con las garantías del proceso debido (ius ut procedatur), citando las SSTC 218/2007, de 8 de octubre, FJ 3 y 185/2006, de 19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en el presente caso, la conclusión del sumario núm. 27-2007 del Juzgado Central de Instrucción núm. 1 se ha debido a la falta de jurisdicción sobrevenida del cambio de la regulación de la jurisdicción universal verificado por la Ley Orgánica 1/2014, de 13 de marzo, en cuya disposición transitoria única se establece su aplicación a los procesos en tramitación. Recuerda que la falta de jurisdicción es una cuestión de naturaleza procesal y de orden público apreciable de oficio por los órganos judiciales, en cualquier momento del proceso, y que el art. 9, apartados 1 y 6 LOPJ, dispone que los juzgados y tribunales ejercerán su jurisdicción exclusivamente en aquellos casos en que les venga atribuida por esta u otra ley, que es improrrogable y que los órganos judiciales resolverán sobre la misma con audiencia de las partes y del ministerio fiscal. Argumenta que las resoluciones judiciales impugnadas se han dictado tras oír a las partes y se han fundado en la nueva regulación del art. 23.4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del presupuesto de la jurisdicción, fundamento del ius puniendi del Estado, impide la viabilidad del proceso y su ulterior desenvolvimiento, por lo que considera que los recurrentes no pueden pretender anteponer el derecho a las diligencias de prueba para el esclarecimiento de los hechos al presupuesto de la existencia de jurisdicción. Continúa argumentando que el art. 23.4 a) LOPJ en relación con los delitos cometidos contra personas y bienes protegidos en caso de conflicto armado, establece como condición para su perseguibilidad por nuestros tribunales que: 1º) el procedimiento se dirija contra un español o contra un ciudadano extranjero que resida habitualmente en España, o 2º) contra un extranjero que se encontrara en España y cuya extradición hubiera sido denegada por las autoridades españolas. Entiende que esta regulación no contradice los tratados internacionales sobre la materia, en concreto, la IV Convención de Ginebra sobre protección debida a las personas civiles en tiempos de guerra, pues estos tratados no configuran una justicia universal absoluta e incondicionada que, de manera obligatoria, abarque las investigaciones y juicios en ausencia, excluyendo cualquier otra posibilidad de configuración o modulación por los Estados del principio de justicia universal en sus respectivos ordenamientos nacionales. Una interpretación literal y sistemática del art. 146 de la IV Convención de Ginebra no permite concluir, como hacen los recurrentes en amparo, que imponga a los Estados partes la obligación de localizar a las personas acusadas de tales infracciones, aun en el caso de que no se encuentren en su territorio, para hacerlas comparecer ante sus tribunales. La obligación de buscar a los acusados o responsables solo puede entenderse referida a los infractores que se encuentren en el territorio del Estado parte, puesto que si estos se encuentran fuera del mismo, el Estado carecerá de la posibilidad legal de llevarlos ante sus propios tribunales. Se apoya en la sentencia de la Sala de lo Penal del Tribunal Supremo núm. 296/2005, de 6 de mayo, FJ 28. Ello no impide que los Estados parte, facultativamente, puedan optar por incorporar a sus legislaciones nacionales una jurisdicción universal más extensa, como ocurría en nuestro ordenamiento jurídico con la anterior regulación de la justicia universal en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comité internacional de la Cruz Roja, en las reglas de derecho internacional consuetudinario publicadas en 2006, en concreto en la regla 157, relativa a la aplicación de la justicia universal en los crímenes de guerra, configura este principio como derecho de los Estados a establecer su jurisdicción para la persecución de estos crímenes aunque los responsables no estén en su territorio, pero no como una obligación ineludible directamente impuesta por los convenios de Ginebra. El Comité Internacional de la Cruz Roja ha informado, en el año 2011, al secretario general de Naciones Unidas, que los Estados pueden llevar a cabo investigaciones o actuaciones judiciales incluso contra personas que se encuentran fuera de su territorio y que ningún tratado internacional prohíbe a los Estados miembros las investigaciones in absentia de las infracciones graves de los convenios de Ginebra.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asimismo, que no es aceptable la pretensión de los recurrentes de que se tenga en cuenta el art. 23.4 p) LOPJ para eludir la aplicación de la letra a) del mismo apartado, pues la letra p) constituye una cláusula de cierre para abarcar los supuestos de crímenes no previstos de manera explícita dentro del ámbito de la justicia universal. No existe ninguna razón para considerar que los delitos contra las personas y bienes protegidos en caso de conflicto armado que recoge el art. 23.4 a) LOPJ, que se corresponden con los que el Código penal tipifica en el capítulo III del título XXIV, en particular, el art. 608.3, no se refieran a las infracciones graves del art. 147 del IV Convenio de Ginebra y que estas infracciones deban considerarse comprendidas en el apartado p) que actúa como cláusula de cierre para los supuestos no comprendidos en la exhaustiva relación de delitos que se hace en el art. 23.4 LOPJ. Además el propio apartado p) sujeta la atribución de la justicia universal a los supuestos y condiciones que los tratados establezcan, y el art. 146 del IV Convenio de Ginebra autoriza, no impone, la incorporación a sus ordenamientos de una justicia universal que incluya la persecución de los infractores fuera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rechaza que la Ley Orgánica 1/2014 haya supuesto una derogación de la IV Convención de Ginebra, contraria al art. 96.1 CE, reiterando el argumento de que dicha convención no impone una jurisdicción universal absoluta e incondicionada, dejando un margen de discrecionalidad en el uso de la potestad normativa de los Estados, que permite la incorporación de determinados criterios de conexión, que en este caso aparecen justificados en el preámbulo de la Ley Orgánica 1/2014, del que hace extensa cita, que establece como límite y guía en la incorporación de la justicia universal al ordenamiento interno las obligaciones contraídas en virtud de los tratados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denegación de planteamiento de una cuestión de inconstitucionalidad, el ministerio fiscal estima que no se derivaría de la misma ninguna vulneración del derecho a la tutela judicial efectiva, pues según reiterada doctrina constitucional tal vulneración solo se produciría si ante una solicitud de planteamiento de la cuestión hecha por las partes en el proceso, el órgano judicial no ofreciera una respuesta motivada, o la que ofreciera pudiera considerarse manifiestamente errónea o arbitraria (por todas, STC 222/2015, FFJJ 2 y 3). En el presente caso, tanto la Audiencia Nacional como el Tribunal Supremo han expresado las razones jurídicas por las que consideraban que era improcedente el planteamiento de la cuestión, dado que la regulación sobre jurisdicción universal establecida en los preceptos cuestionados no se oponía a los tratados y normas de derecho internacional, no pudiendo considerarse esta motivación manifiestamente errónea, arbitraria o irracional.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segundo motivo de amparo, en el que se denuncia la vulneración del derecho a la tutela judicial efectiva y a un proceso público con todas las garantías de los arts. 24.1 y 2 CE en relación con el art. 9.3 CE por vulneración de los principios de legalidad y seguridad jurídica, el ministerio fiscal afirma que lo que se plantea no es tanto una falta de sustento legal del sobreseimiento previsto en la disposición transitoria única de la Ley Orgánica 1/2014, sino una supuesta falta de calificación de dicho sobreseimiento, como provisional o definitivo. La fiscal aduce que, como se ha expuesto anteriormente, se trata de un sobreseimiento que tiene su fundamento en la falta sobrevenida del presupuesto de la jurisdicción inherente al propio ejercicio del ius puniendi y a la viabilidad de los procesos en curso, siendo así que el mismo art. 9.6 LOPJ obliga a los órganos judiciales a apreciar de oficio su falta de jurisdicción, la cual es improrrogable.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que la norma carezca de certeza pues, como se desprende de la propia disposición transitoria y de las resoluciones judiciales que la aplican, se trata de un sobreseimiento provisional, no definitivo, que solo se mantendrá si no se cumplen las condiciones que establece el art. 23.4 LOPJ para atribuir la jurisdicción a los tribunales españoles. En cuanto al mecanismo de reapertura del proceso, considera que no se hace recaer de forma exclusiva en las acusaciones particulares, pues se puede producir de oficio si las autoridades judiciales tienen conocimiento de que los responsables se encuentran en España por cualquier vía, al margen de que las acusaciones particulares pueden ser las que comuniquen dicha circunstancia. Termina argumentando que no se puede afirmar que los recurrentes en amparo tuvieran un derecho, ni siquiera una legítima expectativa, de proseguir el proceso penal hasta la celebración del juicio, que se haya visto conculcada por el cambio legislativo operado por la Ley Orgánica 1/2014, con vulneración del principio de seguridad jurídica. Trae a colación la STC 112/2006, de 5 de abril, FJ 17, sobre las distintas formas de aplicación retroactiva de las leyes a situaciones jurídicas pasadas, distinguiendo entre retroactividad auténtica y retroactividad impropia. Sostiene que la aplicación retroactiva de la nueva regulación de la jurisdicción universal del art. 23.4 LOPJ es ineludible en cuanto que la atribución de la jurisdicción penal, como manifestación del ius puniendi del Estado, resulta improrrogable, señalando asimismo que el presupuesto de la jurisdicción debe entenderse comprendido en la garantía del principio de legalidad del art. 25 CE, con base en el criterio seguido en la sentencia de la Sala Penal del Tribunal Supremo núm. 297/2015, de 8 de mayo, en el inciso que argumenta que la Ley Orgánica 1/2014 es una norma de carácter procesal pero con efectos penales sobre las personas querelladas, que al excluir la jurisdicción de los tribunales españoles es una norma que favorece al reo y que, en consecuencia, debe producir los mismos efectos retroactivos que una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demandantes en el recurso de amparo núm. 6438-2016, por sendos escritos registrados en este tribunal los días 18 y el 28 de septiembre de 2017, presentaron sus alegaciones ratificándose en las formuladas en sus respectivas demandas de amparo. La demandante en el recurso de amparo núm. 6496-2016 presentó alegaciones en escrito registrado el 6 de octubre de 2017 ratificándose en las señaladas en su demanda de amparo, al tiempo que solicitaba su acumulación al recurso de amparo núm. 6438-2016.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Secretaría de Justicia de la Sala Segunda de este Tribunal por sendas diligencias de ordenación de 26 de octubre de 2016 acordó conceder en los recursos de amparo a las partes recurrentes, ministerio fiscal y partes personadas un plazo común de diez días para que conforme a lo que establece el art. 83 LOTC efectuaran las alegaciones que a su derecho convinieran sobre la acumulación de los recursos núm. 6438-2016 y 6496-2016.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sendos escritos registrados el 7 de noviembre de 2017 en ambos procedimientos se mostró favorable a la acumulación de los recursos. Igualmente, los recurrentes en amparo y la asociación de camarógrafos de televisión y vídeo, en varios escritos registrados en ambos procedimientos en noviembre de 2017, se mostraron igualmente favorables a la acumulación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Segunda de este tribunal, por auto de 18 de diciembre de 2017, acordó la acumulación del recurso de amparo núm. 6496-2016 al recurso de amparo núm. 6438-2016, de conformidad con lo dispuesto en el art. 83 LOTC, por dirigirse ambos recursos contra las mismas resoluciones judiciales y fundar sus pretensiones en una motivación jurídica coincidente.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junio de 2019, se señaló para la deliberación y votación de la presente sentencia el día 17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demandas de amparo acumuladas, sustancialmente coincidentes en el objeto y fundamento de su impugnación, reprochan a la sentencia de la Sala Segunda del Tribunal Supremo núm. 797/2016, de 25 de octubre, que confirmó el auto de la Sección Tercera de la Sala de lo Penal de la Audiencia Nacional, de 25 de noviembre de 2015, haber ocasionado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garantizado en el art. 24.1 CE, desarrollado en dos líneas argumentales: (i) porque la decisión de sobreseimiento ha cercenado el acceso al proceso de los demandantes de amparo (ius ut procedatur) con quebranto de las obligaciones contraídas por España en virtud del Derecho internacional humanitario en lo concerniente a la persecución universal de los crímenes de guerra y (ii) porque dicha decisión se asienta en la aplicación de normas con rango de ley que pueden ser inconstitucionales, concretamente el art. 23.4 a) de la Ley Orgánica del Poder Judicial (LOPJ) y la disposición transitoria única de la Ley Orgánica 1/2014, lo que en uno de los recursos de amparo motiva la solicitud de planteamiento de una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los derechos a la tutela judicial efectiva y a un proceso con todas las garantías reconocidos en el art. 24.1 y 2 CE por un doble motivo: (i) por haber acordado el sobreseimiento en virtud de una norma, la disposición transitoria única de la Ley Orgánica 1/2014, que no cumple los estándares constitucionales de legalidad y seguridad jurídica del art. 9.3 CE y (ii) porque se ha producido una aplicación retroactiva de la nueva legislación a un procedimiento que se había incoado antes de su modificación, lo que ha contravenido la proscripción de la aplicación retroactiva de las normas sancionadoras o restrictivas de derechos establecida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sus escritos de alegaciones, tras plantear a efectos dialécticos la posible concurrencia del óbice procesal de falta de agotamiento de la vía judicial previa en el recurso de amparo interpuesto por las acusaciones particulares —núm. 6438-2016—, óbice que finalmente descarta, interesa seguidamente la desestimación de fondo de ambos recursos de amparo argumentando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ha vulnerado el derecho fundamental a la tutela judicial efectiva del art. 24.1 CE en la vertiente de acceso al proceso, en relación con los arts. 6.1 y 13 del Convenio Europeo de Derechos Humanos y lo establecido en la IV Convención de Ginebra y su Protocolo adicional I, porque las decisiones judiciales de conclusión del sumario y sobreseimiento se basaron en una sobrevenida falta de jurisdicción de los tribunales españoles, por la modificación normativa operada por la Ley Orgánica 1/2014, de 13 de marzo, pues la jurisdicción es una cuestión de naturaleza procesal, de orden público y de carácter improrrogable que los tribunales deben apreciar de oficio en cualquier momento del proceso (art. 9.1 y 6 LOPJ). Dictamina asimismo que la IV Convención de Ginebra sobre protección debida a las personas civiles en tiempos de guerra no configura una justicia universal absoluta e incondicionada que imponga investigaciones y juicios en ausencia, con exclusión de cualquier otra posibilidad de configuración o modulación por los Estados del principio de justicia universal en sus respectivos ordenamientos nacionales, pues el art. 146 de la convención solo establece la obligación de buscar a los infractores que se encuentren en el territorio del Estado parte. Niega, por otra parte, que pueda aplicarse al caso el art. 23.4 p) LOPJ, por tratarse de una norma residual que queda desplazada cuando entran en juego alguno de los supuestos enunciados en los apartados anteriores del mismo precepto. Argumenta, asimismo, que el no planteamiento de cuestión de inconstitucionalidad por los órganos judiciales no supone vulneración del derecho a la tutela judicial efectiva, pues según reiterada doctrina constitucional, esta solo se produciría si ante una solicitud de planteamiento de la cuestión hecha por las partes en el proceso, el órgano judicial no ofreciera una respuesta motivada, o la que ofreciera pudiera considerarse manifiestamente errónea o arbitraria (por todas, STC 222/2015,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rechaza asimismo que la disposición transitoria única de la Ley Orgánica 1/2014 sea una norma carente de claridad o certeza, pues prevé un sobreseimiento provisional, no definitivo, que solo se mantendrá si no se cumplen las condiciones que establece el art. 23.4 LOPJ; niega asimismo que los recurrentes en amparo tuvieran un derecho o una legítima expectativa a mantener vivo el proceso que se haya visto conculcada por el meritado cambio legislativo, y hace mención de la STC 112/2006, de 5 de abril, FJ 17, sobre las distintas formas de retroactividad de las leyes a situaciones jurídicas pasadas y la distinción entre retroactividad auténtica y retroactividad impropia. Considera que la aplicación retroactiva de la nueva regulación de la jurisdicción universal es ineludible, en cuanto que la atribución de la jurisdicción penal como manifestación del ius puniendi del Estado resulta improrrogable, y se trata además de una norma que favorece al reo y que debe producir, por ello, los mismos efectos retroactivos que una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razones de ordenación sistemática es preciso abordar, en primer lugar, la denuncia más o menos explícita que se hace en ambas demandas de amparo de inadecuación de la reforma de la jurisdicción universal operada por la Ley Orgánica 1/2014, de 13 de marzo, a las exigencias derivadas de determinados preceptos constitucionales y a los compromisos asumidos por España en instrumentos internacionales de perseguir determinados crímenes contra la comunidad internacional, si bien tal planteamiento solo se traduce en una pretensión explícita de declaración de inconstitucionalidad en el recurso de amparo deducido por las acusaciones particulares, cuyo suplico incluye como segundo pedimento que este tribunal “[d]eclare que la reforma del artículo 23.4 de la Ley Orgánica del Poder Judicial aprobada por Ley Orgánica 1/2014, de 13 de marzo, en especial su Disposición Transitoria Única, vulnera los arts. 9.1 y 3, 10.1 y 2, 96.1 y 2 y 24.1 y 2 de la Constitución Española, en relación con el art. 146, párrafo segundo, de la IV Convención de Ginebra y concordantes de su Protocolo Adicional I, declarando la nulidad por inconstitucionalidad del art. 23, párrafos 4, 5 y 6, y de la Disposición Transitoria Única de la Ley Orgánica 1/2014, de 13 de marzo, de reforma parcial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contestación a esta petición expresa se ha de señalar que no procede el planteamiento de la cuestión interna de inconstitucionalidad, toda vez que no existen motivos, en los términos previstos en el art. 55.2 de la Ley Orgánica del Tribunal Constitucional (LOTC), para considerar que la ley aplicada en el procedimiento antecedente como ratio decidendi del sobreseimiento y archivo del sumario resulte por sí misma lesiva de los derechos fundamentales invocados por los demandantes. Sobre la adecuación constitucional de la Ley Orgánica 1/2014, de 13 de marzo, ya se ha pronunciado este tribunal en su sentencia núm. 140/2018, de 20 de diciembre, que desestimó el recurso de inconstitucionalidad interpuesto contra la misma por más de cincuenta diputados del grupo parlamentario socialista, a cuyos fundamentos nos remitiremos en cuantas ocasiones sean precisas para el análisis del fundamento de los motivos de amparo sustanciados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merece una consideración preliminar la alegación, intensamente vinculada a la anterior, pues se basa en la supuesta infracción de las exigencias derivadas de la cláusula hermenéutica del art. 10.2 CE y de la cláusula de incorporación de los convenios internacionales al ordenamiento interno del art. 96.1 CE, de que los órganos judiciales debían, en virtud de tales preceptos constitucionales, haber otorgado primacía a los tratados internacionales de derecho humanitario ratificados por España, si es el caso, incluso por la vía de la aplicación de la letra p) del art. 23.4 LOPJ en su nueva redacción, que dispone que será competente la jurisdicción española para conocer “[c]ualquier otro delito cuya persecución se imponga con carácter obligatorio por un Tratado vigente para España o por otros actos normativos de una Organización Internacional de la que España sea miembro, en los supuestos y condiciones que se determine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en este punto cuestionan los recursos de amparo es la respuesta dada por los órganos del Poder Judicial al conflicto que a su juicio se produce entre el derecho interno, que regula la jurisdicción extraterritorial de los tribunales españoles, tras su modificación por la Ley Orgánica 1/2014, y los convenios y tratados internacionales sobre persecución de crímenes contra la comunidad internacional, en este particular caso, la IV Convención de Ginebra de 1949 y su Protocolo adicional I. Se plantea de este modo el reproche de que los órganos judiciales no han verificado como es debido el “control de convencionalidad” de la ley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ha dicho en la STC 140/2018, FJ 6, y reiterado en la STC 10/2019, de 28 de enero, FJ 4, que el control por los órganos del Poder Judicial de la adecuación del derecho interno a las exigencias de los convenios internacionales constituye una cuestión de selección de la norma aplicable, perteneciente al ámbito de la legalidad ordinaria y de dimensión infraconstitucional, por lo que a este tribunal solo le compete en la vía del amparo constitucional revisar la selección del derecho formulada por los jueces ordinarios en determinadas circunstancias bajo el parámetro del artículo 24.1 CE: “[e]n suma, el análisis de convencionalidad que tiene cabida en nuestro ordenamiento constitucional no es un juicio de validez de la norma interna o de constitucionalidad mediata de la misma, sino un mero juicio de aplicabilidad de disposiciones normativas; de selección de derecho aplicable, que queda, en principio, extramuros de las competencias del Tribunal Constitucional que podrá, no obstante, y en todo caso por la vía procesal que se pone a su alcance a través del recurso de amparo constitucional, revisar la selección del derecho formulada por los jueces ordinarios en determinadas circunstancias bajo el parámetro del artículo 24.1 CE, que garantiza ‘que el fundamento de la decisión judicial sea la aplicación no arbitraria ni irrazonable de las normas que se consideren adecuadas al caso, pues tanto si la aplicación de la legalidad es fruto de un error patente con relevancia constitucional, como si fuere arbitraria, manifiestamente irrazonada o irrazonable no podría considerarse fundada en Derecho, dado que la aplicación de la legalidad sería tan sólo una mera apariencia (por todas, SSTC 25/2000, de 31 de enero, FJ 2; 221/2001, de 31 de octubre, FJ 6, y 308/2006, de 23 de octubre, FJ 5)’ (STC 145/2012,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será, en consecuencia, el canon aplicable al enjuiciamiento constitucional de la decisión adoptada por los órganos judiciales de atenerse a la regulación de la jurisdicción universal emanada de la Ley Orgánica 1/2014 como fundamento del cuestionado sobreseimiento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invocan como primer motivo la vulneración de su derecho a la tutela judicial efectiva, en su vertiente de derecho de acceso al proceso, garantizado en el art. 24.1 CE, por el sobreseimiento, que califican de prematuro, que sufrió el sumario núm. 27-2007 del Juzgado Central de Instrucción núm. 1, en el que se investigaba la muerte del periodista español don José Couso Permuy, acaecida el 8 de abril de 2003 en Bagdad (Iraq). En dicho sumario fueron procesados tres militares estadounidenses y en el momento de su sobreseimiento estaban pendientes de práctica varias diligencias de instrucción, entre otras, la indagatoria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que este sobreseimiento ha impedido la práctica de diligencias de instrucción necesarias para el esclarecimiento de los hechos y un enjuiciamiento de fondo que hubiera permitido examinar el fundamento de las imputaciones formalizadas en el auto de procesamiento, lo que, entienden, representa el incumplimiento de los deberes asumidos por España al ratificar la IV Convención de Ginebra y su Protocolo adicional I de perseguir eficazmente los crímenes de guerra. Conectan esta vulneración con la infracción de los arts. 10.1 y 2 y 96.1 y 2 CE que impondrían una interpretación más amplia del alcance de la jurisdicción española conforme a unos compromisos internacionales que no pueden ser derogados ni modificados por normas de derecho interno. Censuran asimismo una falta de proporcionalidad en la interpretación de las normas procesales que regulan las causas obstativas al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índole y desarrollo de los argumentos empleados en la demanda, se colige que la lesión del art. 24.1 CE tendría un doble origen: (i) en primer lugar, en la legislación aplicada, esto es, en el mismo art. 23.4, a) LOPJ resultante de la reforma operada por la Ley Orgánica 1/2014, que entienden infringe el principio de jurisdicción universal absoluta derivable del derecho internacional humanitario en virtud de la cláusula hermenéutica del art. 10.2 CE, al tiempo que entra en contradicción con las exigencias de persecución universal de las infracciones graves establecidas en el IV Convenio de Ginebra, incorporado al ordenamiento español en virtud del art. 96.1 del Código penal y, de otra parte, (ii) en la aplicación judicial de la ley, que al acordar el sobreseimiento incurre a su entender en una interpretación formalista y de un rigorismo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fondo de este motivo exige partir del dato de que las decisiones judiciales impugnadas acordaron el sobreseimiento por inconcurrencia de los puntos de conexión exigidos en el art. 23.4 a) LOPJ; precepto que dispone la competencia de la jurisdicción española para conocer de los hechos cometidos por españoles o extranjeros fuera del territorio nacional susceptibles de tipificarse como genocidio, lesa humanidad o contra las personas y bienes protegidos en caso de conflicto armado, “siempre que el procedimiento se dirija contra un español o contra un ciudadano extranjero que resida habitualmente en España, o contra un extranjero que se encontrara en España y cuya extradición hubiera sido denegada por las autoridades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decisiones se atienen, asimismo, al mandato de la disposición transitoria única de la Ley Orgánica 1/2014, que dice que “[l]as causas que en el momento de entrada en vigor de esta ley se encuentren en tramitación por los delitos a los que se hace referencia en la misma quedarán sobreseídas hasta que no se acredite el cumplimiento de los requisitos establecidos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IV Convención de Ginebra de 12 de agosto de 1949, que vertebra el desarrollo argumental del motivo, relativa a la protección debida a las personas civiles en tiempos de guerra, cuyo instrumento de ratificación se publicó en el “Boletín Oficial del Estado” núm. 246, de 2 de septiembre de 1952, exige de los estados parte la tipificación penal de las infracciones graves a sus mandatos en su artículo 146, párrafo primero, que dispone lo siguiente: “Las Altas Partes Contratantes se comprometen a tomar todas las oportunas medidas legislativas para determinar las adecuadas sanciones penales que se han de aplicar a las personas que hayan cometido, o dado orden de cometer, una cualquiera de las infracciones graves contra el presente Convenio definidas en el artículo siguiente”; este precepto se complementa con el artículo 147 que califica de infracciones graves, en lo que interesa al presente caso, “las que implican uno cualquiera de los actos siguientes, si se cometen contra personas o bienes protegidos por el Convenio: el homicidio intencional […] el hecho de causar deliberadamente grandes sufrimientos o de atentar gravemente contra la integridad física o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en los antecedentes de esta resolución, el Juzgado Central de Instrucción núm. 1 dictó el auto de 4 de octubre de 2011 por el que acordó el procesamiento de tres militares norteamericanos, atribuyéndoles la comisión de un delito contra la comunidad internacional del art. 611.1 CP —“Será castigado con la pena de prisión de diez a quince años, sin perjuicio de la pena que corresponda por los resultados producidos, el que, con ocasión de un conflicto armado: 1.º Realice u ordene realizar ataques indiscriminados o excesivos o haga objeto a la población civil de ataques, represalias o actos o amenazas de violencia cuya finalidad principal sea aterrorizarla”— en relación con el art. 608.3 CP —“A los efectos de este capítulo, se entenderá por personas protegidas: 3.º La población civil y las personas civiles protegidas por el IV Convenio de Ginebra de 12 de agosto de 1949 o por el Protocolo I Adicional de 8 de junio de 1977”— en concurso real con un delito de homicidio del art. 138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párrafo del artículo 146 de la meritada convención dispone asimismo que “[c]ada una de las Partes Contratantes tendrá la obligación de buscar a las personas acusadas de haber cometido, u ordenado cometer, una cualquiera de las infracciones graves, y deberá hacerlas comparecer ante los propios tribunales, sea cual fuere su nacionalidad. Podrá también, si lo prefiere, y según las condiciones previstas en la propia legislación, entregarlas para que sean juzgadas por otra Parte Contratante interesada, si ésta ha formulado contra ella cargos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vienen a interpretar estas exigencias; y especialmente la relativa al deber de instituir jurisdicción, en el sentido de que es obligatorio para los Estados signatarios perseguir criminalmente a los autores de las infracciones graves de la convención sin sujetarse a restricción alguna en razón del lugar del mundo en el que se hallen, y que esta obligación debe prevalecer sobre las autolimitaciones que el derecho interno del Estado haya establecido a la proyección extraterritorial de su propia jurisdicción. Consideran que en nuestro ordenamiento constitucional los tratados tendrían valor prevalente en virtud del art. 96 CE, y que la cláusula del art. 10.2 CE, que establece el valor hermenéutico de los textos internacionales de garantía de los derechos humanos, incorporaría al contenido constitucionalmente protegido del derecho a la tutela judicial efectiva del art. 24.1 CE la obligación de perseguir a los responsables de crímenes de guerra sin limitación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este motivo de amparo, nos atendremos a la ordenación sistemática de los razonamientos empleados en las demandas de amparo para combatir las resoluciones judiciales impugnadas al que más arriba hemos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principio de jurisdicción universal. Este Tribunal ya ha tenido la oportunidad de pronunciarse sobre denuncias de vulneración del art. 24.1 CE por el archivo sobrevenido de causas penales en virtud de la aplicación de los mismos preceptos orgánicos. En la STC 10/2019, de 28 de enero, FJ 4 (asunto Falun Gong II), abordamos el archivo de una causa penal abierta por delitos de genocidio y torturas, y concluimos que no se había producido vulneración del art. 24.1 CE porque (i) dicho precepto constitucional no alberga dentro de sí por efecto indirecto del artículo 10.2 CE un principio de jurisdicción universal absoluta o una prohibición de restricción del ámbito legislativo de la misma, y (ii) la eventual contradicción entre la regulación interna (art. 23.4 LOPJ) y los convenios y tratados internacionales relativos a la jurisdicción universal tampoco determina, por sí misma, violación alguna del artículo 24.1 CE, pues estamos ante un juicio de aplicabilidad (control de convencionalidad), que pertenece al ámbito de la legalidad ordinaria y que tiene, por tanto, con carácter general, una dimensión infra-constitucional.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estas conclusiones, el anterior pronunciamiento se atiene a la doctrina fijada en la STC 140/2018, de 20 de diciembre, FJ 5, que ha establecido que “[p]or lo que hace a los tratados del sistema universal previamente citados [cita que incluye los cuatro convenios de Ginebra de 1949], la lectura de los mismos permite concluir que no establecen un modelo único y universalmente válido de aplicación del principio de universalidad de la jurisdicción. Prueba adicional de ello es el contenido de las resoluciones de la Asamblea General de Naciones Unidas (AGNU) 64/117, de 16 de diciembre de 2009; 65/33, de 6 de diciembre de 2010; 66/103, de 9 de diciembre de 2011; 67/98, de 14 de diciembre de 2012; 68/117, de 16 de diciembre de 2013; 69/124, de 10 de diciembre de 2014; 70/119, de 14 de diciembre de 2015 y 71/149, de 13 de diciembre. Todas ellas reconocen implícitamente que no existe dicho modelo, identificándose una amplia diversidad de opiniones expresadas por los Estados en relación con el alcance y aplicación de la universalidad de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140/2018 constata que la Corte Internacional de Justicia no se ha pronunciado directamente sobre el alcance y obligatoriedad del principio de jurisdicción universal, y que “[l]o único que puede deducirse del conjunto de pronunciamientos de la Asamblea General de las Naciones Unidas (AGNU) y de la Corte Internacional de Justicia, así como de otros documentos de referencia, como los principios de Princeton sobre la jurisdicción universal […] es que el derecho internacional consuetudinario otorga a los Estados la facultad para atribuir competencia universal a sus jueces y magistrados, pero no les impone la obligación de hacerlo, dependiendo el ejercicio de dicha facultad de la relevancia que cada Estado atribuya a la relación entre el ejercicio de la soberanía en el marco de las relaciones internacionales y la garantía del imperio universal de los derechos humanos manifestada en la lucha contra la impunidad de los delitos más graves atentatorios de tales derechos. Esa facultad de los Estados se concreta a través de la firma de tratados internacionales en los que la jurisdicción universal puede conformar un principio de aplicación obligatoria, a través de la legislación interna del orden que se considere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igualmente que “[t]ampoco define un modelo único de extensión universal de la jurisdicción el sistema de garantía de los derechos humanos del Consejo de Europa, que se expresa principalmente a través de la jurisprudencia del Tribunal Europeo de Derechos Humanos” y que “[r]especto de la jurisdicción universal, no existe un pronunciamiento del tribunal de Estrasburgo que valide con carácter general uno u otro modelo de jurisdicción universal a la luz del artículo 6.1 CEDH”, por lo que “[e]n síntesis, no puede deducirse de los pronunciamientos de la Asamblea General de Naciones Unidas, de la Corte Internacional de Justicia o del Tribunal Europeo de Derechos Humanos la configuración de un principio absoluto y general de jurisdicción universal que sea de obligatoria aplicación por los Estados firmantes de los tratados incluidos en dichos sistemas. Por este lado, no puede afirmarse que el artículo 24.1 CE, en su vertiente de acceso a la jurisdicción, interpretado a la luz de los tratados de derechos humanos ratificados por España en la lectura que de esos tratados hacen sus órganos de control, enuncie un principio de jurisdicción universal absoluto como el que definía el artículo 23.4 LOPJ, en su versión originaria, que no pueda ser alterado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argumentos se reproducen en la STC 23/2019, de 25 de febrero, FJ 2, dictada en relación con el sobreseimiento de una causa penal abierta a varios dirigentes chinos por delitos de genocidio, torturas y contra las personas y bienes protegidos en caso de conflicto armado durante la ocupación del Tíbet, y en la STC 36/2019, de 25 de marzo, FJ 2, dictada en relación con el sobreseimiento de una causa penal abierta por delitos de torturas y contra las personas y bienes protegidos en caso de conflicto armado en la base norteamericana de Guantánamo.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no es posible reprochar a las resoluciones judiciales impugnadas en el presente recurso de amparo haber incurrido en vulneración del art. 24.1 CE por aplicar al proceso una legislación orgánica —el art. 23.4 a) LOPJ y la disposición transitoria única de la Ley Orgánica 1/2014— que ha precipitado su sobreseimiento por encontrarse fuera del ámbito de la soberanía española las personas extranjeras procesadas por la comisión de crímenes de guerra fuera del territorio nacional. Aunque esta legislación merma considerablemente las posibilidades de proyección extraterritorial de la jurisdicción de los tribunales españoles para perseguir crímenes de guerra en comparación con la legislación previgente, no por ello supone menoscabo objetivo del contenido constitucionalmente protegido en el art. 24.1 CE, del que no forma parte la institución de una jurisdicción universal absoluta e incondicionada que, como desarrollaremos con más amplitud en el apartado siguiente, en relación con los crímenes de guerra, no aparece prefigurada en los convenios de Ginebra de 1949.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interpretación de la normativa convencional. Incorporada la IV Convención de Ginebra de 1949 al ordenamiento interno conforme a lo exigido en el art. 96.1 CE, su interacción con la normativa orgánico-judicial definitoria de la extensión de la jurisdicción española en su versión emanada de la Ley Orgánica 1/2014 debe ser dirimida según el canon del control de convencionalidad reseñado en el fundamento anterior, en virtud del cual en la vía del amparo constitucional solamente procede revisar la selección del derecho formulada por los jueces ordinarios bajo el parámetro del artículo 24.1 CE, que garantiza que el fundamento de la decisión judicial sea la aplicación no arbitraria ni irrazonable de las normas concurrentes; así lo hemos reiterado en el fundamento jurídico 6 de la STC 140/2018 anteriormente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Sala Penal del Tribunal Supremo núm. 797/2016, de 25 de octubre, con cita extensa de su sentencia núm. 296/2015, de 6 de mayo, argumenta que la jurisdicción universal supone que, conforme a determinados tratados internacionales, los tribunales de un Estado deben ejercer jurisdicción extraterritorial sobre ciertos delitos en función de su naturaleza para evitar que los responsables puedan encontrar un lugar de refugio donde alcanzar la impunidad, de lo que no se sigue, necesariamente, que los Estados estén obligados necesariamente a extender dicha jurisdicción a personas que no se encuentren en su territorio, o en el ámbito de su soberanía, para iniciar una investigación in absentia, aunque puedan extender facultativamente su jurisdicción a estos supuestos, si así lo establecen en su legislación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Refiriéndose específicamente al art. 146, segundo párrafo, del IV Convenio de Ginebra de 1949, afirma que de su literalidad no se desprende que los Estados parte estén obligados a solicitar la extradición de los culpables que se encuentren más allá de su soberanía, pues de ser así la norma hubiera empleado la fórmula de “buscar, extraditar y hacer comparecer” ante sus tribunales, no simplemente la de buscar y hacer comparecer, y que al establecer la alternativa de entregarlas a otra parte contratante para ser juzgadas está presuponiendo que el infractor se encuentra en su propio territorio, lo que resulta lógico en la medida en que una norma no puede imponer obligaciones de imposible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que sirve a la Sala Penal del Tribunal Supremo para alcanzar la conclusión de que el art. 23.4 a) LOPJ no es incompatible con las previsiones en materia de jurisdicción penal de la IV Convención de Ginebra, no resulta contraria al parámetro que hemos fijado en relación con el art. 24. 1 CE, como a continuación se explica. A juicio del citado Tribunal, el art. 146, segundo párrafo, de la IV Convención de Ginebra no determina, en su literalidad, que el deber de perseguir a los autores de infracciones graves sea absoluto ni que resista la vigencia de cualquier presupuesto procesal que el derecho interno de los Estados haya razonablemente establecido en orden a fijar su propia jurisdicción, ni cabe extraer tan rígida conclusión de las previsiones comunes sobre legislación penal contenidas en las cuatro Convenciones de Ginebra, cuyo fundamento y finalidad originaria no fue otra que suministrar a los Estados una base jurídica suficiente para justificar en el ámbito del derecho internacional público la proyección extraterritorial de su jurisdicción para juzgar criminales de guerra de cualquier nacionalidad, con independencia de que se hubiera solicitado o no su extradición por un tercer Estado, para evitar de este modo que su ámbito de soberanía se convirtiera en un espacio de impunidad. Estas nociones, asentadas en décadas de vigencia de las Convenciones de Ginebra de 1949, en las que los Estados signatarios han ejercido su libertad de configuración de los presupuestos del proceso, no quedan refutadas en los últimos comentarios elaborados en el seno del propio comité internacional de la Cruz Roja —organismo este al que, si bien no le corresponde fijar la interpretación auténtica de los preceptos convencionales, sí ostenta reconocida auctoritas respecto de esa temática—, en los cuales la exigencia de la presencia temporal o permanente del culpable en el territorio del Estado que los incrimina y juzga, sin ser parte de la literalidad de la norma, se considera legítima si obedece al propósito de garantizar la efectividad del proceso y no a móviles políticos o a deslealtad al espíritu del convenio [vid. comentarios al art. 49 del I Convenio de Ginebra, en sus apartados 2866 y 2867 —ICRC, Commentary on the First Geneva Convention: Convention (I) for the Amelioration of the Condition of the Wounded and Sick in Armed Forces in the Field, 2nd edition, 2016— y al art. 50 del II Convenio de Ginebra, en sus apartados 2976 y 2977 —ICRC, Commentary on the Second Geneva Convention: Convention (II) for the Amelioration of the Condition of the Wounded, Sick and Shipwrecked Members of Armed Forces at Sea, 2nd edition, 2017—, preceptos ambos que tienen el mismo tenor literal del art. 146, segundo párrafo, del IV Convenio de Ginebra].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debemos descartar que el Tribunal Supremo haya llevado a cabo una interpretación de la legalidad interna e internacional susceptible de ser considerada irrazonable, arbitraria o incursa en error patente, sin que tampoco sea fruto de un injustificado decisionismo judicial, al argumentar que ni el art. 23.4 a) LOPJ ni la disposición transitoria única de la Ley Orgánica 1/2014, al exigir que los responsables de crímenes de guerra no españoles residan o se encuentren en España, entran en conflicto con los mandatos de la IV Convención de Ginebra de 1949 y su protocolo adicional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existencia de una interpretación excesivamente formalista de los presupuestos procesales. Descartado por lo anteriormente expuesto que el origen de la vulneración del derecho a la tutela judicial efectiva garantizado en el art. 24.1 CE pueda residenciarse en una deficiente calidad constitucional de la ley que fija los límites de la extensión extraterritorial de la jurisdicción española para la persecución y conocimiento de crímenes de guerra, o en el desconocimiento de obligaciones convencionalmente establecidas para hacer prevalecer el derecho penal humanitario, procede examinar seguidamente si lo que ha podido menoscabar el derecho fundamental de las partes acusadoras, ahora demandantes de amparo, es, como adicionalmente se afirma en sus escritos, una interpretación y aplicación de la ley conducida en términos innecesariamente restrictivos o desconocedores de su genuino thelos por los tribunales llamados a aplicarla.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adentramos en el significado constitucional del ius ut procedatur, o derecho a la jurisdicción penal, concebido por este Tribunal desde sus primeros pronunciamientos como una concreción del derecho a la tutela jurisdiccional del art. 24.1 CE “dentro del sistema plural instaurado en nuestro Derecho, en que junto a la oficialidad de la acción encomendada al ministerio fiscal se establecen otras titularidades privadas, entre ellas las del perjudicado por el delito (art. 110 y concordantes de la LECrim)” [STC 108/1983, de 29 de noviembre, FJ 2], en virtud del cual “cuando la resolución judicial no excluya ab initio en los hechos denunciados las notas caracterizadoras de lo delictivo, deben practicarse las actuaciones necesarias de investigación, acordadas en el seno del procedimiento penal que legalmente corresponda, de sumario, diligencias previas o preparatorias, con la consecuencia de que la crisis de aquél o su terminación anticipada, sin apertura de la fase de plenario, sólo cabe por las razones legalmente previstas de sobreseimiento libre o provisional, conforme a lo establecido en los arts. 637, 641 o en su caso 789.1 de la Ley de Enjuiciamiento Criminal” (STC 148/1987, de 28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las partes acusadoras, su libre acceso al proceso penal “se garantiza mediante la consagración de la acción penal popular (art. 125 C.E.) y, por ende, de la acusación particular y privada, cuya protección se encuentra garantizada por el derecho a la tutela del art. 24, pues es un interés digno de protección el que el ofendido tiene en orden a solicitar la actuación del ius puniendi del Estado a fin de obtener la plena vigencia del principio sustantivo de legalidad”, si bien “[e]s cierto que este ius ut procedatur que ostenta el ofendido por el delito no contiene ni un derecho absoluto a la incoación de toda instrucción penal, ni un derecho incondicionado a la apertura del juicio oral” (STC 37/1993, de 8 de febrero, FJ 3) y que “en modo alguno puede confundirse el derecho a la jurisdicción penal para instar la aplicación del ius puniendi, que forma parte del derecho fundamental a la tutela judicial efectiva, con el derecho material a penar, de exclusiva naturaleza pública y cuya titularidad corresponde al Estado” (STC 157/1990,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en este marco la invocada vulneración constitucional, cabe igualmente desechar su fundamento. Es cierto que este Tribunal exige a los órganos judiciales que apliquen las normas que regulan los requisitos y presupuestos procesales teniendo siempre presente el fin perseguido por el legislador al establecerlos, evitando cualquier exceso formalista que los convierta en obstáculos procesales impeditivos del acceso a la jurisdicción (por todas, STC 166/2008, de 15 de diciembre, FJ 4); pero también ha dicho que ello no implica necesariamente la selección forzosa de la solución más favorable a la admisión de la demanda de entre todas las posibles (SSTC 88/1997, de 5 de mayo, FJ 2; y 63/1999, de 26 de abril, FJ 2), ni mucho menos puede conducir a que se prescinda de los requisitos establecidos por las leyes que ordenan el proceso en garantía de los derechos de todas las partes (STC 182/2003, de 20 de octubre, FJ 2, y 45/2002,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las resoluciones judiciales impugnadas justifican el sobreseimiento del sumario en la inconcurrencia de los puntos de conexión exigidos en el art. 23.4 a) LOPJ, de inexcusable observancia y de sencilla constatación: la residencia habitual o la estancia en territorio español de los procesados extranjeros. Tanto la Sala de lo Penal de la Audiencia Nacional como la Sala Segunda del Tribunal Supremo se atienen a la literalidad del precepto para darle cumplimiento mediante lo solución procesal predeterminada en la ley, el sobreseimiento en los términos de la disposición transitoria única de la Ley Orgánica 1/2014. No se observa, pues, que estos órganos judiciales se hayan apartado del sentido y finalidad de las normas que aplican, toda vez que el procedimiento se dirige contra unos procesados de los que, según se desprende del propio sumario, solo consta su nombre y apellido, rango y unidad militar en la que estaban encuadrados en el ejército estadounidense, y el hecho concluyente de que no se encuentran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denuncian en el segundo motivo de amparo la vulneración de sus derechos a la tutela judicial efectiva y a un proceso con todas las garantías reconocidos en el art. 24.1 y 2 CE, en virtud de la infracción de los principios de legalidad, seguridad jurídica e interdicción de la arbitrariedad de los poderes públicos recogidos en el art. 9.3 CE por haberse aplicado sin motivación suficiente el sobreseimiento previsto en la disposición transitoria única de la Ley Orgánica 1/2014, al que se califica de especial, sin aclarar si se trata de un sobreseimiento libre o provisional y qué efectos se seguirían del mismo, lo que a su entender supone la creación judicial de una forma nueva de sobreseimiento carente de sustento legal y generadora de una situación de incertidumbre en el justiciable.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las demandas parecen otorgar un peso mayor al supuesto error o déficit motivacional de la aplicación judicial de la nueva forma de sobreseimiento —aunque el recurso de la acusación popular también apunta en su discurso argumental a la supuesta inconstitucionalidad de la misma— hemos de encuadrar este motivo en el ámbito objetivo del derecho a obtener de los tribunales una resolución fundada en derecho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78/2013, de 8 de abril, FJ 4, sintetizando doctrina anterior, hemos dicho que la selección, interpretación y aplicación de un precepto legal que no afecta a los contenidos típicos del art. 24.1 CE o de otros derechos fundamentales, solo genera lesión susceptible de amparo constitucional cuando el razonamiento judicial incurra en tal grado de arbitrariedad, irrazonabilidad o error que para cualquier observador resulte patente que la resolución carece de toda motivación o razonamiento; o dicho de otro modo, que por su contenido la aplicación de la legalidad sería tan sólo una mera apariencia.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también ha afirmado reiteradamente que “son los órganos judiciales los únicos competentes, ex art. 117.3 CE, para resolver sobre las materias de estricta legalidad ordinaria, si bien también hemos advertido que sus decisiones pueden ser objeto de revisión en vía de amparo si resultan inmotivadas o manifiestamente irrazonables o arbitrarias, pues, en tal caso, vulnerarían el derecho fundamental a la tutela judicial efectiva del art. 24.1 CE (STC 148/1994, de 12 de mayo, FJ 4)” [STC 138/2014, de 8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procede analizar si el sobreseimiento acordado por la Sección Tercera de la Sala de lo Penal de la Audiencia Nacional, y confirmado por la Sala Segunda del Tribunal Supremo, es producto de una interpretación irracional o arbitraria de la disposición transitoria invocada en las resoluciones judiciales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indicado en el correspondiente antecedente de hecho de esta resolución, la Sala Segunda del Tribunal Supremo fija con claridad el fundamento del sobreseimiento: la no concurrencia de los presupuestos que activan la jurisdicción española según el art. 23.4 a) LOPJ, toda vez que los procesados, de nacionalidad norteamericana, no tienen residencia en España ni se encuentran en territorio español, así como sus efectos, que considera semejantes al sobreseimiento provisional en cuanto puede ser alzado si después del archivo se constata que concurren los referidos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no observa en tal razonamiento desviación alguna de los presupuestos y fines de la norma aplicada, de la que hemos afirmado en la STC 140/2018, FJ 9, que “al margen de identificarse como una regla de derecho transitorio de los procedimientos en curso, introduce una nueva delimitación del ámbito objetivo de la jurisdicción penal. A partir de este dato, la norma impugnada produce unos efectos similares a los del sobreseimiento provisional. Y ello en atención a que, una vez archivado el procedimiento, en el supuesto de que con posterioridad se constatase que en el mismo concurren los requisitos determinantes de la activación de la jurisdicción española en el delito en curso de enjuiciamiento, habría de suspenderse el sobreseimiento y reiniciarse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desestimar la vulneración del derecho a la tutela judicial efectiva en su vertiente de derecho a obtener una resolución fundada en derecho, al no apreciarse irracionalidad o arbitrariedad en la aplicación judicial de la norma transitoria, ni desvío de su genuino sentido y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motivo de amparo incorpora asimismo la denuncia de vulneración del derecho a la tutela judicial efectiva del art. 24.1 CE por infracción de la proscripción de la aplicación retroactiva de las normas restrictivas de derechos contenida en el art. 9.3 CE; vulneración que sí sería directamente achacable al contenido de la disposición transitoria única de la Ley Orgánica 1/2014, que, recordamos nuevamente, dice: “Las causas que en el momento de entrada en vigor de esta Ley se encuentren en tramitación por los delitos a los que se hace referencia en la misma quedarán sobreseídas hasta que no se acredite el cumplimiento de los requisitos establecidos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se ha pronunciado favorablemente sobre la constitucionalidad de esta norma desde la perspectiva del derecho a la tutela judicial efectiva en la ya citada STC 140/2018, FJ 9, en la que destacamos que “no resulta en modo alguno impertinente recordar que a las normas procesales les es aplicable el principio tempus regit actum, como sostiene este Tribunal desde la STC 63/1982, de 20 de octubre, reiterada a lo largo del tiempo y más recientemente en la STC 261/2015, de 14 de diciembre, de modo que una norma procesal, como la que contiene la disposición transitoria única de la Ley Orgánica 1/2014, no hace más que aclarar la aplicación en el tiempo de otra norma procesal, que es la contenida en el artículo 23 LOPJ al referirse al alcance de la jurisdicción española en el ámbito penal, una aplicación que, en cualquier caso, no hubiera podido soslayarse y hubiera debido ser abordada por los órganos judiciales que tenían procedimientos abiertos, bien de oficio, bien a instancia de parte. No se aplica aquí, por tanto, el principio de irretroactividad de las disposiciones sancionadoras no favorables o restrictivas de derechos individuales, porque la Ley Orgánica 1/2014 no establece disposiciones sancionadoras desfavorables, ni restrictivas de derechos individuales en el sentido alegado por los recurrentes, y tal y como se deduce de los razonamientos desarrollados en el fundamento jurídico quinto, que niega a dicha norma el efecto restrictivo sobre el artículo 24.1 CE que le imputa la demanda. Por lo tanto,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dicho, en la igualmente citada STC 10/2019, FJ 3, que “en la medida en que la norma relativa a la jurisdicción atribuye la titularidad misma del poder de juzgar, la existencia de dicha norma constituye un presupuesto procesal insoslayable para dictar cualquier acto jurisdiccional en el seno de un determinado proceso. La jurisdicción, como potestad misma de juzgar, constituye una manifestación del principio de soberanía de cada Estado, de tal modo que si, más allá de sus fronteras, aquel ha delimitado el enjuiciamiento de un determinado tipo de asunto en función de ciertos puntos de conexión, los órganos judiciales no podrán iniciar o continuar la persecución penal más allá de aquellos límites jurisdiccionales. De ahí que los cambios relativos a las normas que regulan la jurisdicción puedan ser aplicables inmediatamente a todos los procesos en curso, sin que el escenario procesal surgido a partir de la vigencia de la nueva norma implique aplicación retroactiva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identidad de razón del presente caso con el recurso de amparo resuelto en la STC 10/2019 nos lleva a proclamar la misma conclusión: “El proceder de la Audiencia Nacional y el Tribunal Supremo, al aplicar con posterioridad el nuevo artículo 23.4 LOPJ al proceso iniciado, fue respetuoso con el derecho de los recurrentes a la tutela judicial efectiva del 24.1 CE, en relación con el artículo 9.3 CE, no sólo porque estos órganos judiciales dieron aplicación puntual al mandato de la disposición transitoria única de la Ley Orgánica 1/2014, que ya hemos considerado plenamente constitucional, sino también porque no estamos ante un supuesto en el que pueda hablarse de retroactividad, en la medida en que la existencia de jurisdicción es presupuesto de todo acto procesal que se dicte en el curso de una concreta causa, sin que pueda llevarse a efecto si falta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vulneración del derecho a la tutela judicial efectiva del art. 24.1 CE por infracción del principio de irretroactividad de las normas sancionadoras o restrictivas de derechos enunciado en el art. 9.3 CE, al no ser aplicable dicho principio a la disposición transitoria única de la Ley Orgánica 1/2014.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los recursos de amparo interpuestos por doña María Isabel Permuy López, don Javier, don David, doña Sabela y doña Bárbara Cristina Couso Permuy, doña María Dolores Jiménez Sánchez, don Jaime y don José Couso Jiménez, así como por la Asociación Libre de Abogados.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