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31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1327-2019, interpuesto por más de cincuenta diputados, integrantes del Grupo Parlamentario confederal de Unidos Podemos-En Comú y Podem-En Marea, contra los arts. 21.7 y 27.5 y las disposiciones adicionales decimotercera, decimocuarta y decimoctava de la Ley 9/2018, de 26 de diciembre, de presupuestos generales de la Comunidad de Madrid para el año 2019. Ha comparecido y formulado alegaciones la representación procesal del Gobierno de la Comunidad de Madrid.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marzo de 2019 se ha promovido recurso de inconstitucionalidad por más de cincuenta diputados, integrantes del grupo parlamentario Confederal de Unidos Podemos-En Comú y Podem-En Marea, contra los arts. 21.7 y 27.5 y las disposiciones adicionales decimotercera, decimocuarta y decimoctava de la Ley 9/2018, de 26 de diciembre, de presupuestos generales de la Comunidad de Madrid para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reproducción de los preceptos impugnados y entender cumplidos los presupuestos procesales para la interposición del recurso, se alude a la fuerza vinculante de los convenios como expresión del derecho fundamental a la negociación colectiva que forma parte de la acción sindical de las organizaciones sindicales. De esta manera, una lesión a la fuerza vinculante del convenio colectivo afecta al contenido esencial del derecho a la negociación colectiva, tal como el mismo viene reconocido constitucionalmente. Dicha fuerza vinculante se plasma en la legislación ordinaria, de un lado, en el ámbito de la negociación colectiva laboral (art. 82.3 del Estatuto de los trabajadores) y, en relación a las administraciones públicas, en los arts. 32.2 y 38.10 del texto refundido de la Ley del Estatuto básico del empleado público, aprobado por Real Decreto Legislativo 5/2015, de 30 de octubre, (en adelante, TRLEEP). Alude después a los límites o condicionamientos a la fuerza vinculante de lo pactado en la negociación colectiva que han sido especialmente relevantes en un contexto de crisis económica. De un lado, que lo pactado ha de atenerse a la legalidad, vigente o sobrevenida, lo cual no es sino manifestación de la jerarquía de la ley sobre la negociación colectiva. De otro, que lo pactado en la negociación colectiva puede ser objeto de inaplicación, modificación o suspensión por concurrir razones de orden superior que así lo justifiquen. Estas posibilidades de establecer limitaciones o restricciones a la fuerza vinculante de lo negociado presentan características propias y más intensas en el ámbito de la negociación colectiva de las administraciones públicas. Estas limitaciones y condicionantes se han desarrollado mediante la promulgación, en el contexto de la crisis económica y de la normativa general dirigida al control del gasto y del déficit de las administraciones públicas, de un conjunto de disposiciones legales que han supuesto la modificación, reducción o eliminación directa de derechos reconocidos a los empleados públicos en los correspondientes convenios colectivos, acuerdos o pactos y a través de la utilización de los procedimientos de suspensión o modificación de la negociación colectiva en las administraciones públicas. En concreto, mediante la ampliación al ámbito de los convenios colectivos suscritos por las administraciones públicas (art. 32.2 TRLEEP) de la fórmula, ya recogida en el art. 38.10 TRLEEP, que habilita a la administración para la inaplicación de lo acordado por causas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se trata de dos técnicas completamente distintas, lo que es imprescindible para situar adecuadamente el objeto del recurso, en cuanto se dirige contra las medidas suspensivas de la negociación colectiva adoptadas mediante las mencionadas disposiciones de la Ley 9/2018, eludiendo los instrumentos previstos en la norma estatal para la adopción de tales medidas. La primera de ellas remite a las relaciones de jerarquía entre la ley y el convenio colectivo. De esta manera, si una cláusula de un pacto, acuerdo o convenio colectivo contraviene una norma de rango legal, aun sobrevenida, no se suspende, sino que se anula, siendo inviable su aplicación por ilegalidad, careciendo por tanto de efectos jurídicos. La segunda consecuencia es que la recuperación de las cláusulas anuladas requiere obligatoriamente de la modificación de la norma legal que las anuló por una norma posterior, de modo que se posibilite un nuevo y necesario proceso de negociación de tales cláusulas. Por el contrario, la posibilidad de que la administración unilateralmente modifique, suspenda o deje sin efectos temporales cláusulas convencionales se basa en los arts. 32.2 y 38.10 TRLEEP, que contienen una habilitación a la administración que justifican la suspensión a partir de una presunción de existencia de causas graves de interés público. Estos preceptos tienen el carácter de norma básica al amparo del art. 149.1.7, 13 y 18 CE. Si, conforme a la doctrina constitucional (cita las SSTC 99/2016 y 158/2016), la reserva competencial del Estado incluye la regulación de los aspectos centrales de las relaciones laborales y de las obligaciones y los derechos de los funcionarios, ha de incluir la regulación mediante norma estatal de los procedimientos y las causas de inaplicación de la propia negociación colectiva de los empleados públicos, funcionarios y laborales. Las comunidades autónomas, por tanto, carecen de competencias para regular de modo distinto y para desconocer la regulación establecida por la ley estatal para proceder a la inaplicación temporal de las condiciones establecidas en los convenios, pactos y acuerdos suscritos por las administraciones. La vulneración de la norma estatal que establece con carácter básico y general las reglas para la inaplicación de la negociación colectiva de los empleados públicos, por una disposición legal autonómica, es un supuesto de inconstitucionalidad mediata o indirecta (cita la STC 102/2016). La demanda sostiene que es en este contexto, el del conflicto entre la normativa básica y las disposiciones de la comunidad autónoma de Madrid a través de las cuales se suspenden diversos pactos, acuerdos y convenios colectivos, en el que ha de situarse el debate sobre la inconstitucionalidad de las disposiciones legales impugnadas, y no en el del análisis de las relaciones de jerarquía entre las disposiciones legales y los citados convenios, pactos y acuerdos. La norma básica resulta de obligado cumplimiento, de tal modo que, si pretende suspender temporalmente condiciones de trabajo de los empleados públicos suscritas por la administración autonómica en la negociación colectiva, ha de cumplir obligatoriamente con los procedimientos establecidos por la normativa estatal dictada en ejercicio de sus competencias a tal fin. La regulación legal autonómica no pone en duda la legalidad ni la vigencia de la regulación contenida en los convenios, acuerdos o pactos a los que afecta, lo que excluye la existencia de un conflicto que haya de resolverse conforme al principio de jerarquía normativa, sino que lo que establece es una suspensión temporal de disposiciones contenidas en ellos. Finalmente, son las propias disposiciones impugnadas las que sitúan su actuación y fundamentan su regulación en el ámbito de las facultades suspensivas reconocidas en los arts. 32.2 y 38.10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la regulación impugnada vulnera la normativa estatal en materia de procedimiento de inaplicación de la negociación colectiva en el empleo público de la Comunidad de Madrid, mediante un cauce, la promulgación de una ley, “cómodo, expeditivo e inmune a los controles ordinarios y al sistema de controles y garantías previstos en la norma estatal. Una vulneración de las reglas estatales que, por su dimensión, y su relación, supone, además, una infracción del derecho a la libertad sindical (art. 28.1 CE) y del derecho a la tutela judicial efectiva (art. 24 CE)”. La demanda también destaca la amplitud de la medida de suspensión, tanto desde el punto de vista de los derechos materiales como del alcance territorial y subjetivo de las medidas adoptadas y de su dimensión temporal, ya que vienen incluyéndose en las leyes de presupuestos de la Comunidad de Madrid desde el año 2012. El recurso insiste en la idea de que, aun existiendo causas justificativas por razones económicas excepcionales, las decisiones suspensivas han de someterse, al menos, a procedimientos adecuados, garantías suficientes y duración mínima. Garantías que derivan de los arts. 32.2 y 38.10 TRLEEP, lo que descarta directamente la posibilidad de que tales medidas se puedan adoptar en el marco de disposiciones legales autonómicas prolongadas en el tiempo, que impiden cualquier forma de tutela jurisdiccional, así como la eventual valoración por parte de los tribunales de la concurrencia de los requisitos y condiciones legalmente previstos. Señala la demanda que “la impugnación central, por tanto, de este recurso se refiere a la inconstitucionalidad mediata de las disposiciones legales de la Comunidad de Madrid que imponen una suspensión de carácter general para la materia de acción social, y otros aspectos retributivos previstos en la negociación colectiva de todo el ámbito de su sector público, incumpliendo las exigencias previstas por la normativa estatal de carácter básico al respecto establecida en el EBEP”.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exponen las razones en las que se fundamenta la denunciada inconstitucionalidad mediata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los mismos suponen un incumplimiento de la normativa estatal, lo que se corrobora con el análisis pormenorizado de los requisitos y garantías previstos en los arts. 32.2 y 38.10 TRLEEP, y su grado de cumplimiento por la norma autonómica impugnada. Así, estos preceptos atribuyen a los órganos de gobierno de las administraciones públicas la posibilidad de modificar o suspender los convenios, pactos o acuerdos por ellas suscritos cuando concurran las causas previstas legalmente. Estamos ante una facultad administrativa, no susceptible de ser desarrollada por órganos distintos a los designados por la ley estatal, ni siquiera los que tienen competencias legislativas, a la vista de los requisitos y garantías que acompañan este procedimiento administrativo: la información a los sindicatos, la justificación o explicación de la procedencia de las medidas y la posibilidad de someter la decisión del órgano de gobierno a un eventual y posterior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la necesidad de información a los sindicatos para que estos tengan el adecuado conocimiento de las causas y circunstancias que justifican las medidas a adoptar, lo que viene exigido por la obligación de la administración de motivar sus decisiones y de proporcionarles información suficiente para poder someter a un posterior control judicial la decisión adoptada. La tramitación legal y adopción de las medidas suspensivas no ha sido objeto de ningún proceso específico de información en los términos exigidos por la norma estatal y tampoco hay la información requerida por la misma, siendo, a tales efectos, insuficiente lo afirmado por la exposición de motivos de la norma. Tampoco se cumplirían las exigencias materiales para habilitar a la administración a adoptar la decisión suspensiva que exigen que se trate de una situación realmente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suspensión afecta indiferenciadamente a todos los organismos y entes del sector público de la Comunidad de Madrid, sin distinción entre aquellos que incurran en déficit o requieran de un control de su gasto y aquellos otros que no se encuentren en las circunstancias que pudieran justificar la aplicación de tales medidas suspensivas a lo negociado colectivamente con su personal laboral y funcionarial. Suspensión que se combina con un muy destacado incremento de gasto en servicios públicos y en gastos sociales y en materia de empleo, así como una muy favorable política fiscal. Por último, la demanda llama la atención sobre el reconocimiento del mantenimiento de la acción social a algunos colectivos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pone directamente en duda la propia existencia de las circunstancias que justifiquen una decisión con tanto alcance material, personal y funcional como la suspensión de la negociación colectiva de los empleados públicos en materia de acción social en el conjunto del sector público de la Comunidad de Madrid. El recurso reitera que estamos ante una excepción al principio general de eficacia y aplicación de lo pactado que requiere de la concurrencia de circunstancias justificativas suficientes o, al menos, proporcionales al sacrificio de los derechos afectados. De otro lado, las circunstancias condicionantes del ejercicio de las facultades de suspensión suponen el carácter de último recurso, que esté justificada su necesidad y no se trate de una medida adoptada por oportunidad o facilidad en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anterior infracción de los arts. 32.2 y 38.10 TRLEEP, se denuncia la vulneración de la libertad sindical en su vertiente funcional del derecho a la negociación colectiva (art. 28.1 CE). La demanda cita doctrina constitucional de la que deriva que negar u obstaculizar el ejercicio de la facultad negociadora por los sindicatos o desvirtuar su eficacia han de entenderse no solo como prácticas vulneradoras del art. 37.1 CE y de la fuerza vinculante de los convenios declarada por dicho precepto, sino también como violaciones del derecho de libertad sindical que consagra el art. 28.1 CE. Eso es lo que ocurriría en el presente caso en el que la suspensión se ha realizado prescindiendo absolutamente del procedimiento previsto por la norma estatal. De modo que lo que podría ser una excepción compatible con el principio general de la fuerza vinculante de los convenios, si se actuase de acuerdo con las condiciones y límites previstos en el procedimiento regulado legalmente (arts. 32.2 y 38.10 TRLEEP), deja de serlo y pasa a constituir una vulneración del art. 37.1 CE y de la fuerza vinculante de los convenios declarada por dicho precepto, así como una violación del derecho de libertad sindical que consagra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las normas básicas también conlleva la infracción del art. 24.1 CE y del derecho a libertad sindical en su vertiente de derecho a la tutela judicial efectiva, en la medida en que el procedimiento adoptado por la Comunidad de Madrid para suspender los acuerdos, pactos o convenios supone una vulneración del derecho a la tutela judicial efectiva en su vertiente de acceso al proceso. La suspensión de la negociación colectiva por el inadecuado procedimiento de su aprobación mediante ley impide la posibilidad de que las personas afectadas puedan acudir a la jurisdicción y conseguir una resolución fundada en Derecho. Por lo que se refiere a los titulares del derecho a la tutela judicial efectiva, “no puede dejar de mencionarse la especial y reforzada tutela de los derechos de impugnación de los sindicatos, más aun teniendo en cuenta que, de acuerdo con el TRLEEP son los destinatarios de la información acerca de las causas que justifican la suspensión de la negociación colectiva y directos interesados en la medida en que se afecta a los convenios, acuerdos y pactos por ellos suscritos y, cuyos incumplimientos suponen como se indicó en el punto anterior, una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solicita la declaración de inconstitucionalidad de los arts. 21.7 y 27.5 y disposición adicional decimoctava de la Ley 9/2018 por vulneración del art. 14 CE. De estos preceptos se derivaría que la Ley 9/2018 establece tres regímenes diferenciados: los beneficios sociales contemplados en convenios, pactos o acuerdos suscritos antes del 1 de enero de 2018, que permanecen suspendidos; aquellos contemplados en los suscritos entre el 1 de enero y el 31 de diciembre de 2018, que están plenamente vigentes y los beneficios sociales contemplados en convenios, pactos o acuerdos suscritos a partir del 1 de enero de 2019 que, sin perjuicio de sus límites en cuanto a la financiación, serán plenamente válidos y vigentes. La demanda destaca que los convenios y pactos suscritos por la Comunidad de Madrid durante el año 2018 con sus propios empleados no son objeto de suspensión alguna por lo que se refiere a los capítulos de acción social pactados, y se beneficiarán sin ninguna restricción durante el año 2019, a diferencia de lo que sucede con otros convenios, pactos o acuerdos. Se considera contrario al art. 14 CE que, concurriendo las graves causas que justifican la adopción de medidas extraordinarias de suspensión de importantes derechos económicos contenidos en la negociación colectiva de todos los empleados del sector público de la Comunidad de Madrid, tales suspensiones se apliquen solamente a algunos colectivos y a otros no, sin que exista ningún motivo que justifique de manera objetiva y razonable tales diferencias.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marzo de 2019 el Pleno del Tribunal, a propuesta de la Sección Tercera,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así como al Gobierno de la Comunidad de Madrid y a la Asamblea de Madrid, por conducto de sus presidentes, al objeto de que, en el plazo de quince días, puedan personarse en el proceso y formular las alegaciones que estimaren convenientes, así como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registrados en este Tribunal Constitucional los días 5 y 8 de abril el presidente del Senado y la presidenta del Congreso de los Diputados comunican los acuerdos de las mesas de sus respectivas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el día 15 de abril de 2019, exclusivamente a los efectos de que se le notifiquen las resoluciones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Comunidad de Madrid, en representación del Gobierno de esa comunidad autónoma presentó, el 23 de abril de 2019, sus alegaciones en el presente recurso de inconstitucionalidad, solicitando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la competencia de la Comunidad de Madrid para, conforme al art. 156.1 CE, determinar, a través del presupuesto, su política sobre gasto público para la prestación de los servicios a su cargo, sin perjuicio de las exigencias en materia de estabilidad presupuestaria y de los demás criterios derivados de la normativa de la Unión Europea y de la legislación del Estado. La Comunidad de Madrid goza de autonomía financiera y le corresponde la aprobación de su propio presupuesto, conforme a lo previsto en los arts. 51 y 61.1 del Estatuto de Autonomía. La representación procesal de la Comunidad de Madrid recuerda la doctrina constitucional acerca del posible contenido de las leyes de presupuestos (cita STC 99/2016), e indica que los preceptos impugnados se ajustan a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al contenido de los preceptos impugnados. Así, respecto al art. 21.7 de la Ley 9/2018, señala que se trata de una regla que viene reproduciéndose en las leyes de presupuestos anuales de la Comunidad de Madrid desde el ejercicio 2012, como efecto de las medidas de contención en materia de gasto público. En este caso, tal y como se dispuso ya para el año anterior, la medida se dirige exclusivamente respecto de lo contenido en acuerdos, pactos, convenios y cláusulas contractuales suscritos con anterioridad al 1 de enero de 2018. El art. 27.5 incluye, en materia de retribuciones del personal estatutario de los servicios de salud, y en concordancia con lo establecido en el art. 21.7 para el conjunto del personal del sector público autonómico, el régimen aplicable a la acción social para dicho colectivo, manteniendo, como en años precedentes, la suspensión de las previsiones de percepción de beneficios sociales y conceptos de naturaleza análoga, si bien exclusivamente respecto de las contenidas en acuerdos, pactos, convenios y cláusulas contractuales suscritos con anterioridad al 1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disposición adicional decimotercera se remonta al año 2010, si bien presenta novedades respecto a años anteriores, consecuencia de la activación de la negociación colectiva en el ámbito educativo, lo que se materializa en el hecho del levantamiento de la suspensión del artículo 6 del apartado B), letra e) del acuerdo sectorial del personal funcionario docente al servicio de la administración de la Comunidad de Madrid, que imparte enseñanzas no universitarias para el periodo 2006-2009. Tal previsión deriva del art. 19 del acuerdo de 9 de enero de 2018, del Consejo de Gobierno, por el que se aprueba expresa y formalmente el acuerdo de 15 de diciembre de 2017, de la mesa general de negociación del personal funcionario, por el que se ratifica el acuerdo de 21 de junio de 2017, de la mesa sectorial de personal docente no universitario de la Comunidad de Madrid, para la mejora de las condiciones de trabajo de los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decimocuarta traería causa de los preceptos básicos de la normativa estatal presupuestaria que prohíben el incremento de la masa salarial más allá del aumento retributivo máximo que esté permitido para el personal al servicio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decimoctava también deriva de la prohibición de incremento de la masa salarial vía negociación colectiva fijada, con carácter general, en las disposiciones de la normativa básica. No obstante, en determinadas condiciones, es posible un incremento adicional del 0,25 por 100 de la masa salarial para, entre otras medidas, la implantación de planes o proyectos de mejora de la productividad o la eficiencia, la revisión de complementos específicos entre puestos con funciones equiparables, la homologación de complementos de destino o la aportación a planes de pensiones. Ello ha sido aplicado por la Comunidad de Madrid en el apartado tercero del acuerdo de 15 de enero de 2019, del Consejo de Gobierno, sobre incremento retributivo del personal al servicio del sector público de la Comunidad de Madrid en el ejercicio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de Madrid entiende que los preceptos impugnados contienen medidas dirigidas indudablemente a la contención del gasto público, en aras a hacer efectiva la política económica del gobierno, con respeto a la normativa básica en la materia. Las normas impugnadas tienen un objetivo y fundamento económico y financiero, que pretenden racionalizar el gasto público, sin que incurran en las vulneraciones constitucionales que la demanda denuncia. Indica que la no suspensión de dichos acuerdos, unida a la subida retributiva que deriva de las normas estatales y que se ha hecho efectiva para los empleados al servicio del sector público de la Comunidad de Madrid, supondría la superación de los límites de incremento presupuestario que permite la propia norma básica estatal. Por ello, el legislador de la Comunidad de Madrid opta en la ley impugnada por integrar el incremento retributivo que permitiera, en su caso, el Estado para todos los empleados de su sector público, en lugar de reactivar los pactos que en materia de acción social habían sido suscritos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una premisa, que no puede aceptarse, como es que la suspensión que cuestiona está sustraída al poder legislativo y reservada a los órganos de gobierno de las administraciones firmantes del convenio o acuerdo, a través de la habilitación de los arts. 32.2 y 38.10 del TRLEEP. Partiendo de lo anterior, se llega a la conclusión de que existe una vulneración de la normativa estatal, en materia de reglas para la inaplicación de la negociación colectiva, por parte de una disposición autonómica, lo que determina su inconstitucionalidad mediata o indirecta. Con ello se obvia que el debate que plantean estos preceptos debe situarse en el contexto del análisis de las relaciones de jerarquía entre las disposiciones impugnadas de la ley de la comunidad autónoma y los pactos, convenios y acuerdos suscritos en el ámbito del sector público de esta Comunidad de Madrid. Resulta indudable que el legislador estatal, en ejercicio de sus competencias constitucionalmente reconocidas, puede regular el procedimiento y requisitos para proceder a la suspensión de convenios, pactos y acuerdos por parte de las administraciones públicas, en cuanto empleadoras, normativa que ha de ser respetada por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bien distinta es que se pueda hacer abstracción de lo que estas normas básicas establecen en cuanto a su ámbito de aplicación y tratar de trasladar e imponer sus exigencias al poder legislativo, en este caso, autonómico, pues supone desconocer, de forma absoluta, tanto la doctrina sobre la primacía de la ley sobre los convenios colectivos como la división de poderes que preside nuestro Estado de Derecho. De la doctrina constitucional se desprende que los convenios colectivos no solo están subordinados a normas estatales, o siquiera a normas de rango legal, sino más ampliamente a normas de mayor rango jerárquico y la intangibilidad del convenio colectivo no está configurada como uno de los elementos del contenido esencial del derecho de libertad sindical ni del derecho a la negociación colectiva. Estas normas, jerárquicamente superiores al convenio, pueden ser tanto estatales como autonómicas, pues las competencias estatales no pueden impedir la intervención del legislador al amparo de otros títulos jurídicos, convirtiendo, de este modo, en intangible para el autonómico, lo negociado en convenio colectivo. En este caso concreto, los preceptos impugnados constituyen una manifestación de la autonomía financiera de la Comunidad de Madrid, instrumentalizada a través de la ley de presupuestos. Su finalidad y ámbito de aplicación en nada incide sobre la normativa básica dictada en el marco de las competencias estatales sobre legislación laboral y establecimiento de las bases del régimen jurídico de los funcionarios públicos, por cuanto se ciñe a la materialización de la política económica del gobierno y, en concreto, a adoptar específicas medidas de disciplina presupuestaria del gasto público. Negar esta posibilidad al legislador madrileño en relación con lo negociado en convenio colectivo supone desconocer, por una parte, la posición de estos instrumentos en la jerarquía de fuentes, como normas supeditadas a la ley, cualquiera que sea el poder legislativo del que emanen y, por otra parte, negar la autonomía financiera de la Comunidad de Madrid. El tipo de norma que ha utilizado la Comunidad de Madrid es la adecuada, al incluirla en los presupuestos generales de la comunidad autónoma, y resulta idónea para el fin perseguido, en el contexto económico previsto para el año 2019, por razones de interés general, para alcanzar la estabilidad presupuestaria y la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no encuadra en la competencia sobre legislación laboral (art. 149.1.7 CE) las medidas legislativas estatales de contención del gasto público en materia de personal, ni en la competencia estatal en materia de funcionarios públicos (art. 149.1.18 CE), sino en las bases y coordinación de la planificación general de la actividad económica del artículo 149.1.13 CE. Además, considera que este tipo de medidas de contención de gastos de personal encuentra cobertura competencial también en el principio de coordinación con la hacienda estatal reconocido en el artículo 156.1 CE, pues se relaciona con la responsabilidad del Estado de garantizar el equilibrio económico general. Dentro del respeto a los principios constitucionales, el legislador ordinario es libre para fijar el momento de entrada en vigor de las leyes y, al hilo de lo anterior, se afirma la no pertenencia al contenido esencial del derecho a la negociación colectiva del art. 37.1 CE de lo convenido frente a modificaciones legales sobrevenidas. Estos argumentos son perfectamente trasladables al caso que nos ocupa en que lo que pretende la ley impugnada es suspender la eficacia aplicativa temporal de los convenios, pero no su derogación. Por tanto, cuando esas medidas legislativas se adoptan por las comunidades autónomas, también el parámetro de contraste ha de ser la autonomía financiera y el respeto a la normativa básica en materia de planificación general de la actividad económica. El debate no puede centrarse en si los preceptos estatales resultan o no de aplicación al legislador autonómico, pues sus destinatarios son las administraciones públicas y ello, aunque los artículos 21.7 y 27.5 de la Ley 9/2018 mencionen de forma expresa estos preceptos, mención que ha de entenderse referida al efecto suspensivo que se logra a través de ambos mecanismos.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de Madrid destaca que tanto el art. 32.2 como el art. 38.10 TRLEEP establecen el principio general de vinculación de las partes a los acuerdos adoptados en materia de personal cuando el empleador es una administración pública, y una excepción al mismo, por causa grave de interés público derivada de una alteración sustancial de las circunstancias económicas. Por lo tanto, podría discutirse, en sede de jurisdicción ordinaria, si se han cumplido los requisitos establecidos en los citados artículos y las posibles consecuencias de dichos incumplimientos, siempre que la suspensión o modificación del acuerdo firmado fuera llevada a cabo por un órgano de gobierno de una administración o sujeto público a través de una norma o actuación emanada del mismo y ejercitando la habilitación. Sin embargo, en el presente supuesto, lo que se impugna por presunto incumplimiento de los requisitos establecidos en los arts. 32.2 y 38.10 TRLEEP es la suspensión de acuerdos en materia de prestaciones o beneficios sociales llevada a cabo por la Ley 9/2018, cuyos títulos habilitantes y ordenadores se corresponden con la potestad legislativa y los principios de estabilidad presupuestaria y sostenibilidad financiera exigidos por la normativa básica y las directrices de gasto de la Unión Europea. Por esta razón, no es posible apreciar una inconstitucionalidad mediata de la ley madrileña por incumplimiento de la normativa básica. Es obvio que en el contraste entre las disposiciones del TRLEEP y los preceptos de la ley autonómica impugnados no se aprecian puntos de conexión, más allá del efecto suspensivo de los pactos, acuerdos y convenios, que en el caso de la ley autonómica es de general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meramente dialécticos, la letrada de la Comunidad de Madrid contesta los argumentos de la demanda en lo que se basa la supuesta contradicción con las normas estatales. Así, en cuanto al supuesto defecto de procedimiento invocado, consistente en que la suspensión debe producirse por acto del órgano de gobierno de la Comunidad y no por ley aprobada por la Asamblea de Madrid, recuerda que los únicos destinatarios de la habilitación suspensiva contemplada en los precitados artículos del TRLEEP son los órganos de gobierno de las administraciones firmantes de acuerdos, pactos y convenios, naturaleza de la que no participa a estos efectos la Asamblea de Madrid en cuanto titular del poder legislativo autonómico. La interpretación propugnada por la parte recurrente supone tratar de imponer una restricción al ejercicio de la potestad legislativa, más allá de las limitaciones que el propio texto constitucional impone a las leyes de presupuestos. En relación a la suspensión de los acuerdos en materia de acción social, las distintas leyes presupuestarias de la Comunidad de Madrid han ido manteniendo dicha suspensión, garantizando la aplicación de dicha disposición, dada su dimensión restrictiva, con criterios de igualdad y homogeneidad en todo el sector público de la Comunidad de Madrid. Respecto a la falta de información a las organizaciones sindicales, no puede obviarse que la suspensión no se ha producido por el procedimiento regulado en el TRLEEP, esto es, un acuerdo o acto del órgano de gobierno de la Comunidad de Madrid, sino por una norma de rango legal, con la tramitación y publicidad que su aprobación conlleva. En relación a la supuesta no concurrencia de las circunstancias excepcionales que justifiquen la adopción de la medida, señala que la Comunidad de Madrid incumplió la regla de gasto en el ejercicio 2017, presentando a tal efecto el plan económico-financiero exigido por la normativa sobre estabilidad presupuestaria. En definitiva, el cumplimiento de la normativa en materia de estabilidad presupuestaria avala la adopción de las medidas suspensivas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a continuación la queja relativa a la vulneración del derecho a la libertad sindical en su vertiente de negociación colectiva. Dentro del derecho de libertad sindical, y como contenido esencial, se encuentran otros también reconocidos constitucionalmente como el derecho a la negociación colectiva, el derecho al planteamiento de conflictos colectivos y el derecho de huelga. No toda infracción del derecho a la negociación colectiva implica necesariamente una violación del derecho a la libertad sindical, requiriéndose que sea de especial relevancia y de trascendencia en relación a la actividad sindical, situación que no se produce en modo alguno en el caso enjuiciado. Los arts. 32.2 y 38.10 TRLEEP no resultan de aplicación ni en la elaboración y tramitación ni en la aprobación de la ley de presupuestos autonómica objeto de impugnación. La omisión del deber de información a las organizaciones sindicales no podría considerarse, en ningún caso, como vulneradora del derecho a la libertad sindical. Si la finalidad última del requisito fijado en el TRLEEP es la comunicación de la medida a adoptar a los sindicatos, la tramitación parlamentaria ha permitido conocer no solo a los sindicatos, sino a cualquier ciudadano, las medidas legislativas proyectadas antes de su aprobación, entre las que estaban incluidas las ahora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habría vulneración del derecho a la tutela judicial efectiva (art. 24.1 CE) y de la libertad sindical en su vertiente de derecho a la tutela judicial efectiva (art. 28.1 CE). La regulación por ley de una materia no la convierte per se en lesiva del derecho a la tutela judicial efectiva previsto en el art. 24.1 CE, dadas las relaciones existentes entre la jurisdicción ordinaria y la constitucional (cita la STC 118/2016).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que los arts. 21.7 y 27.5 y la disposición adicional decimoctava no incurren en la denunciada vulneración del art. 14 CE. La regulación responde a una única premisa, cual es la del mantenimiento de la suspensión de los beneficios y acción social establecidos en acuerdos, pactos o convenios anteriores a la entrada en vigor de la Ley 12/2017, de 26 de diciembre, al tiempo que se contempla la posibilidad de ir acordando nuevas mejoras y beneficios a partir de su promulgación, tras una serie años sin ni siquiera contemplarse esta opción por razones presupuestarias. Todo ello para lograr un correcto equilibrio entre la progresiva mejora de las condiciones del personal al servicio del sector público de la Comunidad de Madrid, coincidiendo con un contexto de recuperación económica tras unos años de grave crisis, y la necesidad de cumplir con los objetivos de cumplimiento del déficit y de estabilidad presupuestaria establecidos a nivel estatal y comunitario, y cuya observancia se podría ver seriamente comprometida si se suprimiesen repentinamente todas las cautelas y restricciones adoptadas, optando en su lugar por una recuperación y levantamiento gradual de las mismas, a lo largo de sucesivos ejercicios. Los recurrentes entienden que la igualdad se ve vulnerada ya que, durante 2018, se han suscrito un nuevo convenio colectivo para el personal laboral de la Comunidad de Madrid y un nuevo acuerdo sectorial para su personal funcionario. Sin embargo, la diferencia de trato denunciada no viene impuesta por los artículos recurridos, sino por la negociación colectiva desarrollada en los respectivos ámbitos del personal que presta sus servicios en el sector público de la Comunidad de Madrid. Bien al contrario, los preceptos impugnados cumplen plenamente con el requisito de generalidad que es exigible de las disposiciones generales. No hay distinciones entre el personal que presta sus servicios en el sector público de la Comunidad de Madrid, siendo su regulación legal común para todos ellos, sin que se aporte un término de comparación válido que permita valorar la pretendida vulneración del principio de igualdad. Tampoco se habría acreditado la desigualdad producida por la norma recurrida y, caso de apreciar que se hubiera producido un tratamiento desigual, dicho tratamiento diferenciado resultaría constitucionalmente admisible, siempre y cuando existiese una justificación objetiva y razonable, que en el caso se vincularía a la necesidad de cumplir con los objetivos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abril de 2019 la Asamblea de Madrid comunicó el acuerdo de la mesa en el sentido de no proponer a la junta de portavoces la elevación al pleno de la cámara en orden a personarse en plazo y formular alegaciones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octubre de 2019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diputados, integrantes del grupo parlamentario Confederal de Unidos Podemos-En Comú y Podem-En Marea, contra los arts. 21.7 y 27.5 y las disposiciones adicionales decimotercera, decimocuarta y decimoctava de la Ley 9/2018, de 26 de diciembre, de presupuestos generales de la Comunidad de Madrid para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21. De las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Durante el año 2019, de acuerdo con lo dispuesto en el artículo 32.2 y 38.10 del texto refundido de la Ley del Estatuto Básico del Empleado Público, aprobado por Real Decreto Legislativo 5/2015, de 30 de octubre, en adelante EBEP, queda suspendida y sin efecto la aplicación de cualquier previsión relativa a la percepción de beneficios sociales, gastos de acción social y de todos aquellos de naturaleza similar, tanto en metálico como en especie, que tuvieran su origen en acuerdos, pactos, convenios y cláusulas contractuales suscritos con anterioridad a la entrada en vigor de la Ley 12/2017, de 26 de diciembre, para el personal al servicio del sector público de la Comunidad de Madrid contemplado en el presente artículo, excluidos préstamos, anticipos y las ayudas y pluses al transporte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suspensión se aplicará al personal estatutario en los términos previstos en el artículo 27.5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 la masa salarial por la Consejería de Economía, Empleo y Hacienda regulada en el artículo 24 de esta ley se hará teniendo en cuenta la suspensión prevista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27. Retribuciones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Durante el año 2019, de acuerdo con lo dispuesto en el artículo 38.10 del EBEP, se suspenden y quedan sin efecto las previsiones establecidas en cualquier acuerdo, pacto o convenio que habiendo sido suscrito con anterioridad a la entrada en vigor de la Ley 12/2017, de 26 de diciembre, sea de aplicación al personal incluido en el artículo 2.1 de la Ley 55/2003, de 16 de diciembre del Estatuto Marco del Personal Estatutario de los Servicios de Salud, relativas a la percepción de ayudas, pluses y premios de cualquier clase, beneficios sociales, gastos de acción social y de todos aquellos de naturaleza similar, tanto en metálico como en especie, excluidos préstamos y anticipos”.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decimotercera. Suspensión de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lo dispuesto en el apartado 7 del artículo 21 de la presente ley, durante el año 2019 se mantiene la suspensión de las siguientes disposiciones del acuerdo sectorial del personal funcionario docente al servicio de la administración de la Comunidad de Madrid, que imparte enseñanzas no universitarias para el período 2006-2009: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Artículo 17, en lo relativo a la incentivación de la jubilación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Artículo 18, en lo relativo a las licencias retribuidas por estudios, de modo que no se aprobarán nuevas convocatorias de dichas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Artículo 19, denominado ‘Ayudas a la formación fuera de la red propia y para cursar estudios de enseñanzas de régimen especial y para la matriculación en centros públicos de enseñanza no universitaria y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Artículo 23, denominado ‘Formación’, en lo relativo al fondo destinado a acciones formativas incluidas en los respectivos planes anuales de formación que gestionan las organizaciones sindicales presentes en la mesa sectorial del personal docente no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Artículo 24, apartado A), punto 1, relativo al tiempo retribuido para realizar funciones sindicales, siendo de aplicación en su lugar lo establecido en el artículo 41.1 d) del EBEP, que recoge los créditos de horas mensuales dentro de la jornada de trabajo que son retribuidas como de trabajo efectivo, con arreglo a la siguiente escala: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Hasta 100 funcionarios: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101 a 250 funcionarios: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251 a 500 funcionarios: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501 a 750 funcionarios: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751 en adelante: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Artículo 25, apartado 1, relativo al derecho de los sindicatos considerados de especial audiencia sobre dispensa total de asistencia al trabajo de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se mantiene la suspensión de la disposición transitoria primera del referido acuerdo, “Ayudas para gastos de administración del acuerdo”, salvo acuerdo entre administración y organizaciones sindicales que posibilite su percepción”.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decimocuarta. Suspensión de normas convencionales.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2019, con aplicación en el conjunto del sector público autonómico delimitado en el artículo 21.1 de esta ley y en coherencia con lo dispuesto en el artículo 21.4 de la misma, quedan suspendidas todas las previsiones que hubieran tenido su origen en acuerdos, tanto de ámbito general como sectorial, o en convenios colectivos para el personal laboral, suscritos con anterioridad a la entrada en vigor de la presente ley y que puedan dar lugar a incremento de la masa salarial para el año 2019, cualquiera que sea el ejercicio del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decimoctava.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pactos, convenios y cláusulas contractuales para todo el personal al servicio del sector público de la Comunidad de Madrid relativos a la percepción de beneficios sociales, gastos de acción social y de todos aquellos de naturaleza similar, tanto en metálico como en especie, que se suscriban a partir de la entrada en vigor de la presente ley, se financiarán exclusivamente con cargo a los incrementos adicionales de la masa salarial que, en su caso, la normativa básica autorice para el ejercicio presupuestario 2019, todo ello sin perjuicio de la aplicación de la normativa básica que se dicte para el restablecimiento de las retribuciones minoradas en cuantías no previstas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solicita la declaración de inconstitucionalidad y nulidad de los preceptos impugnados, ya que entiende que contienen medidas suspensivas de la negociación colectiva del personal al servicio de la Comunidad de Madrid que han sido adoptadas contraviniendo lo que al efecto dispone, con carácter básico, la legislación estatal, en concreto, los arts. 32.2 y 38.10 del texto refundido de la Ley del estatuto básico del empleado público, aprobado por Real Decreto Legislativo 5/2015, de 30 de octubre (TRLEEP). Según la demanda, tales decisiones suspensivas han de someterse a los procedimientos previstos en dichos preceptos, lo que descartaría directamente la intervención del parlamento autonómico adoptando disposiciones legales que impiden cualquier forma de tutela jurisdiccional, así como la eventual valoración por parte de los tribunales de la concurrencia de los requisitos y condiciones legalmente previstos. Se plantea así la inconstitucionalidad mediata de las normas impugnadas por incumplir las exigencias previstas por la normativa básica establecida en el TRLEEP. Esta suspensión también afectaría a derechos fundamentales como la libertad sindical, en su vertiente funcional del derecho a la negociación colectiva (art. 28.1 CE) en relación con la fuerza vinculante de los convenios (art. 37.1 CE), a la tutela judicial efectiva (art. 24.1 CE) y, en alguno de los preceptos impugnados, al derecho a la igualdad ante la ley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Comunidad de Madrid ha negado las vulneraciones constitucionales denunciadas, interesando,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examen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los diputados que han planteado el recurso entienden que todos los preceptos impugnados tienen como objetivo, de uno u otro modo, suspender para el ejercicio 2019 la vigencia y aplicación de cualquier previsión relativa a la percepción de beneficios sociales, gastos de acción social y de todos aquellos de naturaleza similar, tanto en metálico como en especie, que tuvieran su origen en acuerdos, pactos o convenios suscritos entre los entes integrantes del sector público de la Comunidad de Madrid y los representantes del personal a su servicio. Medida suspensiva respecto de la que plantean diversas quejas de inconstitucionalidad como la inconstitucionalidad mediata de los preceptos impugnados, la vulneración del derecho a la libertad sindical en su vertiente funcional del derecho a la negociación colectiva y, finalmente, la infracción del art. 24.1 CE. Tales motivos de inconstitucionalidad, formulados de modo global para todos los preceptos impugnados, se examinarán en el orden en el que se plantean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caso, también resultará procedente analizar si, como se añade en la demanda, determinados preceptos impugnados por el motivo anterior serían contrarios al principio constitucional de igualdad del art. 14 CE. Es lo que ocurriría con los arts. 21.7 y 27.5 y disposición adicional decimoctava, por cuanto introducirían limitaciones temporales a la aplicación de la suspensión de los acuerdos, pactos y convenios establecida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inconstitucionalidad mediata de los arts. 21.7 y 27.5 y disposiciones adicionales decimotercera, decimocuarta y decimoctava de la Ley 9/2018. Títulos competenciales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que plantean los recurrentes sobre la totalidad de los preceptos impugnados es un supuesto de inconstitucionalidad mediata o indirecta por derivar la posible infracción, no de las prescripciones establecidas en la Constitución, sino de los preceptos básicos estatales dictados en su aplicación. Según nuestra reiterada doctrina (STC 82/2017, de 22 de junio, FJ 5), para que dicha infracción constitucional exista será necesaria la concurrencia de dos circunstancias: primera, que la norma estatal infringida por la ley autonómica sea una norma básica, en el doble sentido material y formal. Por tanto, dictada legítimamente al amparo del correspondiente título competencial que la Constitución haya reservado al Estado y segunda, que la contradicción entre ambas normas, estatal y autonómica, sea efectiva e insalvable por vía interpretativa (STC 104/2018, de 4 de octubre,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los preceptos impugnados contienen medidas suspensivas de la negociación colectiva del personal al servicio de la Comunidad de Madrid que han sido adoptadas contraviniendo lo que al efecto disponen, con carácter básico, los arts. 32.2 y 38.10 TRLEEP. Según la demanda, tales decisiones suspensivas han de someterse a los procedimientos previstos en dichos preceptos, lo que implica que la suspensión de los acuerdos, pactos o convenios fruto de la negociación colectiva, solo puede ser acordada por los órganos de gobierno de las administraciones públicas, mediante los procedimientos y garantías que exige la norma básica para el ejercicio de esta facultad. Se descartaría, por tanto, que tales medidas se puedan adoptar por el legislador, impidiendo cualquier forma de tutela jurisdiccional, así como la eventual valoración por parte de los tribunales de la concurrencia de los requisitos y condiciones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letrada de la Comunidad de Madrid ha defendido que las medidas suspensivas pueden ser adoptadas por el legislador presupuestario, pues responden a la autonomía financiera de la comunidad autónoma reconocida en el art. 156.1 CE, a la vez que supone un modo de cumplir con las exigencias derivadas de la normativa en materia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32.2 y 38.10 TRLEEP permiten que, excepcionalmente y por causa grave de interés público derivada de una alteración sustancial de las circunstancias económicas, los órganos de gobierno de las administraciones públicas puedan suspender o modificar el cumplimiento de convenios, pactos y acuerdos ya firmados, en la medida estrictamente necesaria para salvaguardar el interés público, informando a las organizaciones sindicales de las causas de la suspensión o modificación. Entre otras se entenderá que concurre causa grave de interés público derivada de la alteración sustancial de las circunstancias económicas cuando las administraciones públicas deban adoptar medidas o planes de ajuste, de reequilibrio de las cuentas públicas o de carácter económico financiero para asegurar la estabilidad presupuestaria o la corrección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controversia sobre la que tenemos que resolver se encuadra en el ámbito del régimen jurídico del personal del sector público autonómico, pues los diputados recurrentes entienden que las normas autonómicas han de respetar lo dispuesto en los art. 32.2 y 38.10 TRLEEP, aplicables respectivamente al personal laboral y al personal funcionario al servicio de las administraciones públicas. Como se acaba de mencionar, dichas normas permiten a los órganos de gobierno de las administraciones públicas, en las condiciones y mediante el procedimiento previsto en los mismos, suspender o modificar unilateralmente el cumplimiento de pactos y acuerdos negociados por causa de grave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las dos normas que los recurrentes entienden vulneradas se refieren a la misma cuestión y establecen una regulación similar, si bien dicha normativa también atiende al hecho de que en las administraciones públicas pueden prestar servicios dos tipos de personal, funcionarial y laboral, que se regirán en cada caso por sus propias normas reguladoras. Esta diferenciación entre personal laboral y personal sujeto al régimen funcionarial que justifica el tratamiento de la cuestión en dos preceptos distintos del TRLEEP obedece a que las dos regulaciones, pese a su similitud, responden a títulos competenciales diferentes. En cuanto tiene por destinatarios al personal laboral del sector público y a los acuerdos suscritos en relación con este tipo de personal, el art. 32.2 TRLEEP ha de entenderse dictado al amparo de las competencias estatales en materia de legislación laboral (en un sentido similar, STC 99/2016, de 25 de mayo, FJ 7, allí respecto a la fijación de una jornada mínima para los trabajadores del sector público), mientras que el art. 149.1.18 CE fundamentaría la regulación equivalente del art. 38.10, referido a los pactos o acuerdos que afecten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149.1.18 CE y la doctrina constitucional que lo ha interpretado, el Estado tiene competencia para establecer las bases del régimen estatutario de los funcionarios públicos, expresión que ha de entenderse referida a los de todas las administraciones públicas, incluyendo al personal estatutario de los servicios de salud (STC 20/2017, de 2 de febrero, FJ 2). Materialmente extiende su ámbito, en principio, a “la normación relativa ‘a los derechos y deberes y responsabilidad de los funcionarios’ (por todas, STC 165/2013, de 26 de septiembre, FJ 13)” (STC 99/2016, de 25 de mayo, FJ 7). Como hemos señalado en la STC 158/2016, de 22 de septiembre, FJ 3, “el Estado es competente ex art. 149.1.18 CE para establecer la regulación básica de los derechos y deberes del personal del sector público que tenga la condición de funcionario, incluido el que forme parte de la función pública autonómica. Así lo ha declarado este Tribunal en relación a la determinación básica de sus retribuciones (SSTC 96/1990, de 24 de mayo, FJ 3; 237/1992, de 15 de diciembre, FJ 4; 103/1997, de 22 de mayo, FJ 2, y 148/2006, de 11 de mayo, FJ 6, entre otras), de sus permisos y vacaciones (STC 156/2015, de 9 de julio, FJ 8) y, últimamente, de su jornada de trabajo (STC 99/2016, de 25 de mayo, FJ 7)”. También se encuadra en dicho título la regulación básica de la acción social, conforme a la STC 33/2017, de 1 de marzo, FJ 6, relativa al personal estatutario de los servicios de salud, pero cuya doctrina es aplicable a todo el personal funcionario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personal laboral del sector público, ha de tenerse en cuenta que el art. 149.1.7 CE atribuye al Estado la competencia exclusiva sobre legislación laboral. El Tribunal tiene establecido que el título competencial “legislación laboral” tiene “un sentido concreto y restringido, coincidente por lo demás con el uso habitual, como referido solo al trabajo por cuenta ajena, entendiendo por consiguiente como legislación laboral aquella que regula directamente la relación laboral, es decir, para recoger los términos de la Ley 8/1980, de 10 de marzo, la relación que media entre los trabajadores que presten servicios retribuidos por cuenta ajena y los empresarios” (SSTC 35/1982, de 14 de junio, FJ 2, y 95/2002, de 25 de abril, FJ 8, entre otras muchas, y, en el mismo sentido, ATC 228/2015,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lo anterior, procede hacer dos precisiones acerca del planteamiento de los recurrentes en esta concreta queja de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“en materia de legislación laboral la competencia estatal no es básica, sino exclusiva y plena, comprendiendo por ello tanto las leyes y normas con rango de ley como los reglamentos, de conformidad con el art. 149.1.7 CE; esto excluye absolutamente la intervención legislativa de las comunidades autónomas en esta materia (por todas, SSTC 18/1982, de 4 de mayo, FFJJ 2 y 5; 35/1982, de 14 de junio, FJ 2; 7/1985, de 25 de enero, FJ 2; 86/1991, de 25 de abril, FJ 3; 51/2006, de 16 de febrero, FJ 4, y 244/2012, de 18 de diciembre, FJ 4). Está fuera de lugar, por tanto, traer a colación en este caso el canon de la inconstitucionalidad mediata o indirecta por contradicción con la legislación básica” (ATC 55/2016, de 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es que el tenor de los preceptos impugnados y el objetivo que persiguen, relacionado con los gastos de personal en la vertiente de la acción social previamente pactada, hace que debamos tener en cuenta la doctrina de este Tribunal que encuadra las medidas estatales de contención del gasto de personal en las bases y coordinación de la planificación general de la actividad económica del art. 149.1.13 CE (SSTC 96/1990, de 24 de mayo, FJ 3, y 139/2005, de 26 de mayo, FJ 7). Esta doctrina encuentra un doble fundamento: i) que las medidas no solo alcanzan a los funcionarios públicos sino también a todo el personal al servicio del sector público; y ii) que su carácter coyuntural y su eficacia limitada en el tiempo impiden integrarlas en la relación de servicio que delimita estructuralmente el régimen del personal al servicio del sector público. Este tipo de medidas de contención de gastos de personal, con la consecuente limitación de la autonomía presupuestaria de las comunidades autónomas, encuentra cobertura competencial también en el principio de coordinación con la hacienda estatal reconocido en el art. 156.1 CE, pues se relaciona con la responsabilidad del Estado de garantizar el equilibrio económico general (SSTC 171/1996, de 30 de octubre, FJ 2; 103/1997, de 22 de mayo, FJ 1, y 148/2006, de 11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señalado que tanto el art. 156.1 CE como el art. 149.1.13 CE presuponen la capacidad de las comunidades autónomas para definir sus gastos (AATC 55/2016, de 1 de marzo, FJ 6; 83/2016, de 26 de abril, FJ 4, y 145/2016, de 19 de julio, FJ 4). Esa capacidad se incardina precisamente dentro de la autonomía financiera que la Constitución reconoce a las comunidades autónomas (art. 156.1 CE). De conformidad con su autonomía financiera, por tanto, cada comunidad autónoma fija las retribuciones y establece para su personal, tanto el sometido al régimen funcionarial como al laboral, las compensaciones, ventajas y ayudas que considera oportunas o que resulten de la negociación colectiva, respetando los límites impuestos con carácter general por el Estado. La capacidad de las comunidades autónomas para definir sus gastos en los correspondientes presupuestos solo queda desplazada o modulada en la medida en que el Estado haya ejercido sus competencias ex art. 149.1.13 CE o al amparo de otro título competencial. Las comunidades autónomas están obligadas a respetar las medidas de contención del gasto de personal establecidas por el Estado, pero, respetando las existentes o no existiendo tales medidas, su competencia en materia económica les faculta para llevar a cabo las medidas de contención del gasto de personal que crean necesarias. Esas medidas autonómicas de contención del gasto público serán constitucionales siempre que no entren en contradicción con las medidas que el Estado pueda establecer válidamente con esta misma finalidad al amparo de las competencias que le atribuye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también a las comunidades autónomas, respecto de todo el personal a su servicio, independientemente de que su vínculo sea funcionarial o laboral, y en virtud de las competencias que sus estatutos les reconozcan para organizar sus instituciones en general, y el personal a su servicio en particular, la determinación de las condiciones concretas de trabajo de dicho personal (AATC 55/2016, FJ 5, y 83/2016, FJ 3, y STC 99/2016, FJ 7). Ahora bien, el ejercicio que cada comunidad autónoma haga de esta competencia se entiende “sin perjuicio de las competencias estatales ex art. 149.1 CE” (STC 99/2016, FJ 7), esto es, será un ejercicio constitucionalmente legítimo mientras no desconozca o menoscabe las decisiones que el Estado pueda adoptar en virtud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denunciada inconstitucionalidad mediata de los arts. 21.7 y 27.5 y las disposiciones adicionales decimotercera, decimocuarta y decimoctava de la Ley 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estamos ya en condiciones de analizar la queja principal que plantean los recurrentes respecto a la totalidad de los preceptos impugnados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queja se fundamenta en que las normas impugnadas habrían eludido los instrumentos previstos en la norma estatal para la adopción de medidas suspensivas de los acuerdos en materia de acción social, pues dichas actuaciones estarían vedadas al legislador autonómico y reservadas a los órganos de gobierno de las administraciones públicas, de lo que se deduce la inconstitucionalidad mediata, por vulneración de los arts. 32.2 y 38.10 TRLEEP,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planteamiento no puede ser aceptado por las razones que se expresan a continuación, relativas tanto al recto entendimiento del ámbito de aplicación de las normas estatales que se proponen como canon de enjuiciamiento (a), cuanto al sentido de los preceptos autonómicos que han sido impugnados por este motivo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la doctrina constitucional que se ha expuesto, las medidas coyunturales de contención de los gastos de personal funcionario o laboral que puedan adoptar las comunidades autónomas no se encuadran, por lo que hace a las competencias estatales, en el marco del régimen estatutario de los funcionarios públicos (art. 149.1.18 CE) o de la legislación laboral (art. 149.1.7 CE), sino que se sitúan en el ámbito competencial relativo a las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estatales que se proponen como parámetro de los impugnados regulan efectivamente una facultad de los órganos de gobierno de las administraciones públicas sometida a los requisitos y condiciones que derivan de los mencionados preceptos estatales. Lo que sucede es que el supuesto de hecho que impugnan los recurrentes, la suspensión de los acuerdos en el marco de una decisión de política retributiva adoptada en los presupuestos autonómicos, no se contempla en la norma, pero eso no la convierte en inconstitucional por ser contraria a los preceptos del TRLEEP que se han traído al proceso. Es palmario que las normas que se afirman básicas se refieren a las posibilidades de actuación de los órganos de gobierno de las administraciones públicas y la ley de presupuestos es un acto del legislativo autonómico y no de la administración. Aun siendo las normas estatales de obligado cumplimiento para las administraciones públicas en sus relaciones con el personal a su servicio, sea este laboral (art.32.2 TRLEEP) o funcionario (art. 38.10 TRLEEP), eso no supondría que las comunidades autónomas no pudieran introducir otros supuestos siempre que estos resultaran justificados. Conforme a la doctrina constitucional que antes se ha expuesto, las leyes autonómicas pueden incluir medidas adicionales de contención de gastos de ambos tipos de personal, siempre que al hacerlo respeten las competencias estatales, pues tanto el art. 149.1.13 CE como el principio de coordinación con la hacienda estatal del art. 156.1 CE presuponen la capacidad de las comunidades autónomas para definir sus gastos. Bajo estas premisas, el hecho de que la normativa básica no contemple ninguna previsión al respecto no impide que el legislador autonómico, y sobre todo el presupuestario, pueda intervenir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negociación colectiva regulada en el TRLEEP “no es límite ni condición para la potestad legislativa del parlamento autonómico, solo limitado en Derecho por la norma suprema y por el control estrictamente jurídico derivado de ella que este Tribunal tiene encomendado” (STC 87/2018, de 19 de julio, FJ 3). No puede deducirse de los arts. 32.2 y 38.10 TRLEEP que el legislador estatal haya querido reservar un margen de libertad a las administraciones, sin someterse a normas legales de ningún tipo, de modo que no pueda el legislador (aquí el legislador presupuestario de la Comunidad de Madrid) interferir ni regular ningún aspecto del régimen de los acuerdos, pactos o convenios suscritos con el personal laboral y funcionario del sector público autonómico, so pena de inconstitucionalidad de la ley que así lo establezca. Una restricción tan intensa de las competencias autonómicas, como la que deriva de la interpretación que los recurrentes proponen, que impediría la intervención del parlamento autonómico en la cuestión de las retribuciones del personal al servicio del sector público, mediante el concreto mecanismo de la suspensión de los pactos y acuerdos suscritos entre las administraciones y los representantes del personal a su servicio, hubiera debido establecerse expresamente en la norma estatal (en un sentido similar, STC 106/2019, de 19 de septiembre, FJ 9), sin perjuicio del juicio que, en su caso, tal restricción mereciera desde la perspectiva de su adecuación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puede pasarse por alto que los acuerdos, pactos o convenios están subordinados a las normas con rango de ley, por lo que estas pueden acordar su suspensión o modificación, sin que resulte de aplicación lo dispuesto en los arts. 32.2 y 38.10 TRLEEP. No cabe aquí hablar de una “reserva de administración” de determinadas decisiones que serían así inaccesibles al legislador. Finalmente, se trata de un caso ya examinado por la doctrina constitucional, bien que desde una perspectiva diferente, pues la STC 104/2015, de 28 de mayo, FJ 12, ya descartó tanto la vulneración del art. 33.3 CE, como la quiebra del principio de protección de la confianza legítima en su manifestación del principio de seguridad jurídica consagrado en el art. 9.3 CE, respecto a una medida consistente en la suspensión de la convocatoria y concesión de cualquier ayuda en concepto de acción social contenida en el art. 9 del Decreto-ley del Consell 1/2012, de 5 de enero, de medidas urgentes para la reducción del déficit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sentido de las normas impugnadas confirma lo anteriormente expuesto, pues es claro que se trata de normas presupuestarias de contención de gastos de personal, adoptadas en ejercicio de la autonomía presupuestaria de la comunidad autónoma (art. 156.1 CE y 51 del Estatuto de Autonomía de la Comunidad de Madrid) y al amparo de las competencias de autoorganización (art. 26.1.1 del Estatuto de Autonomía), en relación con la determinación de las condiciones concretas de trabajo del personal al servicio del sector público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no son propiamente normas en materia de empleo público sino que, en uso de las potestades autonómicas de autoorganización y disponibilidad de sus propios recursos, pretenden coadyuvar en el cumplimiento de los objetivos de estabilidad presupuestaria de la comunidad autónoma, afectando a la política retributiva de los empleados públicos. No persiguen regular con carácter general el régimen de suspensión o modificación de los acuerdos, pactos o convenios que hayan alcanzado las administraciones públicas con los representantes del personal a su servicio, sean estos funcionarios o laborales. Tienen un objetivo mucho más específico, ligado a condiciones concretas reconocidas a los empleados públicos de la Comunidad de Madrid, en el marco de las competencias que el Estatuto de Autonomía le atribuye para la organización de su propio personal y de la disciplina presupuestaria en relación con los gastos de personal, sin perjuicio de las competencias estatales ex art. 149.1 CE. Guarda relación con un variado conjunto de medidas legales, tanto estatales como autonómicas, de reducción del gasto y déficit público que han incidido en los últimos años en las condiciones laborales de quienes prestan servicios en la administración y en el sector público en general. Se trata, sin embargo, de una opción legítima que entra dentro del margen de libertad con que cuenta el legislador democrático, limitando la potestad de autoorganización de la administración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de las facetas más significativas de la autonomía presupuestaria que las comunidades autónomas tienen constitucionalmente reconocida como manifestación de su autonomía política y financiera (arts. 2, 137 y 156.1 CE), es la capacidad para definir y ordenar sus gastos en los correspondientes presupuestos. Como ya se ha señalado, de los preceptos estatales que los recurrentes proponen como parámetro de enjuiciamiento de los autonómicos no es posible inferir la existencia de límites legales a la potestad de ordenación del gasto público, propia de los presupuestos, que traigan causa de una posible vinculación de los acuerdos suscritos entre administración y sindicatos. La asamblea autonómica forma parte del sistema institucional de la Comunidad de Madrid, pero no se confunde con el gobierno o la administración de esa comunidad autónoma [en un sentido parecido, STC 33/2019, de 14 de marzo, FJ 3 c), respecto a las Cortes Generales y el Gobierno y la administración del Estado]. El legislador presupuestario, autonómico en este caso, tiene la potestad para decidir, en el marco de los procesos de consolidación fiscal, las partidas de gasto público que se van a ver afectadas, incluyendo, por tanto, las relativas a los gastos de personal y, por extensión, aquellos contenidos convencionales que afecten a los gastos de personal. La exposición de motivos de la Ley 9/2018 expresa la misma idea de compromiso con los objetivos de estabilidad presupuestaria al afirmar que “también en 2019 los presupuestos se apoyan en el cumplimiento de los objetivos de estabilidad presupuestaria y de sostenibilidad financiera”, así como que “en cuanto a la regla de gasto, el crecimiento del gasto computable previsto en el presupuesto es compatible con dicha regla, fijada, para 2019, en el 2,7 por 100”. En relación con los gastos de personal se afirma específicamente que “se mantienen en este capítulo las medidas que pretenden garantizar un control eficiente de los gastos de personal respecto de las entidades que componen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ha quedado justificado en el proceso que la necesidad de cumplimiento de los objetivos en materia de estabilidad presupuestaria, en concreto el incumplimiento de la regla de gasto establecida en el art. 12 de la Ley Orgánica 2/2012, de 27 de abril, de estabilidad presupuestaria y sostenibilidad financiera, llevó a la Comunidad de Madrid a presentar el correspondiente plan económico financiero para el período 2018-2019, que fue aprobado por el Consejo de Política Fiscal y Financiera el 31 de julio de 2018. En coherencia con lo anterior, el art. 8 de la Ley 9/2018 habilita, caso de apreciarse un riesgo de incumplimiento del objetivo de estabilidad presupuestaria, del objetivo de deuda pública o de la regla de gasto, al Consejo de Gobierno para “aprobar una declaración de no disponibilidad de créditos consignados en el presupuesto de gastos de la Comunidad de Madrid para 2019, en la cuantía y distribución necesarios, así como cualesquiera otras medidas preventivas o correctivas, para reconducir la ejecución presupuestaria dentro de los límites que garanticen el cumplimiento de los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constante la doctrina constitucional que ha subrayado el papel de los presupuestos como vehículo de dirección de la política económica del ejecutivo e instrumento fundamental para la realización de su programa de gobierno (STC 223/2006, FJ 5; con cita de las SSTC 27/1981, de 20 de julio, FJ 2, y 76/1992, de 14 de mayo), pues “el presupuesto es, a la vez, requisito esencial y límite para el funcionamiento de la administración” (STC 3/2003, de 16 de enero, FJ 4). No debe olvidarse tampoco que el control de la constitucionalidad de las leyes debe ejercerse por el Tribunal Constitucional de forma que no se impongan constricciones indebidas al poder legislativo y se respeten sus opciones políticas. No le corresponde, pues, a este Tribunal revisar desde criterios técnicos o de mera oportunidad las decisiones adoptadas por el legislador (STC 32/2019, de 28 de febrero,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los márgenes que se han expuesto, no puede discutirse la libertad del legislador autonómico para diseñar y expresar sus prioridades en materia de gastos de personal y, más en concreto, para conciliar las subidas retributivas previstas por el legislador básico con la necesidad de que los gastos de personal del sector público, considerados en su totalidad, no superasen los límites a los que ha de ajustarse el presupuesto autonómico (art. 3 del Real Decreto-ley 24/2018, de 21 de diciembre, por el que se aprueban medidas urgentes en materia de retribuciones en el ámbito del sector público; disposición adicional decimonovena apartado segundo de la Ley 9/2018 y el acuerdo, de 15 de enero de 2019, del Consejo de Gobierno, sobre incremento retributivo del personal al servicio del sector público de la Comunidad de Madrid en el ejercicio 2019). Se trata bien de reducir costes de personal o bien de impedir su incremento más allá del límite que el legislador ha considerado tolerable o compatible con los objetivos de estabilidad presupuestaria que necesariamente ha de cumplir la comunidad autónoma. Se integra, por tanto, en el ámbito de una decisión general de política económica que esta puede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denuncia la vulneración del derecho de libertad sindical en la vertiente del derecho de negociación colectiva (art. 28.1 CE). Aunque las condiciones pactadas en el ámbito de la función pública puedan ser objeto de suspensión o modificación, se han realizado prescindiendo absolutamente del procedimiento previsto por la norma estatal, de modo que lo que podría ser una excepción compatible con el principio general de la fuerza vinculante de los convenios si se actuase de acuerdo con las condiciones y límites previstos en el procedimiento regulado legalmente (32.2 y 38.10 TRLEEP), deja de serlo y pasa a constituir una vulneración del art. 37.1 CE y de la fuerza vinculante de los convenios declarada por dicho precepto, así como una violación del derecho de libertad sindical que consagra el art. 28.1 CE. Dicha vulneración es negada por la representación procesal del gobierno de la Comunidad de Madrid para la que los arts. 32.2 y 38.10 TRLEEP no son de aplicación al caso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tener en cuenta en una cuestión como la considerada, referida al alcance y valor normativo de los acuerdos, pactos o convenios, es el derecho a la negociación colectiva (art. 37.1 CE), pues solo si se considerara afectado este derecho podría llegar a plantearse si además hay una afectación del derecho a la libertad sindical, toda vez que la alegada afectación del primero es presupuesto para poder considerar la posible afectación del segundo (STC 104/2015, FJ 8, citando el ATC 85/2011,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vulneración del derecho a la negociación colectiva y a la libertad sindical estriba en que se ha quebrado la eficacia vinculante de los acuerdos y convenios en vigor en el sector público, los cuales solo podrían suspenderse o modificarse aplicando lo previsto en los arts. 32.2, para el personal laboral, y 38.10 TRLEEP, para el funcionario. Esta queja se presenta así directamente relacionada con la vulneración de los citados preceptos del TRLEEP. Dicha vulneración ya se ha desestimado en el fundamento jurídico anterior, en el que se ha concluido que no resultan de aplicación al legislador autonómico, en el sentido de que el mismo no está impedido por ellos para incluir, si aprecia causa justificada, medidas que en el ejercicio presupuestario supongan un ajuste de los gastos previstos en materia de retribuciones de ambos tipos de personal. Por lo demás, no está de más recordar ahora que la doctrina constitucional ha reconocido que “el legislador pueda establecer restricciones a la fuerza vinculante de los convenios colectivos en aras a la protección o preservación de otros derechos, valores o bienes constitucionalmente protegidos o intereses constitucionalmente relevantes (STC 11/1981, de 8 de abril, FJ 24)” (STC 119/2014, de 16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procede también precisar que, en rigor, los preceptos estatales supuestamente infringidos no prescriben obligación de negociación alguna, ni se refieren a un proceso negociador que haya sido puesto en cuestión. Únicamente exigen que se informe a las organizaciones sindicales de las causas de la suspensión o modificación, con lo que la hipotética violación sería procedimental y no sustantiva, careciendo de la nota de radical y arbitraria eliminación o desconocimiento de la autonomía colectiva que pudiera propiciar la vulneración del derecho fundamental a la libertad sindical. Causas de la suspensión puestas de manifiesto, más allá de la mayor o menor corrección técnica de las normas cuestionadas, en las referencias de los arts. 21.7 y 27.5 a los arts. 32.2 y 38.10 TRLEEP, en lo relativo a la necesidad, contemplada en ambos preceptos, de “adoptar medidas o planes de ajuste, de reequilibrio de las cuentas públicas o de carácter económico financiero para asegurar la estabilidad presupuestaria o la corrección del déficit público”. Por otra parte, la propia publicidad de los trabajos parlamentarios hubiera podido facilitar el conocimiento por cualesquiera interesados del procedimiento legislativo que condujo a la aprobación de la Ley 9/2018 y, en concreto, de las disposiciones aquí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ha recordado la STC 104/2015, de 28 de mayo, FJ 8, “en cuanto a este derecho a la negociación colectiva y a la fuerza vinculante de los convenios, hemos declarado también en el citado ATC 85/2011, FJ 8, y en los que le siguen, que no puede confundirse ni identificarse esta con una pretendida intangibilidad o inalterabilidad del convenio, toda vez que, como ya ha tenido ocasión de declarar este Tribunal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solo a la ley formal, sino, más genéricamente, a las normas de mayor rango jerárquico y no al contrario (en el mismo sentido, SSTC 177/1988, de 10 de octubre, FJ 4; 171/1989, de 19 de octubre, FJ 2; 92/1994, de 21 de marzo, FJ 2, y 62/2001, de 1 de marzo, FJ 3, y ATC 34/2005, de 31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este motivo de inconstitucionalidad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el haber recurrido a una ley y no a actos administrativos para suspender los acuerdos negociados supone una vulneración del artículo 24.1 CE, al impedir el acceso al control judicial de derechos e intereses legítimos afectados, eliminando la posibilidad de control judicial de las medidas suspensivas, lo que se agrava ya que el derecho a la tutela judicial efectiva se impetra para la defensa de un derecho sustantivo fundamental como es el derecho a la libertad sindical. La representación procesal del gobierno de la Comunidad de Madrid ha sostenido, de contrario, que la regulación por ley de una concreta materia no la convierte en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que se formula descansa así sobre un sustrato muy similar al anteriormente examinado, la imposibilidad de que el legislador tome ciertas decisiones por invadir una esfera supuestamente reservada a la administración en los arts. 32.2 y 38.10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queja debemos partir de la consideración de que el legislador no tiene vedada la regulación de materias que no le están materialmente reservadas, de suerte que, dentro del marco de la Constitución y respetando sus específicas limitaciones, la ley puede tener en nuestro ordenamiento cualquier contenido. Además, en este concreto caso, se observa que el tipo de norma utilizada, unas disposiciones legales incluidas en los presupuestos generales de la Comunidad de Madrid, resulta idónea para el fin perseguido, atendiendo a que la materia regulada está dotada de un contenido eminentemente presupuestario, la acción social del personal al servicio del sector público autonómico, desde la perspectiva de la contención del gasto en materia de retribuciones del personal. Como ya hemos expuesto, tal fin respondía al interés general de alcanzar la estabilidad presupuestaria y la sostenibilidad financiera. Se trata de un caso en el que queda plenamente justificada la utilización de una norma con rango legal. En suma, la inclusión de esta cuestión en la ley presupuestaria anual no permite apreciar como intención del legislador la de impedir el acceso de los derechos e intereses legítimos de los ciudadanos a un control judicial de mayor intensidad, limitando una capacidad de reacción frente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 lo anterior, es forzoso concluir que “tal y como señalamos en la STC 248/2000, de 19 de octubre, FJ 5, aunque el art. 24.1 CE ‘no queda vulnerado por el solo hecho de que una materia sea regulada por norma de rango legal y, por lo tanto, resulte jurisdiccionalmente inmune’, puede ocurrir que la ley resulte inconstitucional por otros motivos y se produzca, como consecuencia de ello, una vulneración del derecho reconocido en el art. 24.1 CE: ‘En otras palabras: o la ley es inconstitucional por otros motivos y cierra, por serlo, ilegítimamente el paso a pretensiones que hubieran de acceder a los jueces y tribunales, y, en este caso, puede vulnerar de forma derivada el derecho reconocido en el art. 24.1 CE (STC 181/2000, FJ 20); o la ley es conforme a la Constitución y, en tal supuesto, pertenece a su propia naturaleza de ley el no poder ser enjuiciada por los jueces y tribunales ordinarios.’” (STC 203/2013, de 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desestimado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alegada infracción del art. 14 CE por los arts. 21.7 y 27.5 y disposición adicional decimoctava de la Ley 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examinar la vulneración del principio constitucional de igualdad del art. 14 CE que la demanda imputa a los arts. 21.7 y 27.5 y disposición adicional decimoctava de la Ley 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queja se fundamenta en la consideración de que, en la suspensión de los acuerdos relativos a acción social que llevan a cabo los preceptos impugnados, se diferencian tres regímenes temporales de aplicación, de los que se deduciría un distinto tratamiento, sin justificación razonable, en favor de los empleados públicos de la Comunidad de Madrid y en detrimento del resto del personal en el más amplio ámbito del sector público autonómico al que se aplican las normas impugnadas. La letrada de la Comunidad de Madrid ha negado tal vulneración indicando que los preceptos impugnados no hacen distinciones entre el personal del sector público autonómico, sin que se aporte un término de comparación válido para realizar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contenido de las normas impugnadas permite apreciar que no hacen referencia a las mismas cuestiones, pudiendo diferenciarse el régimen previsto en los arts. 21.7 y 27.5 del de la disposición adicional decimoctava. Las dos primeras disponen la suspensión de los acuerdos suscritos antes del 1 de enero de 2018, fecha de entrada en vigor de la Ley 12/2017, de 26 de diciembre, de presupuestos generales de la Comunidad de Madrid para el año 2018. La disposición adicional decimoctava no contiene, en rigor, medida suspensiva alguna. Se refiere a las condiciones en las que es posible suscribir acuerdos en materia de acción social a partir del 1 de enero de 2019 y su forma de financiación. En todo caso, los recurrentes estiman que la conjunción de las tres normas produce el efecto de suspender los acuerdos celebrados con anterioridad al 1 de enero de 2018, suspensión que no afectaría a los suscritos en el año 2018, ni tampoco a los que hipotéticamente pudieran suscribirse a lo largo del año 2019, lo que sería contrario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una vulneración del derecho a la igualdad ante la ley debe partirse de la homogeneidad o identidad del término de comparación utilizado.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Solo una vez verificado uno y otro presupuesto resulta procedente entrar a determinar la licitud constitucional o no de la diferencia contenida en la norma (SSTC 205/2011, de 15 de diciembre, FJ 3, y 160/2012, de 20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 CE solo impide la distinción infundada o discriminatoria lo que no sucede en este caso. La diferencia de trato definida en los preceptos legales impugnados no carece de explicación, sino que responde a una diferenciación por razones temporales que se aplica por igual a todo tipo de pactos, acuerdos y convenios que, en materia de acción social, se suscriban respecto al personal al servicio del sector público autonómico, tal como se define en el art. 21.1 de la Ley 9/2018. Es cierto que existen las diferencias que señalan los recurrentes, pero el diferente trato se establece en función de una circunstancia de ámbito temporal y las diferencias que derivan de esa circunstancia están justificadas y se definen con la misma generalidad en los tres casos. Su ámbito de aplicación es el mismo, todo el conjunto del personal al servicio del sector público, sin que, de los preceptos impugnados se desprendan diferencias con respecto al ámbito posible de sus destinatarios, más allá de la temporal. No hay más diferencia de trato que la que deriva de la existencia de regímenes diversos fundamentados en la distinta coyuntura económica en la que los diferentes presupuestos se aprueban y el margen de discrecionalidad que el legislador autonómico tiene para modular los cambios en la disponibilidades presupuestarias en relación a la política retributiva a aplicar en el sector público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suspensión de la vigencia de los acuerdos anteriores a 1 de enero de 2018 es coherente con disposiciones de leyes de presupuestos anteriores y se aplica a todos los acuerdos para el personal funcionario y laboral suscritos en el ámbito de todos los entes que integran el sector público autonómico, conforme a la propia ley de presupuestos. El hecho de que dicha medida no se aplicase a los acuerdos, pactos o convenios suscritos durante 2018 y tampoco a los que, en las condiciones previstas en la disposición adicional decimoctava, pudieran suscribirse a lo largo del año 2019 no empece a la anterior conclusión. Responde a circunstancias diferentes que, en el marco de la normativa básica contenida en la Ley 3/2017, de 27 de junio, de presupuestos generales del Estado para el año 2017, podían ser apreciadas por la comunidad autónoma, dentro del margen de disposición que otorgaba la norma básica y que se plasma en la disposición adicional decimocuarta de la Ley 12/2017, de 26 de diciembre, de Presupuestos Generales de la Comunidad de Madrid para el año 2018 que permite suscribir “nuevos acuerdos en materia de personal que, en su conjunto, supongan, como máximo, el importe de los gastos minorados en dicha materia en las cuantías no exigidas por las normas básicas del Estado, y siempre que no resulte afectado el cumplimiento de los objetivos de estabilidad presupuestaria y sostenibilidad financiera”. Dicha posibilidad de negociación de acuerdos a lo largo del año 2018, condicionada en su resultado al informe favorable de la Consejería de Economía, Empleo y Hacienda, estaba igualmente abierta a todos los entes integrantes del sector público autonómico y a su personal, en los mismos períodos temporales y en las mismas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ejemplifican la vulneración que denuncian con la referencia al convenio colectivo para el personal laboral al servicio de la administración de la Comunidad de Madrid y al acuerdo sectorial para el personal funcionario de esa misma administración. El término de comparación que intentan traer al juicio de igualdad son las diferencias que aprecian entre el personal funcionario y laboral de la Comunidad de Madrid respecto al de otros entes que también integran el sector público autonómico. Tal diferencia que, además, no se concreta, no es relevante a estos efectos, pues la norma no hace esa distinción, que deriva, en su caso, de la aplicación de lo previsto en ella y del eventual resultado de la negociación colectiva que permite tanto para el personal laboral como para el funcionario. El que esa negociación colectiva de los empleados públicos se haya producido y dado fruto durante el año 2018 en el ámbito específico que los recurrentes citan, la administración de la Comunidad de Madrid, y no en otros, de los que, conforme al art. 21 de la Ley 9/2018, también integran a estos efectos el sector público de la comunidad autónoma, es una cuestión ajena a las normas que se impugnan. Estas se limitan a posibilitar dicha negociación en el conjunto del sector público autonómico, lo que es independiente de que esa habilitación se haya concretado en unos ámbitos y no en otros, concreción que ya no depende de la voluntad del legislador, sino, en su caso, del resultado de una eventual negociación. De hecho, tales distinciones, en cuanto vinculadas al resultado de esa negociación colectiva en distintos ámbitos dentro del sector público autonómico, podrían existir aun cuando no se hubiera suspendido ningún acuerdo, pacto 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conforme a cuanto se ha expuesto, puede concluirse que no se ha vulnerado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por más de cincuenta diputados, integrantes del grupo parlamentario Confederal de Unidos Podemos-En Comú y Podem-En Marea, contra los arts. 21.7 y 27.5 y las disposiciones adicionales decimotercera, decimocuarta y decimoctava de la Ley 9/2018, de 26 de diciembre, de presupuestos generales de la Comunidad de Madrid para el año 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Valdés Dal-Ré a la sentencia dictada en el recurso de inconstitucionalidad núm. 1327-2019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voto particular concurrente por discrepar parcialmente de la fundamentación jurídica de la sentencia relativa a la Ley 9/2018, de 26 de diciembre, de presupuestos generales de la Comunidad de Madrid para el año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el enfoque adoptado en los fundamentos jurídicos 3 y 4 al analizar el problema de constitucionalidad mediata de los preceptos que, para el ejercicio 2019, suspenden la vigencia y aplicación de las previsiones relativas a la percepción de beneficios sociales, gastos de acción social y similares, que tuvieran su origen en acuerdos, pactos o convenios suscritos entre los entes integrantes del sector público autonómico y los representantes del personal, funcionario o laboral, a su servicio.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expone en el FJ 3 a), el TRLEEP contempla la posibilidad de suspensión del cumplimiento de pactos y acuerdos por causa grave de interés público, tanto para el personal laboral (art. 32.2) como para el personal funcionario (art. 38.10). Es causa grave de interés público, la alteración sustancial de las circunstancias económicas cuando las administraciones públicas deban adoptar medidas o planes de ajuste, de reequilibrio de las cuentas públicas o de carácter económico financiero para asegurar la estabilidad presupuestaria o la corrección del déficit público. Ambos preceptos, de contenido similar, responden a títulos competenciales diferentes, formando parte el primero de la legislación laboral (art. 149.1.7 CE) y el segundo de las bases del régimen estatutario de los funcionarios públicos (art.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rigor, el juicio de constitucionalidad hubiera debido basarse en lo dispuesto en la citada regulación estatal, desestimando el recurso porque no cabe apreciar contradicción efectiva e insalvable con el TRLEEP, en atención a dos órdenes de consideraciones, que sintetizo. De una parte, aunque los arts. 32.2 y 38.10 TRLEEP atribuyan la posibilidad de suspensión a los órganos de gobierno de las administraciones públicas, ningún reproche constitucional puede merecer que dicha suspensión haya sido adoptada por el legislador autonómico, pues el Estado carece de competencias para determinar el órgano autonómico llamado a ejercer una determinada competencia, ya que ello forma parte de la potestad autonómica de autoorganización. De otra parte, en cuanto al deber de información a las organizaciones sindicales de las causas de la suspensión, la normativa estatal nada dispone acerca de su carácter previo o posterior a la adopción de la medida, y es deber predicable no del legislador sino de la administración pública, sin que conste que haya sido incumplido por la Comunidad de Madrid una vez aprobada la ley impugnada. Las diferencias apreciables entre ambos textos legales no constituirían, por tanto, motivo de inconstitucionalidad de la ley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sostiene que las medidas de contención de los gastos de personal que puedan adoptar las comunidades autónomas se sitúan en el ámbito competencial relativo a las bases y coordinación de la planificación general de la actividad económica (art. 149.1.13 CE), afirmando que las “comunidades autónomas están obligadas a respetar las medidas de contención del gasto de personal establecidas por el Estado, pero, respetando las existentes o no existiendo tales medidas, su competencia en materia económica les faculta para llevar a cabo las medidas de contención del gasto de personal que crean necesarias. Esas medidas autonómicas de contención del gasto público serán constitucionales siempre que no entren en contradicción con las medidas que el Estado pueda establecer válidamente con esta misma finalidad al amparo de las competencias que le atribuye el art. 149.1.13 CE” (FJ 3). En la misma línea, se afirma más adelante: “Lo que sucede es que el supuesto de hecho que impugnan los recurrentes, la suspensión de los acuerdos en el marco de una decisión de política retributiva adoptada en los presupuestos autonómicos, no se contempla en la norma, pero eso no la convierte en inconstitucional por ser contraria a los preceptos del TRLEEP que se han traído al proceso. Es palmario que las normas que se afirman básicas se refieren a las posibilidades de actuación de los órganos de gobierno de las administraciones públicas y la ley de presupuestos es un acto del legislativo autonómico y no de la administración. Aun siendo las normas estatales de obligado cumplimiento para las administraciones públicas en sus relaciones con el personal a su servicio, sea este laboral (art.32.2 TRLEEP) o funcionario (art. 38.10 TRLEEP), eso no supondría que las comunidades autónomas no pudieran introducir otros supuestos siempre que estos resultaran justificados. Conforme a la doctrina constitucional que antes se ha expuesto, las leyes autonómicas pueden incluir medidas adicionales de contención de gastos de ambos tipos de personal, siempre que al hacerlo respeten las competencias estatales, pues tanto el art. 149.1.13 CE como el principio de coordinación con la hacienda estatal del art. 156.1 CE presuponen la capacidad de las comunidades autónomas para definir sus gastos” [FJ 4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con ello se desplaza indebidamente el análisis de constitucionalidad mediata al art. 149.1.13 CE, que una vez más aparece dotado de una inagotable vis expansiva, al asimilar la suspensión de unas concretas partidas de gasto social de una sola comunidad autónoma a las medidas de contención de gasto adoptadas por el Estado, de impacto general. En el ámbito del Estado, tampoco el art. 149.1.13 CE atrae cualquier regulación por la conexión que presente con las exigencias de estabilidad presupuestaria y contención de gasto, como ha señalado el Tribunal en relación con la racionalización y sostenibilidad de la administración local (STC 41/2016, de 3 de marzo, FJ 3), la contención del gasto público educativo (STC 60/2016, de 17 de marzo, FJ 6) o las medidas de reducción del gasto en el sistema nacional de dependencia [STC 18/2016, de 4 de febrero, FJ 7 b)], por citar algunos ejemplos.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me importa sobre todo destacar que, de no estar prevista la suspensión de pactos y acuerdos en el TRLEEP, la norma autonómica no hubiera superado el juicio de constitucionalidad, lo que corrobora que son los arts. 32.2 y 38.10 TRLEEP el parámetro decisivo de contraste. En efecto, sin contar con el soporte de lo dispuesto en el TRLEEP, la Comunidad de Madrid habría invadido la competencia exclusiva del Estado en materia de legislación laboral y vulnerado las bases del régimen estatutario de los funcionarios públicos. Lo que no cabe es sugerir, como parecería deducirse de los párrafos de la sentencia que he transcrito, que en este caso la Comunidad de Madrid puede orillar lo dispuesto en el TRLEEP, porque solo estaría obligada a observar las disposiciones de contención de gasto adoptadas por el Estado ex art. 149.1.13 CE. La autonomía de las comunidades autónomas para determinar su propia política de ordenación de gasto no les habilita, en modo alguno, para desconocer o invadir las competencias del Estado en otros ámbitos materiales distintos al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octubre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