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29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Pedro José González-Trevijano Sánchez, don Antonio Narváez Rodríguez, don Ricardo Enríquez Sancho y don Cándido Conde-Pumpido Tourón y la magistrada doña María Luisa Balaguer Callejón, en la cuestión de inconstitucionalidad núm. 1020-2019, planteada por el Juzgado de lo Contencioso-Administrativo núm. 32 de Madrid, en relación con los arts. 107 y 108 del texto refundido de la Ley reguladora de haciendas locales, aprobado por el Real Decreto Legislativo 2/2004, de 5 de marzo, ha pronunciado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febrero de 2019 tuvo entrada en el registro general de este Tribunal un escrito del Juzgado de lo Contencioso-Administrativo núm. 32 de Madrid, al que se acompaña, junto al testimonio del correspondiente procedimiento, auto de 8 de febrero de 2018, recaído en el recurso contencioso-administrativo núm. 336-2018, por el que se acuerda promover ante este Tribunal cuestión de inconstitucionalidad con relación a los arts. 107 y 108 del texto refundido de la Ley reguladora de las haciendas locales, aprobado por el Real Decreto Legislativo 2/2004, de 5 de marzo, por presunta vulneración del principio de capacidad económica, de progresividad y de la prohibición de confiscatoriedad (art. 31.1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sendos escritos, los magistrados don Juan Antonio Xiol Ríos y don Alfredo Montoya Melgar han comunicado, conforme a lo previsto en el artículo 217 de la Ley Orgánica del Poder Judicial (LOPJ), en relación con el artículo 80 de la Ley Orgánica del Tribunal Constitucional, su voluntad de abstenerse en el conocimiento de la cuestión de inconstitucionalidad núm. 1020-2019 y todas sus incidencias, al concurrir en ellos la causa establecida en el artículo 219.10 LOPJ (tener interés indirecto en la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Vistas las comunicaciones efectuadas por los magistrados don Juan Antonio Xiol Ríos y don Alfredo Montoya Melgar, en virtud de lo previsto en los arts. 80 de la Ley Orgánica del Tribunal Constitucional y 221.4 de la Ley Orgánica del Poder Judicial (LOPJ), se estiman justificadas las causas de abstención formuladas, puesto que dichos magistrados están incursos en la causa 10 del artículo 219 LOPJ (interés indirecto en la causa).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justificadas las abstenciones formuladas por los magistrados don Juan Antonio Xiol Ríos y don Alfredo Montoya Melgar en la cuestión de inconstitucionalidad núm. 1020-2019 y apartarles definitivamente del conocimiento de la referida cuestión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