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12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incidente de ejecución de la STC 98/2019, de 17 de julio, promovido el 7 de octubre de 2019 por el Gobierno de la Nación en relación con determinados incisos de la Resolución 534/XII del Parlament de Cataluña, sobre las propuestas para la Cataluña real, aprobada en la sesión de 25 de julio de 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7 de octubre de 2019, el abogado del Estado, en representación del Gobierno de la Nación, promovió al amparo de los arts. 87 y 92 de la Ley Orgánica del Tribunal Constitucional (LOTC) incidente de ejecución de la STC 98/2019, de 17 de julio, respecto de la Resolución 534/XII del Parlamento de Cataluña, sobre las propuestas para la Cataluña real, aprobada en la sesión de 25 de julio de 2019 y publicada en el “Butlletí Oficial del Parlament de Catalunya” núm. 400, de 1 de agosto de 2019. De acuerdo con la argumentación contenida en el referido escrito, determinados incisos de los apartados I.1, I.2 y I.3 de la citada resolución incumplen o contravienen los pronunciamientos de la citada sentencia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por providencia de 10 de octubre de 2019, acordó: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Tener por recibido el escrito de formulación de incidente de ejecución de sentencia (artículos 87 y 92 LOTC) por el Abogado del Estado, en nombre y representación del Gobierno de la Nación, en relación con determinados incisos de los apartados I.1, I.2 y I.3 de la Resolución 534/XII del Parlamento de Cataluña, de 25 de julio de 2019, ‘sobre las propuestas para la Cataluña real’, por contravención de la STC 98/2019, de 17 de julio, que declaró inconstitucionales y nulas las letras c) y d) del apartado decimoquinto, epígrafe II, de la Resolución 92/XII del Parlamento de Cataluña, de 11 de octubre de 2018, de ‘priorización de la agenda social y recuperación de la convivencia’.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Dar traslado al Ministerio Fiscal y al Parlamento de Cataluña, por conducto de su presidente, de la petición de declaración de nulidad de la Resolución 534/XII del Parlamento de Cataluña, de 25 de julio de 2019, de conformidad con el artículo 92.1.2 LOTC, al objeto de que en el plazo de diez días puedan formular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Tener por invocado por el Gobierno de la Nación el artículo 161.2 de la Constitución, lo que, a su tenor, produce la suspensión de los mencionados incisos de la Resolución 534/XII del Parlamento de Cataluña, de 25 de julio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Conforme al artículo 87.1 LOTC, sin perjuicio de la obligación que dicho precepto impone a todos los poderes públicos de cumplir las resoluciones de este Tribunal, y de acuerdo con lo pedido por la parte recurrente, notifíquese personalmente la presente resolución al señor presidente del Parlament don Roger Torrent i Ramió, al señor secretario general don Xavier Muro i Bas y a los miembros de la mesa don Josep Costa i Rosselló, don Joan García González, don Eusebi Campdepadrós i Pucurull, don David Pérez lbáñez, doña Laura Vílchez Sánchez y doña Adriana Delgado i Herreros. Adviértaseles de su obligación de impedir o paralizar cualquier iniciativa que suponga ignorar o eludir la suspensión acordada,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Requerir al presidente del Parlamento de Cataluña, a los demás miembros de la mesa del Parlamento y al secretario general del Parlamento de Cataluña de su obligación de abstenerse de realizar cualesquiera actuaciones tendentes a dar cumplimiento a los incisos impugnados de la Resolución 534/XII del Parlamento de Cataluña, así como de su deber de impedir o paralizar cualquier iniciativa, jurídica o material, que directa o indirectamente suponga ignorar o eludir la Sentencia del Tribunal Constitucional 98/2019.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Conforme al artículo 87.2 LOTC, recabar el auxilio jurisdiccional del Tribunal Superior de Justicia de Cataluña para realizar las notificaciones, requerimientos y apercibimientos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Publicar el contenido de esta resolución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cumplimiento del exhorto remitido, el Tribunal Superior de Justicia de Cataluña ha practicado las notificaciones acordadas. En particular, en la documentación recibida constan las diligencias de notificación y requerimiento realizadas por el Servicio de Actos de Comunicación Civil el mismo día 10 de octubre de 2019 en la sede del Parlamento de Cataluña a don Josep Costa i Roselló y don Eusebi Campdepadrós i Pucurull. En ambas consta su manifestación de que “no acepta[n]” la notificación de la resolución y documentos adjuntos y “rechaza[n]” la comunicación. La diligencia añade: “Conforme al artículo 161.2 de la Ley de enjuiciamiento civil se le tiene por notificado y requerido a los efectos legales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16 de octubre de 2019, el procurador de los tribunales don Carlos Estévez Sanz, actuando en nombre y representación de don Josep Costa i Roselló, vicepresidente primero de la mesa del Parlamento de Cataluña, y don Eusebi Campdepadrós i Pucurull, secretario primero de la mesa, interpuso recurso de súplica contra la providencia de 10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siguiente, 17 de octubre de 2019, el mismo procurador, actuando en representación de doña Elsa Artadi Vila y treinta y un diputados más del Parlamento de Cataluña, interpuso recurso de súplica contra la misma providencia. El escrito dedica su fundamento jurídico primero a justificar la legitimación de sus representados “en su condición de diputados y diputadas” de la citada Cámara.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han presentado ante este Tribunal por el procurador de los tribunales don Carlos Estévez Sanz dos recursos de súplica contra la providencia de 10 de octubre de 2019 por la que se tuvo por recibido el escrito del Gobierno de la Nación formulando, al amparo de los arts. 87 y 92 LOTC, incidente de ejecución de la STC 98/2019, de 17 de julio, en relación con determinados incisos de los apartados I.1, I.2 y I.3 de la Resolución 534/XII del Parlamento de Cataluña, de 25 de julio de 2019, “sobre las propuestas para la Cataluña real”. Uno, en representación de don Josep Costa i Roselló, vicepresidente primero de la mesa del Parlamento de Cataluña, y de don Eusebi Campdepadrós i Pucurull, secretario primero de la mesa. Y otro en representación de treinta y dos diputados del Parlamento de Cataluña, en su condición de 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Josep Costa i Roselló y don Eusebi Campdepadrós i Pucurull, de acuerdo con lo solicitado por el abogado del Estado en su escrito de promoción del incidente de ejecución, han sido requeridos personalmente como miembros de la mesa del Parlamento de Cataluña para que cumplan la providencia de 10 de octubre de 2019, y son además destinatarios de una petición adicional del abogado del Estado para que en la resolución que resuelva este incidente, además de declarar nulos los incisos impugnados de la resolución 534/XII, sean nuevamente requeridos para cumplir esa resolución del Tribunal, con apercibimiento de responsabilidades, incluso penales. En tal medida, se han visto directamente implicados en este incidente y su resultado podrá además afectar de alguna manera a sus derechos e intereses legítimos. Procede, en consecuencia, admitir su intervención, si bien a los solos efectos de que en el seno de este incidente puedan defender sus derechos e intereses legítimos a título particular (en similares términos, AATC 5/2018, de 27 de enero, y 6/2018, de 30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Siendo procedente su intervención en este incidente, surge inmediatamente la cuestión de la admisibilidad del recurso de súplica interpuesto por los dos sujetos legitimados.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el art. 93.2 LOTC el recurso de súplica “podrá interponerse en el plazo de tres días”. Teniendo en cuenta que, según la documentación remitida por el Tribunal Superior de Justicia de Cataluña, la notificación de la providencia recurrida a los interesados se practicó el día 10 de octubre de 2019 y que la notificación rechazada (por ambos) se tiene por efectuada conforme al art. 161.2 de la Ley de enjuiciamiento civil (LEC), el plazo de tres días empezó a correr el día siguiente, 11 de octubre y concluyó el 15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recurso de súplica, interpuesto el 16 de octubre, se ha presentado fuera del plazo legalmente establecido y debe por ello ser inadmitido a trámite. No es aplicable, a estos efectos, el art. 135.1 LEC, pues el art. 85.2 LOTC limita su aplicación a la presentación de recursos de amparo (en este sentido, ATC 96/2014, de 7 de abril, negando su aplicación a una solicitud de aclaración).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contrario que los dos miembros de la mesa referidos, los diputados del Parlamento de Cataluña que han interpuesto el segundo de los recursos de súplica contra la providencia de 10 de octubre, ni han sido requeridos personalmente para cumplir una resolución del Tribunal, ni son destinatarios de petición alguna en el escrito del abogado del Estado. El incidente de ejecución, por contravención de la STC 98/2019, se promueve respecto de determinados apartados e incisos de la resolución 534/XII del Parlamento de Cataluña. Ello determina que, conforme a lo dispuesto por el art. 92.1.2 LOTC, se confiera audiencia a esa Cámara, como autora del acto cuya nulidad se solicita, para que alegue lo que estime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consecuencia, de acuerdo con lo preceptuado en el art. 13.2 LEC, norma de “comparecencia en juicio” de aplicación supletoria en esta jurisdicción (art. 80 LOTC), oír a las partes en este incidente (Gobierno de la Nación y Parlamento de Cataluña) y al ministerio fiscal sobre la procedencia de la intervención de esos diputados del Parlamento de Cataluña en el presente incidente de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Tener por personados y parte, limitada a los solos efectos de que en este procedimiento puedan defender sus derechos e intereses legítimos a título particular, sin perjuicio de la personación del Parlamento de Cataluña a través de sus servicios jurídicos, a don Josep Costa i Roselló y don Eusebi Campdepadrós i Pucurull.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el recurso de súplica interpuesto por don Josep Costa i Roselló y don Eusebi Campdepadrós i Pucurull contra la providencia de 10 de octubre de 2019.</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Dar audiencia por plazo común de diez días al Gobierno de la Nación, al Parlamento de Cataluña y al Ministerio Fiscal para que aleguen sobre la procedencia de la intervención de los diputados y diputadas del Parlamento de Cataluña que lo han solicitado mediante escrito presentado el 17 de octubre de 2019.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