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878-2019, interpuesto por más de cincuenta diputados, integrantes del grupo parlamentario confederal de Unidos Podemos-En Comú y Podem-En Marea, contra la Ley de la Asamblea Regional de Murcia 10/2018, de 9 de noviembre, de aceleración de la transformación del modelo económico regional para la generación de empleo estable de calidad. Ha comparecido y formulado alegaciones la representación procesal del Gobierno de la Región de Murcia.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 de marzo de 2019, se ha promovido recurso de inconstitucionalidad por más de cincuenta diputados, integrantes del grupo parlamentario confederal de Unidos Podemos-En Comú y Podem-En Marea, contra la Ley de la Asamblea Regional de Murcia 10/2018, de 9 de noviembre, de aceleración de la transformación del modelo económico regional para la generación de empleo estable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a toda la norma recurrida la vulneración del art. 9 CE al crear inseguridad jurídica. El recurso considera que la Ley 10/2018 adolece de una falta de claridad que afecta, especialmente, a la regulación que contempla en materia urbanística y ambiental. Se afirma que se trata de un texto confuso, de difícil comprensión no solo para la ciudadanía, sino también para las administraciones que tendrán que aplicarla, “lo que va a generar no pocos problemas, generando una inseguridad jurídica que no se compadece con las exigencias del artículo 9 CE”. Se produce así una quiebra del principio de seguridad jurídica que podría dar lugar, además, a actuaciones arbitrarias por parte de los poderes públicos que han de aplicarla, con quiebra del principio de interdicción de la arbitrariedad de los poderes públicos, también consagrado en el art. 9 CE. Como muestra de esa inseguridad, señala el recurso el hecho de que la Ley modifica dieciséis textos legislativos, siendo algunas de estas modificaciones de gran calado, lo que altera el principio de división material del ordenamiento jurídico y perjudica el conocimiento y localización de las disposiciones modificadas. Tras una extensa cita de la STC 135/2018, la demanda concluye esta alegación afirmando que la norma “crea una inseguridad jurídica que hace imposible tener certeza alguna de cuál es la regulación existente y cuáles serán los resultados jurídicos de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plantea la inconstitucionalidad de distintos preceptos de la Ley 10/2018. En primer lugar, alega que los arts. 1 a 5 vulneran los arts. 9, 137 y 140 CE. Señala que el contenido de estos preceptos es confuso, provocando incertidumbre sobre algunos aspectos como la naturaleza potestativa u obligatoria de la constitución de las denominadas “comunidades de gestión de área industrial”. Indica que, mientras el art. 1 establece con carácter general la constitución de estas entidades con carácter potestativo, la lectura conjunta de los preceptos de ese capítulo y de la disposición final tercera genera ciertas dudas al respecto, pues si bien esta disposición remite a un posterior desarrollo reglamentario, el art. 3 regula el contenido mínimo de los convenios, y los arts. 4 y 5 la constitución y funcionamiento de las citadas entidades. Por otro lado, el art. 3, referido al “Convenio regulador entre ayuntamiento y comunidad de gestión del área industrial para la efectividad del deber de conservación y mantenimiento de la urbanización”, contiene una regulación tan exhaustiva que vacía de contenido las competencias municipales, vulnerando así el principio de autonomía local, consagrado en el art. 137 en relación con el art.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controvierte el art. 7.4 de la Ley 10/2018. Este precepto introduce una disposición adicional primera en la Ley 12/2013, de 20 de diciembre, de turismo de la Región de Murcia, que lleva por rúbrica “Incentivo de edificabilidad para la renovación hotelera”. El recurso considera que el apartado primero de esa disposición invade competencias locales por cuanto prevé la posibilidad del incremento de edificabilidad incluso cuando la resultante sea superior a la prevista en el planeamiento vigente. Se sostiene que el apartado 6 b) supone una invasión de competencias locales, al establecer que dicha renovación con prima de edificabilidad se podrá aplicar incluso a establecimientos ubicados en parcelas cuyo uso hotelero no esté autorizado, disponiendo en tales casos que el plan especial que se tramite “asignará a la parcela el uso hotelero exclusivo”, vulnerando así la autonomía local para la determinación urbanística de los usos del suelo. Por otro lado, al no establecer excepción alguna, se entiende que también se podrá aplicar dicho incremento en edificaciones que se sitúen en la zona de servidumbre de protección regulada en la Ley de Costas, lo que es contrario a la regulación estatal y a la doctrina constitucional en la materia. Asimismo, se argumenta que el apartado noveno de la citada disposición es incompatible con el estatuto jurídico básico de la propiedad del suelo establecido por el legislador estatal. Se refiere a incrementos de edificabilidad sobre los asignados a los terrenos por el instrumento de ordenación vigente y supone la exención del cumplimiento de determinados deberes y cargas urbanísticas a determinados propietarios por un hecho que nada tiene que ver con la configuración estatutaria de la propiedad del suelo. Se entienden vulnerados los arts. 7.1 y 18 del Real Decreto Legislativo 7 /2015, de 30 de octubre, por el que se aprueba el texto refundido de la Ley de suelo y rehabilitación urbana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recurso plantea la inconstitucionalidad del art. 22 de la Ley 10/2018, que reforma la Ley 13/2015, de 30 de marzo, de ordenación territorial y urbanística de la Región de Murcia. En su apartado uno, modifica el art. 26 de la citada Ley, posibilitando que los planes de ordenación territorial regulen los usos, obras e instalaciones de carácter provisional, lo que, a juicio de los recurrentes, condiciona y limita la competencia urbanística de la administración local, vulnerando así los arts. 137 y 140 CE. Por su parte, el apartado dos modifica el punto primero del art. 71, incorporando un segundo párrafo en el que se prevé la posibilidad de acordar la suspensión en la vigencia del instrumento de ordenación, en aquellos aspectos que entren en contradicción con el objeto de la modificación. El recurso considera que esta posibilidad daría lugar a un vacío normativo contrario al principio de seguridad jurídica consagrado en el art. 9 CE. La previsión citada podría resultar asimismo contraria a lo dispuesto en el art. 25.3 TRLSRU. Finalmente, el apartado nueve priva a las normas transitorias de la consideración de instrumento de planeamiento urbanístico, lo que tiene efectos en el ámbito de las competencias autonómicas, “pero también supone una incidencia en la normativa básica estatal, la cual, en todo caso, delimita el ámbito de los artículos 5, 6 y 8 de la Ley 21/2013, en razón del objeto y los efectos de los planes y programas, y desde ese punto de vista material, las normas transitorias encajan en el concepto material de plan del precepto básico, sea cual sea la consideración formal que la normativa autonómica quiera darle. Por tanto se contraviene el art. 149.1.23 CE por no respetar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se alega la inconstitucionalidad del art. 23.4 de la Ley 10/2018. Este precepto modifica el art. 22 de la Ley 4/2009, de 14 de mayo, de protección ambiental integrada de la Región de Murcia. Para los recurrentes, el nuevo precepto de la Ley 4/2009 resulta contrario a lo dispuesto en el art. 14.1 d) del Real Decreto 815/2013, de 18 de octubre, por el que se aprueba el Reglamento de emisiones industriales y de desarrollo de la Ley 16/2002, de 1 de julio, de prevención y control integrados de la contaminación, en tanto en cuanto considera como modificación no sustancial la inclusión de un foco que incremente la emisión másica de los contaminantes de la autorización ambiental integrada o del total de emisiones atmosféricas producidas en un porcentaje de entre el 25 y el 35 por 100, cuando de la interpretación de la legislación estatal se deduce que cuando se supere el 25 por 100 debe calificarse en todo caso como modificación sustancial. Tal consideración de inconstitucionalidad se ve reforzada por lo dispuesto en el art. 14.2 del Real Decreto 815/2013, el cual permite específicamente a las autoridades competentes para otorgar las autorizaciones ambientales integradas ser más restrictivas en el establecimiento de criterios para considerar una modificación como sustancial, pero no menos restrictivas, como es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cuestiona la disposición adicional primera de la Ley 10/2018, pues el nuevo procedimiento que allí se regula pretende, más que una adecuación a la legalidad vigente de las actividades no conformes con el planeamiento, modificarlo para adecuarlo al uso que corresponda a dichas actividades, a fin de transformarlas en compatibles con el mismo, haciendo para ello uso de una nueva figura denominada “licencia provisional de actividad”. No se busca adecuar los usos a la normativa, sino el planeamiento a los usos preexistentes, obviando que las licencias provisionales constituyen una excepción al principio general de ejecución del planeamiento conforme a sus determinaciones, lo que comporta que en su concesión y otorgamiento haya de seguirse un criterio restrictivo a fin de no convertir lo que es y debe ser excepcional en la regla general. Además, el nuevo procedimiento se solapa con otros ya existentes en la normativa vigente para efectuar regularizaciones urbanísticas y ambientales. En concreto, el previsto en los arts. 138 y siguientes de la Ley 4/2009, relativo al restablecimiento de la legalidad ambiental, así como los previstos en la Ley 13/2015, a través de las autorizaciones excepcionales por interés público, los usos y obras provisionales y el régimen de fuera de ordenación o de norma. Se crea con ello una inasumible inseguridad jurídica que vulnera el art.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marzo de 2019, el Pleno del Tribunal, a propuesta de la Sección Primera, acordó admitir a trámite el recurso de inconstitucionalidad, dar traslado de la demanda y documentos presentados, conforme establece el artículo 34 de la Ley Orgánica del Tribunal Constitucional (LOTC), al Congreso de los Diputados y al Senado, por conducto de sus presidentes, y al Gobierno, a través del ministro de Justicia, así como a la Asamblea Regional y al Gobierno de la Región de Murcia, por conducto de sus presidentes, al objeto de que, en el plazo de quince días, pudieran personarse en el proceso y formular las alegaciones que estimaren convenientes, así como publicar la incoación del recurso en el “Boletín Oficial del Estado” y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18 de marzo, el presidente del Senado comunicó el acuerdo de la mesa de la diputación permanente de la cámara, en el sentido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el día 25 de marzo de 2019, solicitando una prórroga del plazo concedido para formular alegaciones. Petición a la que accedió el Tribunal mediante diligencia de ordenación de la secretaría de justicia del Pleno de la misma fecha, prorrogándole en ocho días el plazo de alegaciones inicialmente conferido, a contar desde el día siguiente al de expiración del ordinario. El abogado del Estado se personó en el proceso por escrito registrado el día 15 de abril de 2019, exclusivamente a 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comunicó, mediante escrito registrado el día 8 de abril de 2019, el acuerdo de la mesa de la diputación permanente de la cámara en el sentido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17 de abril de 2019, la letrada de la Región de Murcia, en representación del gobierno de esa comunidad autónoma, se personó en el proceso, solicitando una prórroga del plazo concedido para formular alegaciones. Petición a la que accedió el Tribunal mediante diligencia de ordenación de la secretaría de justicia del Pleno del 22 de abril, prorrogándole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abril de 2019, la presidenta de la Asamblea Regional de Murcia comunicó el acuerdo de la cámara en el sentido de personarse en el proceso y no formular alegaciones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21 de mayo de 2019, la letrada de la Región de Murcia presentó sus alegaciones, solicitando la íntegra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el objeto del recurso se concreta en los arts. 1 a 5, 7.4, 22 y 23.4 y disposición adicional primera de la Ley 10/2018, que reproduce a continuación. Afirma que el recurso se interpone “con un objeto muy amplio y ambicioso, si bien, y según se desprende del escrito de demanda, la motivación de su impugnación se limita únicamente a concretos apartados de las citadas normas, más allá del genérico reproche de inseguridad jurídica por contravención del artículo 9 de la Constitución que al conjunto de la norma se 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Abordando los motivos de inconstitucionalidad en el orden en el que se plantean en la demanda, la representación procesal del gobierno autonómico analiza la vulneración del principio de seguridad jurídica que se imputa a toda la norma. Indica que no es cuestionable la técnica normativa y conexión de materias de Ley 10/2018, pues, conforme a la doctrina constitucional, no es precisa identidad de materias ni homogeneidad, sino que basta con que exista afinidad entre las mismas. Afinidad que resulta del carácter transversal del fin perseguido por esta norma, que no es otro que el impulso de desarrollo económico regional, a través de medidas que afectaban a un amplio elenco de regulaciones sectoriales, tal como puso de manifiesto la STC 70/2018, de 21 de junio, respecto a la Ley de la Asamblea Regional de Murcia 2/2017. Con cita de la STC 132/2013, se pone de manifiesto que la reforma de muchas materias y sectores en un solo texto legal puede ser una mala técnica legislativa, pero de la que no cabe inferir necesariamente la vulneración de la seguridad jurídica. Sobre la alegación de falta de claridad de la norma, indica que no se precisan cuáles son las regulaciones concretas de la Ley 10/2018 de las que se desprenda esta falta de claridad o contradicción. Cabe afirmar, en suma, que la norma impugnada tiene un objeto perfectamente delimitado y definido que no ofrece incertidumbre a sus eventuales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 a 5, señala que el recurso cuestiona la regulación del deber de conservación y mantenimiento de los gastos de urbanización, pero sin concretar cuáles son las razones por las que se considera que pueda contravenir el orden constitucional, y las denominadas comunidades de gestión del área industrial, respecto de las cuales únicamente se pone de manifiesto una cuestión de confusión que pudiera arrojar el texto en cuanto al carácter potestativo de su creación. Con cita de doctrina constitucional sobre la autonomía local, la contestación a la demanda descarta que los arts. 1 a 5 no respeten el necesario margen de intervención de las entidades locales, en especial, en su art. 3, relativo a los convenios a suscribir por los ayuntamientos. Tampoco los preceptos serían confusos, pues regulan dos supuestos en los que, recayendo el deber de conservación total o parcialmente sobre los propietarios de suelo en las áreas industriales, la constitución de dichas entidades urbanísticas de conservación resultará preceptiva. La previsión de un contenido mínimo en cuanto a la constitución y funcionamiento de estas entidades no resulta incompatible con su posterior desarrollo reglamentario, ya que la ley trata de asegurar la existencia de un marco normativo mínimo, sin perjuicio de que el reglamento complemente ese mínimo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 7.4, la letrada de la Región de Murcia, se refiere en primer lugar a la vulneración de la normativa básica en materia de costas. Indica que solo al Estado corresponde establecer limitaciones y servidumbres sobre los terrenos colindantes al demanio marítimo-terrestre y, entre ellas, la servidumbre de protección (cita STC 87/2012). La doctrina constitucional limita las competencias autonómicas cuando se pretende incidir en las limitaciones o servidumbres sobre los terrenos colindantes con el dominio público marítimo-terrestre. Sin embargo, el art. 7.4 de la Ley 10/2018 regula, en ejercicio de las competencias urbanísticas y de fomento del turismo, la articulación de medidas de promoción turística que en modo alguno inciden sobre el dominio público marítimo-terrestre, ni sobre las limitaciones que existen respecto de la zona de servidumbre de protección. No puede afirmarse que la simple previsión de esos incentivos de edificabilidad hotelera presuponga una incidencia sobre el dominio público marítimo-terrestre. Se trata de una medida general para cualquier establecimiento hotelero cualquiera que sea su ubicación en el territorio de la Región de Murcia, y no de forma singularizada para los que se encuentren afectados por la zona de servidumbre de protección. Por consiguiente, la norma autonómica no entra en contradicción directa con la norma básica, dado que ni regula aspectos relativos a la zona marítimo-terrestre y zona de servidumbre, que están dentro de las competencias estatales, ni tan siquiera el precepto que se cuestiona incide directamente sobre el dominio público marítimo-terrestre, de forma que pueda inferirse de ello una colisión con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invadirían competencias locales, dado el carácter potestativo de la regulación en torno al incremento de la edificabilidad, por lo que en modo alguno cabe concluir que la intención del legislador es establecer una imposición para el ente local limitativa de su capacidad decisoria, sino que le habilita potestativamente a dicho incremento, en los términos recogidos en la norma, de forma tal que no se impone un modelo urbanístico. Para poder implantar el incentivo de edificabilidad para la renovación hotelera es preciso formular y aprobar un instrumento de planeamiento urbanístico, plan especial o estudio de detalle, que se encuentra en el ámbito competencial del ayuntamiento, que aplicará el incremento de edificabilidad hotelera dentro de los márgenes definidos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22, se indica, en cuanto a los apartados 2 y 9, que la suspensión de instrumentos de ordenación se lleva a cabo con la aprobación inicial, conforme al régimen jurídico de la modificación urbanística, siempre que exista contradicción, quedando pendiente de resolver con la aprobación definitiva del instrumento de ordenación modificado. No existe vacío normativo, pues queda suspendido en el aspecto objeto de modificación. Por otro lado, las normas transitorias que se configuran legalmente carecerán o no de efectos significativos en el medio ambiente cuando así se determine expresamente por el órgano sustantivo ambiental previsto en la legislación estatal en materia de evaluación ambiental estratégica, de tal forma que si de la evaluación ambiental simplificada se deriva que la actuación, por su contenido, no tiene efectos significativos sobre el medio ambiente, no será precisa la evaluación ambiental ordinaria. En ningún caso, la Ley pretende realizar una exclusión automática de dicho trámite que, en cualquier caso, es competencia del correspondiente órgano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23.4, la contestación a la demanda sostiene que no concurre el carácter menos restrictivo de la Ley respecto de la normativa básica, al considerar modificación sustancial en las actividades potencialmente contaminadoras de la atmósfera grupos A y B, el incremento superior al 35 por 100 de la emisión, en lugar del 25 por 100 fijado en el artículo 14.1 del Real Decreto 815/2013. La letrada de la Región de Murcia sostiene que “a pesar de que el apartado cuarto no hace la indicación expresa de que es de aplicación a las autorizaciones ambientales sectoriales de atmósfera, lo cierto [es] que de la interrelación entre ambos apartados segundo y cuarto se puede concluir que el apartado cuarto no sería de aplicación a las actividades sometidas a autorización ambiental integrada sino solo a las actividades sometidas a autorización ambiental sectorial por atmósfera”, previstas en la Ley 34/2007, de 15 de noviembre, de calidad del aire y protección de la atmósfera. A la vista del art. 22.2, que establece, en el caso de las autorizaciones ambientales integradas, la remisión a la legislación básica, es posible entender que la voluntad del legislador autonómico es la de precisar los términos en los que la modificación de una instalación sujeta a autorización sectorial de atmósfera tendrá el carácter de sustancial, dentro de la habilitación que le otorga a la comunidad autónoma la Ley 34/2007. Por consiguiente, se puede considerar que el art. 22.4, a pesar de una deficiente redacción, pues no precisa el tipo de autorización al que es de aplicación, esto es, autorización sectorial de atmósfera, no es contrario de forma directa a la norma básica en materia de autorizaciones ambientales integradas. En suma, “podemos considerar que a pesar de la redacción del artículo 22.4, si este es puesto en relación con el artículo 22.2, no se advierte colisión con la norma estatal básica en materia de autorizaciones ambientales integradas, y que por el principio de conservación de la norma no procedería la estimación de esta alegación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acerca de la disposición adicional primera, indica que “la seguridad jurídica e igualdad en los procedimientos de regularización de actividades e instalaciones que prevé la Ley está[n] asegurada[s] en la medida en que el texto regula de forma precisa los elementos de juicio, documentos y justificaciones, que serán exigibles para su reconocimiento y, solo en caso de que no sea procedente, de forma siempre motivada sobre la base de dichos elementos, la administración podrá denegar la solicitud, quedando con ello asegurada la objetividad”. No se trata de un procedimiento ajeno al procedimiento de legalización de actividades no autorizadas establecido en la Ley 4/2009, sino por el contrario, de una serie de trámites que, incardinados en dicho procedimiento, están destinados a la regularización de actividades. Dicho procedimiento de regularización de actividades queda definido en cuanto a los requisitos a cumplir para poder acogerse al mismo, en los apartados primero y segundo de la disposición adicional, a los que se añade la atribución al propio ayuntamiento de la facultad para apreciar si los puntos señalados por el titular de la actividad podrían ser objeto de análisis en el marco del procedimiento de adaptación del planeamiento general a la Ley 13/2015. Por ello, se respeta la necesaria intervención municipal en este procedimiento, que responde básicamente a la necesidad de permitir que aquellas actividades que no disponen de la oportuna licencia de actividad por razones exclusivamente urbanísticas, puedan disponer de un título habilitante que legitime el ejercicio de la misma entre tanto se produce la oportuna adecuación del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2019 se señaló para deliberación y votación de la presente sentencia el día 12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integrantes del grupo parlamentario confederal de Unidos Podemos-En Comú y Podem-En Marea, contra la Ley de la Asamblea Regional de Murcia 10/2018, de 9 de noviembre, de aceleración de la transformación del modelo económico regional para la generación de empleo estable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alegan diversos motivos de inconstitucionalidad. En primer lugar, el recurso imputa a toda la norma recurrida la vulneración del art. 9 CE. Considera que la Ley 10/2018 crea inseguridad jurídica al adolecer de falta de claridad, lo que afecta especialmente a la regulación que contempla en materia urbanística y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plantea la inconstitucionalidad de distintos preceptos de la Ley 10/2018 por diferentes razones. Los arts. 1 a 5 serían contrarios a los arts. 9, 137 y 140 CE. El art. 7.4, en cuanto introduce una disposición adicional primera en la Ley 12/2013, de 20 de diciembre, de turismo de la Región de Murcia, que lleva por rúbrica “Incentivo de edificabilidad para la renovación hotelera”, vulneraría la autonomía local y también la legislación estatal, tanto en materia de costas como en relación con el régimen estatutario de la propiedad urbana. El art. 22, al modificar la Ley 13/2015, de 30 de marzo, de ordenación territorial y urbanística de la Región de Murcia, violaría la autonomía local constitucionalmente garantizada en los arts. 137 y 140 CE, así como la seguridad jurídica que protege el art. 9 CE y la normativa básica en materia de evaluación de impacto ambiental. El art. 23.4 también sería contrario a las competencias estatales en materia de medio ambiente del art. 149.1.23 CE. Por último, el recurso sostiene la inconstitucionalidad de la disposición adicional primera en relación con los arts. 9, 137 y 140 CE, al considerar que el nuevo procedimiento que se establece en dicha disposición es contrario a la autonomía local y, al solaparse con otros ya existentes en la normativa vigente, generaría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Región de Murcia ha negado las vulneraciones constitucionales denunciadas, interesando, en consecuencia,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10/2018, de 9 de noviembre, de la Región de Murcia, de aceleración de la transformación del modelo económico regional para la generación de empleo estable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hacer referencia ahora al objeto y alcance de la disposición legal impugnada para así situar el recurso en su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objeto del presente proceso tiene su origen en una proposición de ley registrada por dos grupos parlamentarios de la Asamblea Regional de Murcia, proposición de ley que, tras la tramitación reglamentariamente establecida, se aprobó el 18 de octubre de 2018 y fue publicada el día 10 de noviembre en el “Boletín Oficial de la Región de Murcia” como Ley 10/2018, de 9 de noviembre, de aceleración de la transformación del modelo económico regional para la generación de empleo estable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10/2018 se compone de treinta y siete artículos, ordenados en cinco títulos, a los que siguen cinco disposiciones adicionales, una derogatoria y cinco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norma expone entre otras cuestiones que su objetivo es la transformación del modelo económico regional como medio para la generación de empleo sostenible y de calidad. Al respecto, indica que la modificación y mejora de la legislación “representa un paso importantísimo de aceleración para la transformación del modelo económico”. Señala que “debido a la natural inercia del paso del tiempo ese corpus legislativo que influye directamente en el desarrollo del modelo económico se ha ido desperdigando en diferentes cambios de estructura administrativa, multiplicando las discrepancias y solapando la natural actividad de entidades y organismos. Esta desestructuración burocrática ha creado notables obstáculos para la necesaria y legítima iniciativa de empresarios y emprendedores que, a la postre, con su empeño y tesón son los genuinos creadores de empleo”. Por ello, el preámbulo recalca que “el propósito final de la presente ley es homogeneizar los actuales desfases legislativos, adaptándolos a las actuales necesidades de un tejido empresarial moderno y competitivo como es el murciano, abarcando todos los sectores productivos sobre los que se fundamenta el futuro desarrollo económico y social de la Región de Murcia”. También anuncia que incide sobre aspectos tales como “el empleo de calidad, la competitividad, la internacionalización y el crecimiento económico como factores esenciales para la transformación del modelo económico [que] atañen a sectores tan diversos como turismo, suelo industrial, consumo, ordenación del territorio, agroalimentario y medio ambiente”, así como que “de manera más específica, como objetivo inmediato en la presente legislación, se simplificará cierta carga administrativa, sin menoscabo de la necesaria protección legal, para que aquella no se convierta en obstáculo para el desarrollo y la transformación del modelo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fines indicados, la Ley 10/2018 tiene un amplio contenido normativo. En su título I (“Infraestructuras industriales, turísticas, abastecimiento y sostenibilidad energética”), incluye una nueva regulación sobre la conservación de las áreas industriales de la comunidad autónoma; modifica la Ley 12/2013, de 20 de diciembre, de turismo de la Región de Murcia e introduce una serie de medidas en materia energética con el objetivo, bien de agilizar y simplificar determinados procedimientos administrativos, bien de introducir medidas en materia de sostenibilidad energética. El título II, relativo a la “intervención urbanística y medioambiental”, reforma la Ley 13/2015, de 30 de marzo, de ordenación territorial y urbanística de la Región de Murcia y la Ley 4/2009, de 14 de mayo, de protección ambiental integrada de la Región de Murcia. El título III es el relativo a “cooperativismo, comercio y protección de los consumidores y usuarios”, que introduce cambios en la Ley 8/2006, de 16 de noviembre, de sociedades cooperativas de la Región de Murcia y en la Ley 11/2006, de 22 de diciembre, sobre régimen del comercio minorista de la Región de Murcia. A los espectáculos públicos se dedica el título IV, modificativo de la Ley 9/2016, de 2 de junio, de medidas urgentes en materia de espectáculos públicos en la comunidad autónoma de la Región de Murcia. Finalmente, en el título V se incluyen otras medidas con la finalidad común de facilitar la actividad económica en virtud de las cuales se modifican la Ley 2/1995, de 15 de marzo, reguladora del juego y apuestas de la Región de Murcia; la Ley 6/2004, de 28 de diciembre, del presidente y del Consejo de Gobierno de la Región de Murcia; la Ley 8/2007, de 23 de abril, de fomento y coordinación de la investigación, el desarrollo tecnológico y la innovación de la comunidad autónoma de la Región de Murcia; la Ley 5/2012, de 29 de junio, de ajuste presupuestario y de medidas en materia de función pública, y la Ley 8/2014, de 21 de noviembre, de medidas tributarias, de simplificación administrativa y en materia de función pública. El conjunto de disposiciones adicionales y finales que completan la norma realizan, en su mayor parte, ajustes normativos relacionados con las medidas introducidas por la Ley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Reseñado el objeto normativo de la Ley 10/2018, ya hemos mencionado que el presente recurso imputa al conjunto de esta norma la vulneración del principio constitucional de seguridad jurídica, motivo que se examinará en primer lugar, para, si procede, abordar posteriormente los reproches de inconstitucionalidad que se dirigen a concretos preceptos de la Ley 10/2018. Análisis que, en su caso, se efectuará en el orden en el que tales reproches se plantean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denunciada infracción del principio de seguridad jurídica por la Ley 10/2018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por lo pronto la queja relativa a la lesión del principio de seguridad jurídica reconocido en el art. 9.3 CE y que, a juicio de los recurrentes, queda mermado al incluir la ley impugnada normas que modifican numerosos textos legales, lo que dificultaría la comprensión de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 reproche referido a la técnica legislativa empleada en la elaboración de la Ley 10/2018, del que se derivaría, como consecuencia, la vulneración de la seguridad jurídica que protege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a este reproche es preciso recordar la doctrina constitucional acerca de las leyes de contenido heterogéneo, como es el caso de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doctrina se asienta sobre la premisa de que “ningún óbice existe desde el punto de vista constitucional que impida o limite la incorporación a un solo texto legislativo, para su tramitación conjunta en un solo procedimiento, de multitud de medidas normativas de carácter heterogéneo” [SSTC 136/2011, de 13 de septiembre, FJ 3; 176/2011, de 8 de noviembre, FJ 2 a); 120/2012, de 4 de junio, FJ 3, y 209/2012, de 14 de noviembre, FJ 2 a)]. Así pues, la heterogeneidad intrínseca de las “leyes ómnibus” no está, per se, constitucionalmente proscrita, por el hecho de amparar “preceptos en muchas materias y sectores, por muy desaconsejable que tal práctica parezca técnicamente” (STC 199/2015, de 24 de septiembre, FJ 3, citando la STC 102/2012, de 8 de mayo, FJ 2). La STC 136/2011, FJ 3, señala que “el dogma de la deseable homogeneidad de un texto legislativo no es obstáculo insalvable que impida al legislador dictar normas multisectoriales, pues tampoco existe en la Constitución precepto alguno, expreso o implícito, que impida que las leyes tengan un contenido heterogéneo. El único límite que existe en nuestro ordenamiento jurídico a las leyes de contenido heterogéneo es el previsto en la Ley Orgánica 3/1984, de 26 de marzo, reguladora de la iniciativa legislativa popular, que acoge como una de las causas de inadmisión de esa iniciativa ‘[e]l hecho de que el texto de la proposición verse sobre materias diversas carentes de homogeneidad entre sí’ [art. 5.2 c)]. Ahora bien, al margen de ese supuesto, el intentar basar la inconstitucionalidad de este tipo de normas en el hecho de no estar previstas en el texto constitucional —como hacen los diputados recurrentes— supone invertir los términos del debate que debe circunscribirse a comprobar si, de un lado, se encuentran prohibidas; y a si, de otro lado, de no encontrarse prohibidas, sin embargo, sí se encuentran limitadas en su uso 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afirmación anterior, el Tribunal ha profundizado en la cuestión planteada, avanzando en la idea de que las leyes ómnibus o leyes transversales (STC 132/2013, de 5 de junio, FJ 1) no son, por el mero hecho de su compleja estructura interna, lesivas de precepto constitucional alguno. En lo que ahora interesa, la doctrina constitucional ha sostenido que no existe ningún óbice, desde “el punto de vista constitucional que impida o limite la incorporación a un solo texto legislativo, para su tramitación conjunta en un solo procedimiento, de multitud de medidas normativas de carácter heterogéneo” (STC 199/2015, FJ 3). Heterogeneidad que “no modifica su naturaleza de ley ordinaria, ni, por ende, altera su relación con las demás normas que integran el ordenamiento jurídico, porque no alteran el sistema de fuentes establecido por nuestra Constitución” (STC 120/2014, de 17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136/2011, FJ 9, el Tribunal tuvo ocasión de señalar, respecto de la eventual infracción del principio de seguridad jurídica por este tipo de leyes, en tanto que normas de contenido indefinido y sin objeto determinado, que “la norma impugnada tenía un objeto que, aunque heterogéneo, está perfectamente delimitado en el momento de presentación del proyecto al Congreso de los Diputados, teniendo todos sus eventuales destinatarios (operadores jurídicos y ciudadanos) conocimiento del mismo mediante su publicación en el ‘Diario Oficial de las Cortes Generales’, como finalmente tienen conocimiento del texto definitivo mediante su inserción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sentada respecto a las leyes estatales resulta trasladable a las leyes autonómicas como la que ahora nos ocupa (SSTC 132/2013, FJ 1 y 84/2015, de 30 de abril, FJ 3), por lo que no cabe apreciar que, en el caso que examinamos, se vulnere la seguridad jurídica. Como ya se ha expuesto nos encontramos ante un texto legal resultante de la tramitación parlamentaria de una proposición de ley, publicado en el “Boletín Oficial de la Asamblea de la Región de Murcia”, núm. 156, de 10 de septiembre de 2018, para conocimiento de todos sus eventuales destinatarios y de los integrantes de la asamblea autonómica, y que tras su aprobación definitiva por la cámara, se insertó, dando cumplimiento a lo dispuesto en el art. 30.2 del Estatuto de Autonomía de la Región de Murcia, en el “Boletín Oficial de la Región de Murcia”, núm. 260, de 10 de noviembre de 2018, y en el “Boletín Oficial del Estado”, núm. 12, de 14 de enero de 2019. Consecuentemente, no puede hablarse de quiebra de la vertiente objetiva del principio de seguridad jurídica —identificada con la certeza del contenido de la norma en la STC 273/2000, de 15 de noviembre, FJ 10, en unos términos luego reiterados, entre otras, en las SSTC 96/2002, de 25 de abril, FJ 5 y 37/2012, de 19 de marzo, FJ 8—, que es la aquí concernida.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es posible apreciar la contravención del art. 9.3 CE, por lo que este motivo del recurso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 los arts. 1 a 5 de la Ley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 a 5 regulan las denominadas “comunidades de gestión de área industrial”, entidades urbanísticas de conservación de los polígonos industriales de la Región de Murcia, que asumen las funciones que enumera el art. 1. Se regula específicamente en dichos preceptos la conservación y mantenimiento de la urbanización en las áreas industriales de la Región de Murcia y el convenio a suscribir con el ayuntamiento correspondiente (arts. 2 y 3), así como la constitución y régimen de funcionamiento de la comunidad de gestión del área industrial (arts.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formulan dos tachas a estos preceptos. La primera es que consideran que su contenido es confuso, provocando incertidumbre sobre algunos aspectos como la naturaleza potestativa u obligatoria de la constitución de las denominadas “comunidades de gestión de área industrial”. Señalan que mientras el art. 1 establece con carácter general la constitución de estas entidades con carácter potestativo, la lectura conjunta de estos preceptos y de la disposición final tercera genera dudas al respecto, ya que, si bien esta disposición remite a un posterior desarrollo reglamentario, el art. 3 ya regula el contenido mínimo de los convenios y los arts. 4 y 5 se refieren a la constitución y al funcionamiento de las “comunidades de gestión de área industrial”. La segunda queja es la vulneración del principio de autonomía local que se imputa al art. 3 por la regulación detallada del “convenio regulador entre ayuntamiento y comunidad de gestión del área industrial para la efectividad del deber de conservación y mantenimiento de la urbanización”. La letrada de la Región de Murcia sostiene, de contrario, que los preceptos no generan inseguridad jurídica ni, en el caso del art. 3, se vulnera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resolución de la primera queja planteada contra este grupo de preceptos ha de tomarse en consideración que, conforme a la doctrina de este Tribunal, “la seguridad jurídica ha de entenderse como la certeza sobre el ordenamiento jurídico aplicable y los intereses jurídicamente tutelados, procurando ‘la claridad y no la confusión normativa’ (STC 46/1990, de 15 de marzo, FJ 4), y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96/2002, de 25 de abril, FJ 5, o 93/2013, de 23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los preceptos impugnados, cabe concluir que su texto no es contrario al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regula las funciones de la denominada “comunidad de gestión del área industrial”, una de las cuales es “asumir las obligaciones de mantenimiento y conservación de las obras de urbanización que vengan establecidas por el planeamiento o que voluntariamente se asuman”, cuestión que concreta el art. 2 con una regulación que es, en realidad, trasunto de la prevista, con carácter general, en la legislación urbanística autonómica, en concreto, en el art. 188 de la Ley 13/2015. Precepto que, tras disponer que “[l]a conservación de la urbanización, incluyendo el mantenimiento de las dotaciones y servicios correspondientes, es competencia de la administración actuante” (apartado 6, segundo párrafo), se refiere a los supuestos en los que es posible que dicho deber corresponda, total o parcialmente, a los propietarios. Eso ocurre cuando así lo prevea expresamente el planeamiento urbanístico, en función de los resultados del informe de sostenibilidad económica [apartado 7 a)] o cuando los propietarios lo asuman voluntariamente [apartado 7 b)]. En estos dos casos, los propietarios “se organizarán en entidades dedicadas, de forma exclusiva o no, a la conservación de dichas obras, con el régimen que se establezca por vía reglamentaria o mediante convenio” (apartado 8). A partir de dicha regulación, los arts. 3, 4 y 5 de la Ley 10/2018 son consecuencia de aplicarla a un ámbito material determinado, el de los polígonos industriales ubicados en la comunidad autónoma. Existe así un criterio general en la legislación autonómica murciana al que es posible reconducir los preceptos legales cuya validez controvierten los actores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preceptos impugnados no generan inseguridad jurídica alguna, en cuanto que suponen concretar, específicamente para el caso de los polígonos industriales de la Región de Murcia, una regulación que, en sus rasgos generales, ya se encuentra prevista en la legislación urbanística de la comunidad autónoma. Tampoco vulnera la seguridad jurídica el hecho de que la norma prevea el desarrollo reglamentario de estos preceptos, pues, además, la disposición final tercera, tercer párrafo, relativa precisamente a la constitución de estas comunidades de gestión, contribuye a precisar aquellos aspectos que han de ser objeto de regulación en el plazo de un año previsto en esa misma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relativa a la vulneración de la autonomía local se formula frente al art. 3, que se considera excesivamente detallado, al extremo de vaciar las competencias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se presenta mínimamente argumentada, por lo que procede su desestimación, sin perjuicio de advertir, de un lado, que la regulación del art. 3 y del posible contenido del convenio se inserta en la definición de las competencias locales que corresponde llevar a cabo al legislador sectorial competente (por todas, STC 41/2016, de 3 de marzo, FJ 9), en este caso, el autonómico en materia de urbanismo (art. 10.1 b) del Estatuto de Autonomía); y de otro lado, que el art. 3 no diseña el contenido del convenio con carácter imperativo, sino que, cuando afirma que “en el convenio regulador se procurará precisar”, está implícitamente otorgando un margen a la administración actuante respecto a las cuestiones a tratar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 ser desestimada la impugnación de los arts. 1 a 5 de la Ley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del art. 7.4, en cuanto añade una disposición adicional primera a la Ley 12/2013, de 20 de diciembre, de turismo de la Región de Murcia, en relación con el denominado incentivo de edificabilidad para la renovación hotelera.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compresión de las quejas que se formulan frente a esta disposición adicional primera hace conveniente reproducir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primera. Incentivo de edificabilidad para la renovación hotelera.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renovación edificatoria de un hotel existente se podrá admitir un incremento de la edificabilidad asignada a la parcela por el planeamiento vigente, siempre y cuando la categoría resultante del establecimiento tras la renovación sea como mínimo tres estrellas.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se podrá admitir ese incremento de edificabilidad para la transformación en hotel, de al menos tres estrellas, de otros establecimientos de alojamiento turístico reglado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renovación podrá consistir en obras de reforma, ampliación, e incluso de reconstrucción parcial o reedificación total tras la demolición del edificio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incremento de edificabilidad dependerá de la categoría resultante de la actuación de renovación y como máximo podrá ser del: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20 por 100 para hoteles de tres estrellas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30 por 100 pata hoteles de cuatro estrellas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40 por 100 para hoteles de cinco estrellas.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volumen resultante se podrá destinar a cualquier dependencia del hotel, tanto para habitaciones como para espacios generales, debiendo constituir la totalidad del establecimiento una unidad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ordenación del volumen edificable resultante en la parcela se tendrá en consideración las circunstancias de ordenación del entorno y se reducirá en lo posible la incidencia sobre los predios colindantes, realizándose mediante alguno de los instrumentos de planeamiento previstos en la legislación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la parcela estuviera ya calificada de uso hotelero, la ordenación de volumen se podrá realizar mediante un estudio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caso contrario, se realizará mediante un plan especial que, además de ordenar el volumen con los mismos criterios anteriores, asignará a la parcela el uso hotelero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anterioridad a la aprobación del instrumento urbanístico indicado en el punto anterior, será necesario el informe previo, preceptivo y vinculante del departamento autonómico competente en turismo sobre la adecuación de la actuación de renovación hotelera a la normativa turística y categoría solicitada, debiéndose aportar a tal fin el anteproyecto del establecimiento con detalle suficiente sobre las nuevas características, instalaciones y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Estas actuaciones de renovación hotelera tienen la consideración de proyectos de interés turístico a los efectos previstos en esta ley, reduciéndose en consecuencia los plazos de tramitación aplicables a los planes y proyectos necesarios para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Cuando la actuación de renovación hotelera se desarrolle sobre una parcela situada en un ámbito urbano o urbanizable en proceso de gestión y ejecución, la aplicación de la prima de aprovechamiento se sumará a los derechos que inicialmente correspondan su beneficiario, sin afectar a la equidistribución y cesión, pero sí deberá ser tenida en cuenta en la liquidación provisional o definitiva de los gastos de urbanización, contribuyendo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edificaciones resultantes se destinarán obligatoriamente a uso turístico hotelero”.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formulan tres reproches a esta norma. En primer lugar, consideran que, al no establecer excepción alguna, podría aplicar el incremento de edificabilidad a edificaciones que se sitúen en la zona de servidumbre de protección regulada en la Ley 22/1988, de 28 de julio, de costas, vulnerando con ello el art. 149.1.23 CE. En segundo lugar, entienden que los apartados 1 y 6 b) suponen una invasión de las competencias locales y, por último, el apartado 9 sería contrario a los arts. 7.1 y 18 del texto refundido de la Ley de suelo y rehabilitación urbana, aprobado por Real Decreto Legislativo 7/2015, de 30 de octubre (TRLSRU). La representación procesal del gobierno autonómico ha negado, en cuanto a lo primero, que la disposición impugnada entre en colisión con la Ley 22/1988, a la vez que señala que los apartados 1 y 6 b) respetan la autonomía municipal en materia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en primer lugar el reproche de vulneración de la autonomía local; en segundo término, la denunciada infracción de la legislación estatal de costas; y, finalmente, la tacha que se formula frente al apartado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 las competencias locales que se predica de los apartados 1 y 6 b) de la disposición adicional primera de la Ley 12/2013, redactada por el art. 7.4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valorarla, debemos partir de que la autonomía local constitucionalmente garantizada se configura, según nuestra doctrina [por todas, STC 105/2019, de 19 de septiembre, FJ 4 a)], como una garantía institucional con un contenido mínimo que el legislador debe respetar.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lo que deben estar dotados de las potestades sin las que ninguna actuación autonómica es posible (STC 40/1998, de 19 de febrero, FJ 39). La autonomía local permite configuraciones legales diversas, como recuerda la STC 41/2016, FJ 11 b), cuando afirma que “al distribuir poder local, el Estado y las comunidades autónomas disponen de ‘libertad de configuración’, pero deben graduar el alcance o intensidad de la intervención local en función de la relación existente entre los intereses locales y supralocales dentro de tales asuntos o materias [STC 154/2015, FJ 6 a), citando las SSTC 32/1981, FJ 4; 170/1989, FJ 9; 51/2004, FJ 9; 95/2014, FJ 5; 57/2015, FJ 6, y 92/2015,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innegable que el urbanismo es un ámbito de interés municipal preferente [art. 25.2 a) de la Ley reguladora de las bases del régimen local (LBRL), en la redacción dada al mismo por la Ley 27/2013, de 27 de diciembre, de racionalización y sostenibilidad de la administración local]. De ello se ha hecho eco este Tribunal en múltiples ocasiones: “no es necesario argumentar particularmente que, entre los asuntos de interés de los municipios y a los que por tanto se extienden sus competencias, está el urbanismo” [SSTC 40/1998, de 19 de febrero, FJ 39; 159/2001, de 5 de julio, FJ 4; 204/2002, de 31 de octubre, FJ 13; 104/2013, de 25 de abril, FJ 6, y 154/2015, de 9 de julio, FJ 5 a)]. Por imperativo de la garantía constitucional de la autonomía local (arts. 137, 140 y 141.2 CE), el legislador autonómico, al realizar esta tarea en la que se configuran las competencias locales, debe graduar la intensidad de la participación del municipio en función de la relación entre intereses locales y supralocales. Respetando lo anterior, está legitimado “para regular de diversas maneras la actividad urbanística, y para otorgar en ella a los entes locales, y singularmente a los municipios, una mayor o menor presencia y participación en los distintos ámbitos en los cuales tradicionalmente se divide el urbanismo (planeamiento, gestión de los planes y disciplina)” (STC 159/2001,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trasladando la doctrina expuesta al supuesto enjuiciado, es posible apreciar que el legislador pondera los intereses afectados de un modo que no puede considerarse contrario al principio constitucional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la norma persigue un objetivo sectorial en materia de turismo que se inserta en las competencias autonómicas [art. 10.1 n) del Estatuto de Autonomía], ya que tiene como objetivo potenciar la calidad de los establecimientos turísticos, facilitando la renovación, modernización, ampliación o sustitución de los alojamientos existentes, procurando que ostenten una determinada clasificación turística, la de tres estrellas o superior. Dicho objetivo se intenta conseguir de un modo respetuoso con las competencias locales. El apartado primero no impone el incremento de la edificabilidad sino que la posibilita (“se podrá admitir un incremento de la edificabilidad asignada a la parcela por el planeamiento vigente”). De esta manera, únicamente permite que puedan contemplarse incrementos de edificabilidad si lo tiene por conveniente el responsable del planeamiento, esto es, el ayuntamiento en cuyo término municipal se encuentre el hotel, el cual, además, respetando los máximos que fija el apartado cuarto, ha de concretar el incremento de edificabilidad que otorgue.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interpretación conjunta de los apartados primero y sexto de esta disposición adicional excluye el riesgo de que el incremento de edificabilidad se lleve a cabo al margen del planeamiento. Ambas reglas han de leerse de forma integrada con la legislación autonómica en materia de urbanismo. De esta manera, conforme a su tenor, llevan a la necesaria conclusión de que, para poder implantar el incentivo de edificabilidad para la renovación hotelera, ha de acomodarse el planeamiento urbanístico preexistente, puesto que es preciso formular y aprobar un instrumento urbanístico, plan especial o estudio de detalle, en los términos previstos en la Ley 13/2015 (arts. 125 y ss. para los planes especiales, y 139 para los estudios de detalle), cuya aprobación corresponde en todo caso a los ayuntamientos competentes [arts. 146.3, 154.2, 164 c) y 166.3 de la Ley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produce aquí actuación alguna al margen del planeamiento, extremo en el que los recurrentes centraban su queja. Tampoco la referencia a que el plan especial asignará a la parcela el uso hotelero exclusivo vulnera las competencias locales, en cuanto persigue asegurar que el incremento de edificabilidad otorgado se destine precisamente a la finalidad prevista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el ámbito regulado por los apartados 1 y 6 b) de la norma cuestionada, conservan los entes locales un margen de decisión propia, tal y como reclama la doctrina constitucional sobre autonomía local, lo que ha de llevarnos a desestimar la impugnación formulada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denunciada vulneración de la legislación estatal de costas se basa en que los recurrentes entienden que el silencio de la norma hace posible la infracción del régimen de edificación en la zona de servidumbre de protección prevista en los arts. 23 y siguientes de la Ley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de la Ley de costas, desarrollado por el art. 46 a) del Reglamento general de costas, aprobado por Real Decreto 876/2014, de 10 de octubre, prohíbe las edificaciones destinadas a residencia o habitación en dichas zonas, incluyendo las hoteleras. Por su parte, la disposición transitoria cuarta de la Ley de costas, relativa a las edificaciones existentes antes de su entrada en vigor, tampoco permite tales incrementos de edificabilidad en las zonas de servidumbre de tránsito y servidumbre de protección. Las prohibiciones referidas a la zona de servidumbre de protección, que tienen la finalidad de proteger los valores naturales y paisajísticos del demanio, son normas de legislación básica de protección del medio ambiente (art. 149.1.23 CE). Lo que sirve tanto para el régimen establecido con vocación de futuro en la legislación de costas como para el transitorio. Conforme a la doctrina constitucional [entre otras, SSTC 149/1991, de 4 de julio, FJ 8 a); 198/1991, de 17 de octubre, FJ 3 f); 233/2015, de 5 de noviembre, FFJJ 8 y 16, y 6/2016, de 21 de enero, FJ 4 a)], en ambos casos se trata de regulaciones que el Estado puede legítimamente adoptar en cuanto con ellas fija, en atención a la tutela de los intereses ambientales y de la integridad del dominio público marítimo-terrestre, un marco que ha de ser respetado por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el silencio de la norma acerca del respeto a las limitaciones a la edificación que deriva de la legislación estatal de costas se interpretase en el sentido de que el incremento de edificabilidad que regula puede acordarse al margen de dichas limitaciones, la norma sería inconstitucional, tal como los actores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recuerda la STC 20/2017, de 2 de febrero, FJ 9, en los procedimientos de declaración de inconstitucionalidad, han de tenerse en cuenta dos precisiones. La primera, que “es necesario apurar todas las posibilidades de interpretar los preceptos de conformidad con la Constitución y declarar tan solo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La segunda precisión se refiere a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circunstancias concurren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silencio de la norma impugnada no puede interpretarse en un sentido excluyente de los mecanismos que el Estado ha previsto para acomodar el ejercicio de las competencias autonómicas con las medidas adoptadas para la protección del dominio público marítimo-terrestre. En tal sentido, nada hay en el precepto recurrido que impida que, en la elaboración de los necesarios planes especiales o estudios de detalle a los que se refiere el apartado seis del precepto, resulte de aplicación la legislación estatal en materia de costas [art. 112 a) de la Ley 22/1988], en lo relativo al informe preceptivo y vinculante que ha de emitir la administración del Estado sobre planes y normas de ordenación territorial o urbanística y su modificación o revisión en cuanto al cumplimiento de las disposiciones de la Ley 22/1988 y de las normas que se dicten para su desarrollo y aplicación [al respecto, STC 149/1991, FJ 7 A) c) y D) a)]. De este modo, es posible evitar la colisión de las competencias estatales y autonómicas cuando ambas actúan, simultáneamente, sobre la zona de la servidumbre de protección, preservando así las prohibiciones que, por razones medioambientales ha establecido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entendido, el apartado sexto de la disposición adicional primera de la Ley 12/2013, de 20 de diciembre, de turismo de la Región de Murcia, introducido por el art. 7.4 de la Ley 10/2018, no incurre en la vulneración constitucional que los recurrentes denunciaban.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noveno, pese a su ubicación sistemática, se refiere a un supuesto diferente de los anteriores que integran esta disposición adicional, relativos a proyectos de renovación de instalaciones hoteleras ya construidas en los que se admite un incremento de la edificabilidad inicialmente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caso que ahora se plantea no es el de una renovación de un edificio existente sino el desarrollo de una actuación sobre una parcela situada en un ámbito urbano o urbanizable en proceso de gestión y ejecución en la que se pretende edificar un hotel. En ese caso, la norma otorga una prima de aprovechamiento sobre el otorgado por el planeamiento, en función de la categoría del hotel. Así se deduce del preámbulo de la Ley 10/2018, cuando afirma que “[c]omplementario a la medida anterior y con el objetivo de incrementar la planta hotelera, se flexibiliza y aumenta la cuantía de la prima de aprovechamiento urbanístico para la implantación de hoteles en parcelas residenciales prevista en nuestra Ley de ordenación territorial y urbanística, que no quedará acotada al 20 por 100 sino que dependerá de la categoría resultante del establecimiento”. Se relaciona, por tanto, tal regulación con lo dispuesto en determinados preceptos de la legislación urbanística murciana que también han sido modificados por la Ley 10/2018. En concreto, el art. 116.4 de la Ley 13/2015 permite que el plan general municipal de ordenación pueda “determinar las condiciones y ámbitos de aplicación de primas de aprovechamiento de hasta el 20 por 100 para usos que se propongan opcionalmente como alternativos al residencial no protegido, tales como el destinado a vivienda de protección pública, el hotelero u otros de menor valor lucrativo, siempre que sean compatibles con el residencial, debiendo prever el aumento correspondiente de dotaciones aplicando los estándares fijados por el planeamiento. Para el uso hotelero la prima dependerá de la categoría del establecimiento, siendo del 20, 30 y 40 por 100 para hoteles de tres, cuatro y cinco estrellas respectivamente”. Una regulación similar aparece en el art. 132.4 para el caso de los planes especiales de ordenación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noveno se refiere a actuaciones en dos tipos de suelo de los previstos en la legislación urbanística murciana. En primer lugar, el suelo urbano (art. 80 de la Ley 13/2015), tanto consolidado (los terrenos que, conforme a lo dispuesto en la legislación estatal, están en situación de suelo urbanizado) como sin consolidar (los terrenos que el planeamiento delimite como unidad de actuación para su urbanización, mediante la ejecución de un proyecto de urbanización y la redistribución equitativa de beneficios y cargas) y, en segundo lugar, el suelo urbanizable, del que hay que entender que, con la mención al proceso de gestión y ejecución, se está refiriendo específicamente al suelo urbanizable sectorizado del art. 84.3 (el que así se delimite para su urbanización, según el modelo y estrategia de desarrollo del planeamiento urbanístico, determinando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expuesto que la queja de los recurrentes se ciñe a que la prima de aprovechamiento que el precepto regula quede excluida de los deberes de equidistribución y cesión que pesan sobre los propietarios de estos tipos de suelo, lo que, a su juicio, sería contrario a los arts. 7.1 y 18 TRLSRU, en cuanto en estos preceptos se plasma el principio general de equidistribución de cargas y beneficios en la ejecución del planeamiento urbanístico. Se trata de una controversia competencial que, dados los términos en los que se plantea, se inserta en la materia de urbanismo. Para evitar reiteraciones innecesarias, damos ahora por reproducido el fundamento jurídico 2 de la STC 143/2017, de 14 de diciembre, en el que se expone la doctrina constitucional sobre el alcance general de los títulos competenciales estatales y autonómicos en relación con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se plantea un supuesto en el que la posible inconstitucionalidad de una norma autonómica no proviene de su directa confrontación con la Constitución, sino de su examen a la luz de otra norma (infraconstitucional) dictada por el Estado en el ejercicio de sus competencias propias (así, en las SSTC 155/2016, de 22 de septiembre, FJ 3 y 166/2014, de 22 de octubre, FJ 3, con cita de otras). En casos como este, para que concurra la infracción constitucional denunciada se precisan dos condiciones (entre otras, SSTC 39/2014, de 11 de marzo, FJ 3 y 94/2014, de 12 de junio, FJ 2): (i)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(ii) en segundo lugar, que la contradicción entre ambas normas, la estatal y la autonómica, sea efectiva e insalvable por vía interpretativa, ya que en otro caso no habría invasión competencial, pues si la norma autonómica es compatible con el contenido de la norma estatal, debe concluirse que aquella ha respetado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preciso examinar las normas estatales que los actores entienden vulneradas. El art. 7.1 TRLSRU regula, a los efectos que nos ocupan, las actuaciones de transformación urbanística y las actuaciones edificatorias. Entre las primeras, se encuentran las actuaciones de urbanización, referidas al suelo urbanizable [apartado 1 a)], y las denominadas actuaciones de dotación [apartado 1 b)] relativas al suelo ya urbanizado. El art. 18 de la misma norma se refiere a los deberes vinculados a la promoción de las actuaciones de transformación urbanística, entre los que se encuentra la cesión de suelo reservado para viales, espacios libres, zonas verdes y restantes dotaciones públicas, así como aquel, con destino a patrimonio público de suelo que fije la legislación reguladora de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preceptos han de considerarse dictados legítimamente al amparo del art. 149.1.1 CE, en cuanto que, al contribuir a definir el régimen estatutario de la propiedad, esto es, los derechos y deberes de los propietarios del suelo, forman parte de las condiciones básicas que garantizan la igualdad de los españoles en el ejercicio de sus derechos y deberes. Así lo reconoció la STC 61/1997, de 20 de marzo, FFJJ 15 y 17, al afirmar que la regulación de los derechos y deberes de los propietarios del suelo forma parte de la competencia que al Estado atribuye el art. 149.1.1 CE. La razón es que, conforme a la doctrina constitucional (SSTC 164/2001, de 11 de julio, FJ 21; 54/2002, de 27 de febrero, FJ 5, y 178/2004, de 21 de octubre, FJ 7) los deberes de cesión de aprovechamiento urbanístico contribuyen a definir el régimen uniforme en el disfrute de la propiedad urbana y, en cuanto tales, limitan el ejercicio de la competencia autonómica en materia de urbanismo, pues esa competencia “ha de integrarse sistemáticamente con aquellas otras estatales que, si bien en modo alguno podrían legitimar una regulación general del entero régimen jurídico del suelo, pueden propiciar, sin embargo, que se afecte puntualmente a la materia urbanística (establecimiento de las condiciones básicas que garanticen la igualdad en el ejercicio del derecho de propiedad urbana, determinados aspectos de la expropiación forzosa o de la responsabilidad administrativa)” [STC 61/1997,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referido art. 7.1 no establece por sí regulación urbanística alguna ni, por tanto, impone modelo alguno a las comunidades autónomas. Se limita a definir determinados conceptos que se utilizan posteriormente en otros preceptos de la Ley y tienen un carácter puramente instrumental respecto a estas regulaciones [en un sentido similar, STC 141/2014, FJ 8 c)]. Por su parte, el art. 18 integra el deber básico de entrega de suelo que se anuda a las actuaciones de transformación urbanística con la finalidad de garantizar la igualdad en el cumplimiento del deber y, por tanto, tiene clara cobertura en el art. 149.1.1 CE. No obsta a su naturaleza de condición básica la constatación de que la norma opte por garantizar un porcentaje mínimo o máximo o que prevea modulaciones y excepciones a la obligación de reserva. El precepto establece una regla básica y de alcance general y, junto a ella, reglas especiales que también tienen ese mismo carácter básico y que, por tanto, son aplicables por igual en todo el territorio nacional y a todos los propietarios y empresarios que procedan a la transformación urbanística de terrenos (STC 75/2018, de 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conforme a las normas estatales, la equidistribución es un deber que pesa sobre los propietarios de suelo sujeto a transformación urbanística, así como sobre los propietarios de suelo urbano, en la medida que supone un principio que tiene por finalidad garantizar la igualdad en el ejercicio del derecho de propiedad [STC 143/2017, FJ 20 b)]. Es cierto que, como señaló el ATC 184/2015, de 3 de noviembre, FJ 3 b), “no está de más recordar que la equidistribución, esto es, el reparto igualitario de los beneficios y cargas derivados de la ejecución del planeamiento, no aspira a lograr una igualdad suprema, sino que es un intento de igualar en la medida establecida por la Ley. No hay equidistribución de beneficios y cargas entre distintas clases de suelo; tampoco tiene que haberla necesariamente entre sectores distintos de la misma clase de suelo, ni siquiera entre los propietarios afectados por el mismo plan, pero incluidos en diferentes ámbitos o unidades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examinamos, sin embargo, esa desigualdad entre los propietarios no deriva de lo anteriormente expuesto, sino exclusivamente de que se trata de una actuación concreta, la construcción de una instalación hotelera, a la que se concede una prima de aprovechamiento que queda excluida de los deberes de equidistribución y cesión únicamente por tratarse de un hotel, alterando incluso la regla general establecida en los arts. 116.4 y 132.4 de la Ley 13/2015, que obliga a que tales primas lleven consigo “el aumento correspondiente de dotaciones aplicando los estándares fijados por el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frustra así, por tanto, el fin buscado por el art. 149.1.1 CE y por las normas estatales dictadas a su amparo, la igualación mínima de los propietarios de suelo respecto a la equidistribución de beneficios y cargas. Consecuentemente el inciso “sin afectar a la equidistribución y cesión” del apartado noveno de la disposición adicional primera de la Ley 12/2013, introducida por el art. 7.4 de la Ley 10/2018,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Impugnación del art. 22, en cuanto modifica la Ley 13/2015, de 30 de marzo, de ordenación territorial y urbanística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introduce numerosas modificaciones en la Ley 13/2015. De estas modificaciones, los diputados que han interpuesto el recurso controvierten las de los apartados primero, segundo y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modifica el art. 26.2 b) de la Ley 13/2015,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“Normativa: disposiciones de carácter general y específico, suelos protegidos y de restricción cautelar de usos, y actuaciones propuestas. Caso de regular los usos, obras e instalaciones de carácter provisional, deberá hacerlo de manera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con ello se posibilita que los planes de ordenación territorial regulen los usos, obras e instalaciones de carácter provisional, lo que condiciona y limita la competencia urbanística municipal, vulnerando así la autonomía local de los arts. 137 y 140 CE. La letrada del Gobierno de la Región de Murcia sostiene que la norma no afecta 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 refiere a los denominados planes de ordenación territorial, definidos en el art. 25.1 de la Ley 13/2015 como los “instrumentos directores y operativos para la regulación de la política territorial en un ámbito espacial determinado o sector de actividad específica, en desarrollo de las directrices de ordenación territorial, o de forma autónoma”. Sus funciones, según el art. 25.2 se refieren a “la ordenación integrada de ámbitos subregionales, comarcales o supramunicipales, mediante la coordinación de las políticas sectoriales y urbanísticas de interés regional, para un desarrollo equilibrado y sostenible del territorio y la ejecución de infraestructuras generales” o a “la planificación de sectores de actividad específica que por tener incidencia territorial requieren un instrumento técnico de apoyo para la expresión y formulación de sus políticas sectoriales”. El art. 26 regula el contenido y la documentación que han de reunir estos planes, entre la que, además de otras relativas a la memoria justificativa de la conveniencia y oportunidad de su formulación, planos de ordenación, memoria económica, estudio de impacto territorial y documento ambiental, se encuentra la relativa a la normativa, en la que se puede incluir la regulación de los usos, obras e instalaciones de carácter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mero hecho de que el artículo cuestionado se refiera, como un posible contenido de las normas que han de incluirse en un proyecto de plan de ordenación territorial, a aquellas que regulen usos, obras e instalaciones de carácter provisional, no vulnera la autonomía municipal. Las decisiones sobre estos usos, obras e instalaciones de carácter provisional “quedan para la regulación urbanística autonómica (bien directamente, bien a través de la regulación de los planes urbanísticos locales)” (STC 164/2001, de 11 de julio, FJ 29). A la comunidad autónoma corresponde diseñar el sistema jurídico de ordenación del territorio y utilización del suelo, el cual enmarca el ámbito en el que habrá de moverse el planificador local, lo que no representa vaciamiento alguno de las competencias urbanísticas locales sino prevalencia del interés supramunicipal que expresan los planes a los que se ordena jerárquicamente la planificación municipal. En ejercicio de dicha competencia, la previsión impugnada se sitúa, atendiendo a su contenido y ubicación sistemática, en el plano normativo, en concreto, el relativo al establecimiento de determinaciones básicas de carácter territorial vinculantes para ese mismo planificador urbanístico municipal. Tampoco obvia la actividad municipal sobre la asignación de dichos usos, con lo que no se merman las potestades de intervención y de vigilancia y control municipal. Finalmente, ha de advertirse que existe intervención municipal en la elaboración de estos instrumentos de ordenación, puesto que el art. 70.2 de la Ley 13/2015 prevé expresamente la audiencia a los ayuntamientos afectados por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por todo lo expuesto, esta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del art. 22 modifica el art. 71.1 de la Ley 13/2015 añadiendo un segundo párrafo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inicial de la modificación de un instrumento de ordenación territorial podrá implicar, caso de que así se acuerde, la suspensión en la vigencia del instrumento modificado en aquellos aspectos que entren en contradicción con el mismo. Dicha suspensión podrá llevarse a cabo una vez realizada la citada aprobación inicial mediante orden del consejero competente en ordenación territorio. La duración de dicha suspensión deberá acordarse de manera expresa teniendo una duración máxima de un año, prorrogable por otro año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entienden que la suspensión que regula el precepto impugnado da lugar a un vacío normativo contrario al principio de seguridad jurídica del art. 9.3 CE. Esta previsión podría resultar asimismo contraria al art. 25.3 TRLSRU. La letrada de la Región de Murcia ha negado que exista vacío normativo, sino que únicamente quedan suspendidos aquellos aspectos que van a ser objeto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queja de vulneración del art. 25.3 TRLSRU debemos atender a “la consolidada doctrina constitucional según la cual la impugnación de normas debe ir acompañada con una fundamentación que permita a las partes a las que asiste el derecho de defensa, así como a este Tribunal, conocer las razones por las cuales los recurrentes entienden que las disposiciones cuestionadas vulneran el orden constitucional. Por ello, resulta carga de los recurrentes, no solo abrir la vía para que el Tribunal pueda pronunciarse, sino también colaborar con la justicia del Tribunal, mediante un análisis clarificador de las cuestiones que se suscitan. Si no se atiende esta exigencia, no podrá desvirtuarse la presunción de constitucionalidad de normas con rango de ley” (STC 105/2019,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los recurrentes no despliegan esfuerzo argumentativo alguno para justificar en qué medida las previsiones que impugnan son contrarias al art. 25.3 TRLSRU, lo que lleva a la desestimación de la impugnación planteada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suerte ha de correr la denunciada infracción de la seguridad jurídica, vinculada, sin más argumentación, al supuesto vacío que se derivaría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se refiere a los instrumentos de ordenación del territorio, planes de ordenación de playas y estrategias territoriales previstas en los títulos II, III y IV de la Ley 13/2015. Caso de que dichos instrumentos se encuentren en trámite de modificación, el precepto posibilita que, mediante orden del consejero competente en materia de ordenación del territorio, la aprobación inicial de la modificación implique la suspensión en la vigencia del instrumento en aquellos aspectos que entren en contradicción con la misma, suspensión expresa que tiene una duración máxima de un año prorrogable por otro adicional. La aprobación inicial a la que se refiere el precepto, que corresponde en todo caso al consejero competente en materia de ordenación del territorio, es la fase final del proceso de elaboración de la modificación proyectada o, si se prefiere, el momento inicial de su procedimiento de aprobación que requiere, entre otros trámites, la posterior información pública (art. 70.2), la aprobación provisional por el consejero competente (art. 70.3), la formulación de la declaración ambiental estratégica (art. 70.4) y, finalmente, la resolución definitiva del Consejo de Gobierno, mediante decreto y a propuesta del consejero competente en materia de ordenación del territorio (art. 70.7).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de modificación de un instrumento de planeamiento, la previsión impugnada no carece de explicación, pues con ella se trata de evitar la realización de actuaciones que, a la postre, resulten incompatibles con la planificación territorial resultante de la modificación, asegurando la efectividad de un planeamiento futuro (en un sentido similar, art. 145.4 de la Ley 13/2015, respecto a la suspensión total o parcial de los instrumentos de planeamiento urbanístico). Tampoco es una suspensión indefinida, ya que tiene límite temporal, ni absoluta, pues se refiere solamente a aquellos aspectos de la modificación que entren en contradicción con lo previsto inicialmente en el instrumento de ordenación territorial, en el modo en que se determine por orden del consejero competente en la materia, el cual debe, en todo caso, pronunciarse respecto al alcance de la suspensión y los efectos que produce en relación con la ordenación a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esta impugnación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noveno del art. 22 modifica el art. 145.4 de la Ley 13/2015, que pasa a tener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casos excepcionales, el Consejo de Gobierno, mediante acuerdo y a propuesta del consejero competente en materia de urbanismo, podrá suspender de forma total o parcial la vigencia de los instrumentos de planeamiento urbanístico para garantizar su adecuación a los instrumentos de ordenación del territorio, para defender otros intereses supramunicipales o para instar la revisión de su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 suspensión de vigencia, previa audiencia a los ayuntamientos afectados, deberá indicar los instrumentos cuya vigencia se suspenden, el alcance de la suspensión, los plazos en los que deban revisarse o modificarse los instrumentos suspendidos y la normativa que haya de aplicarse transitoriamente.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se notificará al ayuntamiento y se publicará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jurídico, que se concretará en unas normas transitorias, no tendrá la consideración de instrumento de planeamiento a efectos urbanísticos ni ambientales cuando no realicen modificación alguna en la clasificación prevista en el planeamiento y, de acuerdo con la normativa ambiental básica, no establezcan el marco para la futura autorización de proyectos legalmente sometidos a evaluación de impacto ambiental, por referirse exclusivamente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suelo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Suelo urbanizable que haya iniciado el proceso urbanizatorio.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los núcleos rurales.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alcance y objeto estará limitado a establecer el mínimo contenido normativo necesario que permita el normal ejercicio de las facultades urbanísticas en los suelos consolidados anteriores, sin producirse una transformación que suponga efectos significativos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que han interpuesto el recurso entienden que privar a las normas transitorias de la consideración de instrumentos de planeamiento tiene incidencia en la normativa básica medioambiental, concretamente en los arts. 5, 6 y 8 de la Ley 21/2013, de 9 de diciembre, de evaluación ambiental, pues tales normas transitorias, con independencia de la calificación que les otorgue el legislador murciano, encajan en el concepto material de plan que deriva de los preceptos estatales, a efectos de su sometimiento a la preceptiva evaluación ambiental. Se vulnera con ello el art. 149.1.23 CE. La representación procesal del Gobierno de la Región de Murcia ha sostenido que la cuestión de si las normas transitorias tienen o no efectos significativos sobre el medio ambiente deberá determinarlo el correspondiente órgano ambiental, por lo que no existiría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normas transitorias, a las que ya aludía el art. 145.4 en su redacción inicial, vienen a sustituir temporalmente y en supuestos excepcionales, al plan general municipal de ordenación. En lo concretamente cuestionado, el precepto prescribe que, en los casos en los que no introduzca cambios en la clasificación del suelo prevista en el planeamiento y no establezca el marco para la futura autorización de proyectos legalmente sometidos a evaluación de impacto ambiental, por referirse exclusivamente a suelo urbano, suelo urbanizable que haya iniciado el proceso urbanizatorio o núcleos rurales, no se produce una transformación que suponga efectos significativos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aquí es que esa regulación, contenida en los dos últimos párrafos del art. 145.4 de la Ley 13/2015, introducidos por la Ley 10/2018, vulnera el art. 149.1.23 CE, que habilita al Estado para dictar la legislación básica de protección del medio ambiente, sin perjuicio de las medidas adicionales de protección que puedan establecer las comunidades autónomas, competencia en la que se fundamenta la Ley 21/2013. La controversia competencial así trabada se encuadra, por tanto, en la materia de medio ambiente y, más concretamente, en el ámbito de la protección medioambiental de carácter preventivo. A la delimitación de competencias al respecto se refiere la STC 53/2017, de 11 de mayo, FJ 4, a la que es procedente remitirse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supuesto similar al ya examinado en el fundamento jurídico anterior y que nuestra doctrina califica como inconstitucionalidad mediata o indirecta por derivar la posible infracción constitucional, no de la incompatibilidad directa de las disposiciones impugnadas con la Constitución, sino de su eventual contradicción con preceptos básicos estatales (en el mismo sentido en relación con el medio ambiente, STC 7/2012, de 18 de enero, FJ 3). Según nuestra reiterada doctrina (por todas, STC 82/2017, de 22 de junio, FJ 5),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también debemos, necesariamente, tener en cuenta que la normativa básica en esta materia tiene por objeto fijar el nivel de protección ambiental mínimo de aplicación a todo el territorio nacional, mínimos que han de ser respetados por las comunidades autónomas en el ejercicio de sus competencias en materia de desarrollo legislativo y ejecución de las bases, complementando o reforzando los niveles de protección establecidos en la normativa básica. Por tanto, el examen de los párrafos impugnados desde la perspectiva de su adecuación al orden de distribución de competencias exigirá valorar si efectivamente se produce la reducción del nivel de protección con respecto a la fijada por el Estado con carácter básico, dado que ello determinará la apreciación de la vulneración competencial señalada por el recurrente (en el mismo sentido, STC 109/2017,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debe ahora indicarse que la STC 109/2017, FJ 3, ya consideró formal y materialmente básicos el art. 6 de la Ley 21/2013, que regula el ámbito de la preceptiva evaluación ambiental estratégica, y el art. 8 de la misma ley, que, en el marco del anterior, limita a supuestos concretos las excepciones a dicha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determina, en su apartado primero, que serán objeto de una evaluación ambiental estratégica ordinaria, prevista en los arts. 17 y siguientes de la Ley 21/2013, los planes y programas que se adopten o aprueben por una administración pública y cuya elaboración y aprobación venga exigida por una disposición legal o reglamentaria o por acuerdo del Consejo de Ministros o del Consejo de Gobierno de una comunidad autónoma, cuando establezcan el marco para la futura autorización de proyectos legalmente sometidos a evaluación de impacto ambiental y se refieran a la agricultura, ganadería, silvicultura, acuicultura, pesca, energía, minería, industria, transporte, gestión de residuos, gestión de recursos hídricos, ocupación del dominio público marítimo-terrestre, utilización del medio marino, telecomunicaciones, turismo, ordenación del territorio urbano y rural, o del uso del suelo; o bien requieran una evaluación por afectar a espacios Red Natura 2000 en los términos previstos en la Ley 42/2007, de 13 de diciembre, del patrimonio natural y de la biodiversidad. El apartado segundo de este mismo art. 6 somete a evaluación estratégica simplificada, prevista en los arts. 29 y ss. de la Ley 21/2013, las modificaciones menores de los planes y programas mencionados en el apartado anterior; los planes y programas mencionados en el apartado primero que establezcan el uso, a nivel municipal, de zonas de reducida extensión y los planes y programas que, estableciendo un marco para la autorización en el futuro de proyectos, no cumplan los requisitos del supuesto anterior. Por su parte, en relación con dicha exigencia, el art. 8.1 de la Ley 21/2013 solo permite excluir de evaluación ambiental estratégica los planes y programas que tengan como único objeto la defensa nacional o la protección civil en casos de emergencia; y los de tipo financiero 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como ya resaltó la STC 109/2017, FJ 3, los preceptos estatales fijan una regla general que ha de ser considerada básica: el sometimiento a evaluación ambiental estratégica, sea ordinaria o simplificada, de todo plan o programa y sus modificaciones relativos a sectores materiales con incidencia medioambiental, admitiendo solamente excepciones tasadas en función del objeto del plan o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anterior al presente caso permite apreciar que, con independencia de la calificación formal que le otorgue el legislador murciano, las normas transitorias a las que se refiere el precepto pretenden regular el uso del suelo (se busca con este tipo de norma que “permita el normal ejercicio de las facultades urbanísticas en los suelos consolidados anteriores”), por lo que, aunque formalmente no sean un plan urbanístico o su modificación, produce sus efectos, y, por tanto, se subsumen en el concepto material de plan que la norma básica emplea para determinar si procede exigir la evaluación ambiental. Siendo eso así, nos encontramos con un supuesto ya enjuiciado por la mencionada STC 109/2017, FJ 3, pues, de modo similar a lo que allí sucedía, “La norma autonómica excluye de evaluación ambiental determinadas categorías de planes y sus modificaciones que sí están sometidos a la misma de conformidad con la legislación básica. La exclusión de esos planes de la evaluación ambiental estratégica prescrita por las normas estatales supone, por sí misma, la reducción de los niveles mínimos de protección establecidos por la legislación básica, con la consiguiente vulneración de la competencia estatal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puede quedar enervada por la interpretación que propone el gobierno autonómico, para el que será el órgano ambiental, mediante la evaluación estratégica simplificada, el que determine si las normas transitorias tienen o no efectos significativos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no se ajusta a los criterios que, con cita de la STC 20/2017, se han expuesto en el fundamento jurídico 5 b). En concreto, no se compadece con el tenor literal del precepto que excluye que, en los supuestos que menciona, se trate de un instrumento de planeamiento a efectos ambientales, lo que es lo mismo que afirmar que no está sujeto a evaluación ambiental, a lo que se añade la afirmación de que este tipo de normas transitorias no tienen efectos significativos para el medio ambiente. La legislación básica en la materia parte del presupuesto contrario, pues, en el esquema diseñado por la norma estatal, se trata de un aspecto, el de los efectos significativos sobre el medio ambiente, que corresponde valorar al órgano ambiental en cada caso concreto a través, precisamente, de la evaluación ambiental estratégica simplificada (art. 31 de la Ley 21/2013). Tampoco la mención a la normativa ambiental básica salva la contradicción apreciada, en la medida en que, al partir de la misma concepción relativa a la falta de incidencia medioambiental de las normas provisionales, rebaja de facto el nivel mínimo de protección que ha diseñado el legislador básico, ya que lo relevante no es si dichas normas provisionales fijan o no el marco para la futura autorización de proyectos legalmente sometidos a evaluación de impacto ambiental, sino que las mismas operan como una modificación transitoria de un instrumento de planeamiento urbanístico que estaba sometido a evaluación ambiental estratégica (art. 6.2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dos últimos párrafos del art. 145.4 de la Ley 13/2015, en la redacción dada por el apartado nueve del art. 22 de la Ley 10/2018, incurren en contradicción con la normativa básica y son contrarios al orden constitucional de distribución de competencias. Por tanto, deben ser declarados inconstitucionales y nulos los incisos “ni ambientales”, “y, de acuerdo con la normativa ambiental básica, no establezcan el marco para la futura autorización de proyectos legalmente sometidos a evaluación de impacto ambiental” y “sin producirse una transformación que suponga efectos significativos para el medio ambiente”, pues es en ellos donde se residencia la contradicción que los recurrentes denunciaban y ha sido apreciada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Impugnación del art. 23.4, en cuanto modifica el art. 22 de la Ley 4/2009, de 14 de mayo, de protección ambiental integrada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4/2009 dispone, tras la modificación efectuada por la Ley 10/2018,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22. Modificación de la instalación o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titular de la instalación deberá comunicar al órgano competente para otorgar la autorización ambiental autonómica las modificaciones que pretenda llevar a cabo, cuando tengan carácter sustancial, y las no sustanciales que puedan afectar al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calificar la modificación de una instalación como sustancial en el caso de actividades sometidas a autorización ambiental integrada, resultará de aplicación lo establecido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las instalaciones de tratamiento de residuos, no se consideran modificaciones sustanciales: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Aquellas que supongan una modificación de maquinaria o equipos pero no impliquen un proceso de gestión distinto del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que supongan el tratamiento de residuos de características similares a los autorizados, siempre que no impliquen un incremento de capacidad superior al 25 por 100 en la capacidad de gestión de residuos peligrosos, del 50 por 100 en la capacidad de gestión de residuos no peligrosos o procesos de gestión distintos de los autorizados.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actividades potencialmente contaminadoras de la atmósfera (grupos A y B) no se consideran modificaciones sustanciales aquellas que supongan una modificación o reemplazo de maquinaria, equipos o instalaciones por otras de características similares, siempre que no suponga la inclusión de un nuevo foco A o B que suponga un incremento superior al 35 por 100 de la emisión másica de cualquiera de los contaminantes atmosféricos que siguen en la autorización o del total de las emisiones atmosféricas 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modificación establecida no modifique o reduzca las emisiones se considerará modificación no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se solicita autorización para una modificación sustancial con posterioridad a otra u otras no sustanciales, deberán examinarse conjuntamente todas las modificaciones no sustanciales previas junto con la sustancial que se pretenda.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Cuando el titular de la instalación considere que la modificación que se comunica no es sustancial, podrá llevarla a cabo siempre que el órgano competente para otorgar la autorización ambiental autonómica no manifieste lo contrario en el plazo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Cuando la modificación proyectada sea considerada por el propio titular o por el órgano competente de la comunidad autónoma como sustancial, esta no podrá llevarse a cabo en tanto no sea otorgada una nueva autorización ambiental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autorización ambiental autonómica que se conceda sustituirá a la anterior, refundiendo las condiciones impuestas originariamente para el ejercicio de la actividad y aquellas que se impongan como consecuencia de la modificación sustancial de la instalación”.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entienden que el nuevo apartado cuarto de este art. 22 es contrario a lo dispuesto en el art. 14.1 d) del Real Decreto 815/2013, de 18 de octubre, por el que se aprueba el Reglamento de emisiones industriales y de desarrollo de la Ley 16/2002, de 1 de julio, de prevención y control integrados de la contaminación, vulnerando así el art. 149.1.23 CE. El Gobierno de la Región de Murcia considera que el precepto no incurre en la vulneración competencial que se denuncia, ya que, poniendo en relación los apartados segundo y cuarto de este art. 22, es posible interpretar que el apartado impugnado no se refiere a la autorización ambiental integrada, sino a aquellas previstas en la Ley 34/2007, de 15 de noviembre,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caso del fundamento jurídico 6 c), lo que se plantea es un supuesto de inconstitucionalidad mediata o indirecta por entender que la norma autonómica impugnada rebaja el nivel de protección ambiental que deriva de una norma legítimamente dictada por el Estado en el ejercicio de sus competencias para establecer la legislación básica en materia de medio ambiente, vulnerando, por tanto,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autonómico fija un criterio respecto a qué modificaciones no tienen carácter de sustanciales en las actividades potencialmente contaminadoras de la atmósfera. Tales actividades se definen en la legislación estatal como “aquellas que por su propia naturaleza, ubicación o por los procesos tecnológicos utilizados constituyan una fuente de contaminación cuyas características pueden requerir que sean sometidas a un régimen de control y seguimiento más estricto” [art. 3 a) de la Ley 34/2007], en el caso de que dichas actividades sean llevadas a cabo por las instalaciones recogidas en los grupos A y B del anexo IV de esta misma Ley 34/2007.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tacha planteada en el recurso y a fin de poder determinar si la regulación impugnada incurre en la vulneración denunciada, resulta necesario aludir, siquiera brevemente, al régimen de intervención administrativa en materia de control de emisiones contaminantes que deriva de las normas estatales y autonómicas. Así, con respecto a las normas estatales, es preciso mencionar, además de la ya citada Ley 34/2007, el texto refundido de la Ley de prevención y control integrados de la contaminación, aprobado por Real Decreto Legislativo 1/2016,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87/2019, de 20 de junio, FJ 5 c), recuerda que “esta actividad administrativa de intervención o policía está regulada en el texto refundido de la Ley de prevención y control integrados de la contaminación y en la Ley de calidad del aire y protección de la atmósfera”. Ambas normas tienen carácter básico al amparo del art. 149.1.23 CE y someten a autorización administrativa de las comunidades autónomas la construcción, montaje, traslado, modificación sustancial y explotación de las instalaciones contaminantes incluidas en sus respectivos ámbitos de aplicación. La técnica de ambas leyes es la misma por lo que a este recurso interesa: la instalación o actividad queda sujeta a una autorización administrativa que debe establecer las condiciones ambientales de ejercicio de la actividad [arts. 3 d) y 13 de la Ley de calidad del aire y protección de la atmósfera y arts. 3.2, 5 a), 9, 11 y 22 del texto refundido de la Ley de prevención y control integrados de la contaminación]. En particular, esta autorización debe incluir los “valores límite de emisión” de sustancias contaminantes que pueden producir cada instalación basados en las “mejores técnicas disponibles”. Dichos valores límite pueden ser establecidos por el Gobierno (art. 12.1 de la Ley de calidad del aire y protección de la atmósfera y art. 7.2 del texto refundido de la Ley de prevención y control integrados de la contaminación, previsión esta última que hay que entender que ampara el reglamento que los recurrentes entienden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Especialmente relevante para el caso que ahora se plantea es que, como corrobora la STC 87/2019, FJ 5, los ámbitos de aplicación de las dos leyes estatales no siempre coinciden, de modo que, cuando lo hacen, la instalación queda sujeta solamente a la “autorización ambiental integrada” del texto refundido de la Ley de prevención y control integrados de la contaminación, según la disposición adicional segunda de la Ley de calidad del aire y protección de la atmósfera, y no a esta última ley. En efecto, conforme a dicha disposición adicional segunda, “[q]uedan exceptuadas de lo dispuesto en los artículos 13 y 14 aquellas instalaciones incluidas en el ámbito de aplicación de la Ley 16/2002, de 1 de julio, de prevención y control integrados de la contaminación, que estarán sometidas a la autorización ambiental integrada regulada en la misma, así como aquellas que, por desarrollo legislativo de las comunidades autónomas, queden afectadas por procedimientos de intervención integrada de similar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distinción entre autorización ambiental integrada, regulada en el texto refundido de la Ley de prevención y control integrados de la contaminación, y autorización derivada de la Ley de calidad del aire y protección de la atmósfera es posible encontrarla también en la legislación murciana. El modificado art. 22 se ubica sistemáticamente en el capítulo de la Ley 4/2009 relativo a las disposiciones comunes a las autorizaciones ambientales cuyo otorgamiento corresponde a la comunidad autónoma. Tales autorizaciones son, según el art. 17, la autorización ambiental integrada que también se aplica a “la modificación sustancial de las instalaciones, en los supuestos establecidos por la legislación básica estatal” (art. 25.1) y las autorizaciones ambientales sectoriales que son (art. 45.1) las exigidas “por la normativa estatal” y comprenden, entre otras, “las de actividades potencialmente contaminadoras de la atmósfera, reguladas por la legislación de calidad del aire y protección de la atmósfera”.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de constitucionalidad que los recurrentes plantean se centra en que consideran que la definición del nuevo art. 22.4 de la Ley 4/2009 al calificar como no sustancial la modificación “que no suponga la inclusión de un nuevo foco A o B que suponga un incremento superior al 35 por 100 de la emisión másica de cualquiera de los contaminantes atmosféricos que siguen en la autorización o del total de las emisiones atmosféricas producidas”, rebaja el nivel de protección ambiental fijado por el Estado en el ámbito de la autorización ambiental integrada para el caso de modificaciones de las instalaciones que sean calificadas como sustanciales. El concepto de modificación sustancial de una instalación está definido por las normas estatales como “[c]ualquier modificación realizada en una instalación que, en opinión del órgano competente para otorgar la autorización ambiental integrada y de acuerdo con los criterios establecidos en el artículo 10.4 y 5, pueda tener repercusiones perjudiciales o importantes en las personas y el medio ambiente” (art. 3.14 del texto refundido de la Ley de prevención y control integrados de la contaminación) o bien como “[c]ualquier modificación realizada en una instalación que, de acuerdo con los criterios establecidos en el artículo 14, pueda tener repercusiones negativas significativas sobre la contaminación atmosférica” [art. 3 m) de la Ley de calidad del aire y protección de la atmósfera]. En aplicación de la primera de las definiciones citadas, el art. 14.1 del reglamento de desarrollo de la Ley de prevención y control integrados de la contaminación, aprobado por Real Decreto 815/2013, entiende que se trata de una modificación sustancial, de acuerdo con el art. 10.4 del texto refundido de la Ley de prevención y control integrados de la contaminación, cuando la modificación de la instalación represente una mayor incidencia sobre la seguridad, la salud de las personas y el medio ambiente y concurra alguno de los criterios que menciona. Entre esos criterios se encuentra el que los recurrentes entienden vulnerado, relativo a que la instalación produzca “[u]n incremento superior al 25 por 100 de la emisión másica de cualquiera de los contaminantes atmosféricos que figuren en la autorización ambiental integrada o del total de las emisiones atmosféricas producidas en cada uno de los focos emisores así como la introducción de nuevos contaminantes en cantidades significativas”.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todo lo expuesto, debemos tener presente ahora que, como se ha recordado en el fundamento jurídico anterior, la inconstitucionalidad mediata exige que la contradicción entre las dos normas, la autonómica y la estatal propuesta como parámetro, sea efectiva e insalvable por vía interpretativa. En dicho juicio de contraste se debe tener presente la doctrina según la cual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(STC 87/2019, FJ 17,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dicha interpretación, sugerida por la letrada autonómica, y que encuentra su anclaje en el principio de conservación de la norma atendiendo a la presunción de constitucionalidad de la que goza por resultar emanada de un legislador democrático, resulta posible, pues cabe realizar, sin forzamiento textual que lo impida, una interpretación del mismo que no viene impedida por la literalidad de la norma y es acorde con el contenido del mandato que incorpora, lo que permite descartar la vulneración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si, como alegan los recurrentes, el precepto autonómico impugnado se refiriera a instalaciones sujetas a autorización ambiental integrada concurriría la contradicción insalvable por vía interpretativa con el precepto estatal que se ha propuesto como parámetro de enjuiciamiento del autonómico. Este considera modificación sustancial aquella que supere el umbral del 25 por 100 de la emisión másica de cualquiera de los contaminantes atmosféricos que siguen en la autorización o del total de las emisiones atmosféricas producidas, frente a la norma autonómica que, utilizando los mismos conceptos, fija dicho umbral en el 35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la regulación estatal y autonómica que antes se ha expuesto es posible concluir que, como ya señaló la STC 87/2019 a partir de lo previsto en la disposición adicional segunda de la Ley de calidad del aire y protección de la atmósfera, existe un régimen sectorial de intervención administrativa derivado de esta última norma y no incluido en el que se fija en la regulación de la autorización ambiental integrada, ámbito este último en el que los recurrentes han centrado su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ya se ha mencionado que, conforme al art. 13.1 de la Ley de calidad del aire y protección de la atmósfera, “quedan sometidas a procedimiento de autorización administrativa de las comunidades autónomas y en los términos que estas determinen, la construcción, montaje, explotación, traslado o modificación sustancial, de aquellas instalaciones en las que se desarrollen alguna de las actividades incluidas en el catálogo recogido en el anexo IV de esta Ley y que figuran en dicho anexo como pertenecientes a los grupos A y B”. Para determinar lo que sea una modificación sustancial, tal como la define la Ley de calidad del aire y protección de la atmósfera en su art. 3 m) antes mencionado, el art. 14 precisa que “corresponderá a las comunidades autónomas concretar en qué términos la modificación de una instalación es calificada como sustancial” y que “a fin de calificar la modificación de una instalación como sustancial las comunidades autónomas considerarán la incidencia de la modificación proyectada sobre la contaminación atmosférica, de acuerdo con los siguientes criterios: a) el tamaño y producción de la instalación; b) su consumo de energía; c) la cuantía y tipología de contaminación producida y d) el nivel de contaminación existente en la zona respecto de los objetivos de calidad del aire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ámbito de control propio de la autorización ambiental sectorial regulada en la Ley de calidad del aire y protección de la atmósfera, corresponde a las comunidades autónomas, aplicando los criterios de la norma estatal, determinar cuándo la modificación de una instalación sujeta a autorización administrativa ha de ser calificada como sustancial, a partir de la propia definición de modificación sustancial que emplea la ley estatal, definición que no es la misma que la del texto refundido de la Ley de prevención y control integrados de la contaminación. Esta distinción entre ambas autorizaciones se corrobora en el propio art. 22 de la ley murciana, ya que su apartado segundo dispone que para “calificar la modificación de una instalación como sustancial en el caso de actividades sometidas a autorización ambiental integrada, resultará de aplicación lo establecido en la legislación básica estatal”, con lo que no hay obstáculo alguno en entender que la cuestión ahora regulada en el impugnado apartado cuarto, se refiere a autorizaciones diferentes de la ambiental integrada, a las que, por lo tanto, no es de aplicación la regla que los recurrentes entienden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todo lo anteriormente expuesto se deduce que es posible una interpretación del precepto que resulta conforme con el orden constitucional de distribución de competencias. Dicha interpretación consiste en entender que el art. 22.4 de la Ley 4/2009, en la redacción dada por el art. 23.4 de la Ley 10/2018, no es aplicable a las actividades sometidas al régimen de autorización ambiental integrada, sino solamente a las autorizaciones a las que hace referencia la Ley de calidad del aire y protección de la atmósfera.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Impugnación de la disposición adicional primera de la Ley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de la Ley 10/2018, intitulada “Regularización de actividades en el marco del procedimiento establecido en la Ley 4/2009, de protección ambiental integrada para la legalización de actividades no autorizadas”,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titulares de actividades existentes que, a la entrada en vigor de la presente ley, las estén ejerciendo sin contar con el adecuado título habilitante de actividad por razones urbanísticas, y que pretendan regularizar la situación, podrán llevarla a cabo, dentro de los procedimientos legalmente establecidos para obtener un título habilitante de actividad vinculado a un uso provisional con las precisiones señaladas en la presente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obtener la compatibilidad urbanística preceptiva para el título de habilitante de actividad, deberán remitir al ayuntamiento en el cual se encuentren ubicadas, en el marco del procedimiento que corresponda, la documentación establecida legalmente con las siguientes especificidades: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justificación de la temporalidad del uso contemplada en el artículo 111.1, viene determinada por el plazo establecido en la disposición transitoria segunda de la citada Ley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 estos efectos, deberán determinarse aquellos aspectos del planeamiento urbanístico en vigor que dificultan la obtención de la citada compatibilidad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adicionalmente a los requisitos contemplados en la legislación en vigor, deberá determinar para conceder dicha compatibilidad, si los puntos señalados por el titular de la actividad podrían ser objeto de análisis en el marco del procedimiento de adaptación del planeamiento general a la citada Ley 13/2015, de 24 junio, de ordenación territorial y urbanística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alcanzado el hito, y si la actividad en regularización no es incompatible el planeamiento aprobado inicialmente, el uso provisional podrá prorrogarse durante el tiempo necesario para aprobar y desarrollar el planeamiento general hasta el estado que permita que el título habilitante obtenido, vinculado al uso provisional concedido, pueda ser compatible con las determinaciones del nuevo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ayuntamiento no está vinculado en la revisión de su planeamiento al uso provisional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título habilitante de actividad para uso provisional podrá devenir en indefinido, una vez el planeamiento urbanístico habilite, en su caso, el ejercicio de dicho uso, todo de acuerdo y con las limitaciones establecidas en la Ley 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consejería competente en materia de industria, a través del equipo de gestión regulado en el artículo 12 de la normativa de las directrices y Plan de ordenación territorial del suelo industrial de la Región de Murcia, aprobadas por el Decreto 102/2006, de 8 de junio, deberá en el plazo de un año iniciar los trabajos conducentes a la revisión del citado instrumento de ordenación territorial, con el fin de adecuar el modelo de suelo industrial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actores en el presente proceso constitucional denuncian que esta disposición adicional primera infringe los arts. 137 y 140 CE, al obligar a ajustar el planeamiento municipal al título habilitante de la actividad que aquí se regula. Asimismo, lo consideran contrario al art. 9 CE, pues el nuevo procedimiento se solapa con otros ya existentes en la normativa vigente para efectuar regularizaciones urbanísticas y ambientales. En concreto, el previsto en los arts. 138 y siguientes de la Ley 4/2009, relativo al restablecimiento de la legalidad ambiental, así como los previstos en la Ley 13/2015 a través de las autorizaciones excepcionales por interés público, los usos y obras provisionales y el régimen de fuera de ordenación o de norma. La representación procesal del Gobierno de la Región de Murcia niega las anteriores vulneraciones, argumentando que no se trata de un procedimiento ajeno a los previstos en la Ley 4/2009 y su finalidad es permitir que aquellas actividades que no tienen licencia de actividad por razones urbanísticas dispongan de un título habilitante en tanto en cuanto se produce la modificación del planeamiento que exige la Ley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10/2018 da cuenta de las razones de la introducción de esta disposición adicional única señalando que “en la Región de Murcia existen actividades que carecen de título habilitante para su ejercicio, por una falta de adecuación en todas sus determinaciones al planeamiento urbanístico”, actividades que “generan, directa e indirectamente, numerosos puestos de trabajo en el municipio donde se encuentran y la suma de todas ellas afecta de manera significativa a la economía y el empleo en la Región de Murcia”. Añade posteriormente, tras referirse al procedimiento de legalización de actividades previsto en la Ley 4/2009, que “los impedimentos no provienen ni de la legislación sectorial, ni de la incompatibilidad de la actividad con los usos de su entorno sino de un modelo urbanístico devenido obsoleto por diversas circunstancias. Estos casos extraordinarios precisan de un itinerario, dentro del marco jurídico actual para poder proseguir con su actividad en tanto el planeamiento urbanístico se adecua a la realidad y los criterios generales que llevaron a su problemática actual pueden ser objeto de un nuevo análisis por parte de los ayuntamientos”. En tal sentido el preámbulo indica que “[u]no de los aspectos que han de ser objeto de análisis por parte de la administración competente a la hora de tramitar dicho título en el marco del procedimiento de legalización, es la compatibilidad urbanística de la actividad, la cual ha de obtenerse siguiendo los preceptos de la legislación aplicable en materia de urbanismo. Aunque la citada Ley 4/2009 no lo señale de manera expresa, tanto para solicitar licencia de actividad como para formular declaración responsable, resulta necesario acreditar que la actividad resulta compatible con el planeamiento urbanístico, lo cual, en el caso de los usos provisionales implica la necesidad de contar con un pronunciamiento expreso en relación a dicha compatibilidad. En consecuencia, la habilitación para el ejercicio de la actividad debe ser posterior o en todo caso simultánea a la habilitación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adecuada comprensión de la regulación aquí cuestionada exige insertarla previamente en su contexto. Dado el tenor del precepto, que alude al adecuado título habilitante de actividad, hay que entender que se está refiriendo a lo que la Ley 4/2009 denomina licencia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significación medioambiental de la licencia de actividad queda establecida en el art. 59 de la Ley 4/2009, que, bajo la rúbrica “control preventivo de las actividades”, y tras disponer en su apartado primero que “con carácter general, el ejercicio de actividades no se someterá a la obtención de licencia de actividad”, señala en su apartado segundo que “[n]o obstante, quedan sometidas a licencia de actividad las instalaciones o infraestructuras físicas para el ejercicio de las actividades que aparecen relacionadas en el anexo I, por ser susceptibles de generar daños sobre el medio ambiente y el entorno urbano, la seguridad o la salud públicas y el patrimonio histórico”. De este modo, la licencia de actividad solo se exige para el elenco de actividades recogidas en el anexo I de la ley, a las que el propio texto legal asocia un posible efecto nocivo sobre determinados intereses sectoriales sujetos a especial protección, entre ellos el medio ambiente. Según el art. 4.2 b) de la Ley 4/2009 “[p]ara el control de la incidencia ambiental de las actividades, corresponde a las entidades locales: […] b) el otorgamiento de la licencia de actividad y el control de las actividades sujetas a declaración responsable”. Más concretamente, el art. 10 (relativo a las autorizaciones con fines ambientales) dispone, en su apartado 1 c) que “[l]as instalaciones o actividades comprendidas en el ámbito de aplicación de esta ley pueden estar sujetas a alguna o algunas de las siguientes autorizaciones con fines ambientales: c) licencia de actividad”, especificando el apartado 3 que “[l]a licencia de actividad se otorga por los ayuntamientos y persigue fines ambientales, urbanísticos, sanitarios y de seguridad”. El fin ambiental de la licencia de actividad es, según el art. 11 de la Ley 4/2009 “evitar que las actividades e instalaciones causen efectos significativos sobre el medio ambiente”. En suma, como ya señaló la STC 70/2018, de 21 de junio, FJ 8, “la licencia de actividad aparece como un instrumento de control preventivo medioambiental que se proyecta sobre una serie de actividades, expresamente contempladas en su anexo I de la propia Ley de protección ambiental integrada, a las que el legislador asocia un efecto potencialmente lesivo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138.1 de la Ley 4/2009, se entiende por actividades no autorizadas aquellas que se ejerzan sin contar con la preceptiva licencia de actividad, previa la obtención de la autorización ambiental autonómica si resulta exigible. El apartado segundo de ese mismo art. 138 excluye que se pueda entender obtenida la licencia de actividad ni las autorizaciones ambientales autonómicas “por el mero ejercicio a lo largo del tiempo, la tolerancia de los órganos públicos competentes, el pago de tasas u otros tributos, o la obtención de la licencia urbanística o de autorizaciones sustantivas o sectoriales exigibles al amparo de otras normas”. Dichas actividades no autorizadas pueden ser legalizadas mediante los procedimientos previstos para el otorgamiento de las autorizaciones ambientales autonómicas y para la licencia de actividad, según corresponda (art. 139).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recurrida alude, no solo a la carencia del adecuado título habilitante de actividad por razones urbanísticas, sino también a la necesaria constancia de lo que denomina compatibilidad urbanística para la obtención de un título habilitante vinculado al uso provisional concedido. Resulta, entonces, preciso hacer también referencia tanto al régimen de intervención administrativa en el uso del suelo y la edificación que deriva de la Ley 13/2015 y que se articula a través de la licencia urbanística, la declaración responsable y la comunicación previa, como al régimen de los usos y obras provisionales.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estos últimos, según el art. 111.1 de la Ley 13/2015, tales usos provisionales se admiten siempre que no estén expresamente prohibidos por la legislación sectorial, la ordenación territorial o el planeamiento urbanístico con tal carácter, y se consideren compatibles con la ordenación por no dificultar su ejecución y siempre que se justifique su necesidad y su carácter no permanente, atendidas las características técnicas de las mismas o la temporalidad de su régimen de titularidad o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régimen de intervención administrativa que diseña la Ley 13/2015 se prevén tres tipos de intervenciones: licencia, declaración responsable o comunicación previa, en función del tipo de actuación de que se trate. A los efectos de este proceso, es relevante el régimen de la licencia urbanística. El art. 263.1 de la Ley 13/2015 la define como “el acto administrativo reglado por el que se autoriza la realización de actuaciones de transformación, construcción, edificación o uso del suelo o el subsuelo, expresando el objeto de la misma y los plazos de ejercicio de conformidad con la normativa aplicable”. Dicha licencia municipal es exigible en los supuestos que determina el art. 263.2. La legislación ambiental murciana (art. 66 de la Ley 4/2009) vincula ambas licencias al disponer que “en los supuestos en que sea preceptiva la licencia de actividad y, además licencia urbanística, serán objeto de una sola resolución”. Además, la denegación de la licencia de actividad hace que se entienda denegada la segunda, sin que sea posible conceder licencia urbanística sin el otorgamiento de la licencia de actividad que en su caso proceda, “cuando, con arreglo al proyecto presentado, la edificación se destine al ejercicio de una actividad de características determinadas”. Corresponde en todo caso al ayuntamiento inspeccionar los actos de transformación, construcción, edificación y uso del suelo y el subsuelo, a fin de comprobar que se realizan de conformidad con la licencia o el contenido de la declaración responsable o comunicación previa y en todo caso con arreglo a la normativa urbanística aplicable (art. 266.4 de la Ley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referida a ese régimen de legalización de actividades no autorizadas previsto en la Ley 4/2009, regula un procedimiento para la concesión de lo que denomina “título habilitante de actividad vinculado a un uso provisional”, al que pueden optar titulares de actividades existentes que, a la entrada en vigor de la Ley 10/2018, las estén ejerciendo sin contar con el mencionado título habilitante de actividad por razones urbanísticas, y que pretendan regularizar la situación. A tal efecto, se vincula dicha solicitud y la obtención de la necesaria compatibilidad urbanística con los procedimientos de reforma del planeamiento municipal que derivan de la Ley 13/2015. La disposición transitoria segunda de la Ley 13/2015 obliga a los ayuntamientos a promover la adaptación de sus planes generales a lo dispuesto en ella, adaptación para la que se dispone de un plazo máximo de seis años, contados desde la fecha de entrada en vigor de la Ley 13/2015, en el que debe acordarse la aprobación inicial del plan, salvo que mediante orden del consejero de obras públicas se prorrogue el citado plazo. En ese contexto, se permite que la actividad, carente de la preceptiva licencia medioambiental, pueda ser regularizada en el marco del procedimiento de adaptación del planeamiento general a la citada Ley 13/2015, prorrogando también el uso provisional a partir de la aprobación inicial del plan durante el tiempo necesario para aprobar y desarrollar el planeamiento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todo lo anterior, es posible inferir que, si bien con no demasiada claridad, el supuesto de hecho que regula el precepto ahora impugnado es aquel en el que la actividad carece no solo de la preceptiva licencia, exigible conforme a la Ley 4/2009, sino también de la igualmente preceptiva licencia urbanística en los términos previstos por el art. 263 de la Ley 13/2015.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la norma permite que un ayuntamiento, en el marco del procedimiento de adaptación del planeamiento general a la citada Ley 13/2015, conceda títulos habilitantes provisionales para el ejercicio de una actividad sometida a la legislación ambiental regional, en particular la Ley 4/2009, “durante el tiempo necesario para aprobar y desarrollar el planeamiento general hasta el estado que permita que el título habilitante obtenido, vinculado al uso provisional concedido, pueda ser compatible con las determinaciones del nuevo planeamiento”. Para otorgar dicho título habilitante para el ejercicio de actividades potencialmente lesivas del medio ambiente es preciso, además del cumplimiento de los procedimientos previstos para el otorgamiento de la licencia de actividad, que, conforme a la legislación urbanística (art. 111 de la Ley 13/2015), el uso provisional permitido en el que el título habilitante se funda sea compatible con el planeamiento. Razón por la cual la norma exige que sea el ayuntamiento quien determine la existencia de dicha compatibilidad. Compatibilidad que ha de ser apreciada, no con el planeamiento en vigor, sino en el marco de la necesaria adaptación del planeamiento a lo dispuesto en la legislación urbanística murciana, lo que, a su vez, exige la previa decisión del ayuntamiento acerca de la posible conformidad del uso provisional a otorgar, que se ha justificado precisamente en la existencia de dicho proceso de adaptación, con la modificación prevista del planeamiento. A tal efecto, el ayuntamiento debe valorar si la actividad en regularización no es incompatible con esa modificación ya aprobada inicialmente (art. 160.2 de la Ley 13/2015). Puede también prorrogar dicho uso provisional y su correspondiente título habilitante hasta el momento en que el planeamiento urbanístico ya revisado, en su caso, pudiera habilitar el ejercicio de dicho uso con carácter indefinido, sin que el ayuntamiento haya quedado vinculado en la revisión de su planeamiento al uso provisional otorgado, pues es este el que ha de resultar compatible “con la ordenación por no dificultar su ejecución” y no al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manera que, de conformidad con lo razonado hasta aquí, debe entenderse que la regularización de actividades prevista en esta disposición adicional primera se refiere solamente a aquellas que sean compatibles con la modificación del planeamiento exigida por la disposición transitoria segunda de la Ley 13/2015, una vez que esa modificación haya sido aprobada inicialmente. Además, tal como aclara el preámbulo de la Ley 10/2018, ha de tratarse de actividades ajustadas a la legislación medioambiental y sectorial, a cuyo efecto habrán de recabarse la autorización ambiental autonómica y las demás sustantivas o sectoriales que sean exigibles, las cuales no son desplazadas ni excluidas por la autorización provisional de esta disposición adicional primera interpretada sistemáticamente en relación con el art. 138 de la Ley 4/2009. Todo ello sin que el ayuntamiento o la comunidad autónoma estén vinculados, en la aprobación definitiva de la modificación del planeamiento, al uso provisional eventualmente concedido, tal y como expresamente dispone el apartado 5 de la norma impugnada, decayendo, en consecuencia, el “título habilitante de actividad vinculado a un uso provisional” en caso de que la actividad o edificación provisionalmente autorizada no resulten finalmente plasmadas en el plan definitivamente aprobado. Así entendida, la disposición adicional primera de la Ley 10/2018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interpretación permite descartar la queja que han planteado los diputados recurrentes, relativa a la vulneración de la seguridad jurídica, entendida desde un plano objetivo como la certeza sobre el ordenamiento jurídico aplicable y los intereses jurídicamente tutelados, pues “las exigencias derivadas de la misma no pueden alcanzar a los defectos de técnica legislativa y tachar de inconstitucionales las omisiones o deficiencias técnicas en las que la norma incurra” (STC 135/2018, de 13 de diciembre, FJ 5). Que la regulación controvertida pueda ser imprecisa o, incluso, manifiestamente mejorable desde el punto de vista de la claridad en la definición del supuesto de hecho regulado, no altera esta conclusión. Como se ha señalado en el fundamento jurídico 3, el juicio de constitucionalidad no es un juicio de técnica legislativa, sin que nos corresponda efectuar valoración alguna sobre la eficacia, conveniencia o calidad de la norma impugnada pues no es este Tribunal “juez de la calidad técnica de las leyes”, en su triple dimensión de corrección técnica, oportunidad o utilidad de las leyes (STC 341/1993, de 18 de diciembre, FJ 2; con posterioridad, STC 341/2005, de 21 de diciembre, FJ 9), sino “vigilante de su adecuación a la Constitución” (STC 40/2018, de 26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suerte ha de correr la denuncia de vulneración de la autonomía local constitucionalmente garantizada, pues, en el procedimiento que diseña la disposición impugnada, el ayuntamiento conserva un margen de decisión propio. Concretamente, además del control preventivo ambiental que viene determinada por la Ley 4/2009, le corresponde apreciar la compatibilidad urbanística que es preceptiva para el título habilitante de actividad que puede conceder, sin que dicha compatibilidad del uso provisional con el planeamiento, presupuesto, a su vez, de la concesión del título habilitante de la actividad, venga ya impuesta directamente por la norma. En definitiva, ha de valorar si la actividad cuya aprobación con carácter provisional se le solicita entra o no en contradicción con el planeamiento en proceso de adaptación a la legislación urbanística murciana y, en última instancia, decidir si, a partir de la admisión de un uso provisional, es posible otorgar un título habilitante, siempre que el planeamiento en proceso de modificación lo permita. Consecuentemente, la norma no anula la capacidad de decisión municipal ni acerca de la decisión sobre la compatibilidad del uso provisional con el planeamiento ni respecto al otorgamiento, en su caso, del título habilitante de la actividad.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más de cincuenta diputados, integrantes del grupo parlamentario confederal de Unidos Podemos-En Comú y Podem-En Marea, contra la Ley de la Asamblea Regional de Murcia 10/2018, de 9 de noviembre, de aceleración de la transformación del modelo económico regional para la generación de empleo estable de calidad,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el inciso “sin afectar a la equidistribución y cesión” del apartado noveno de la disposición adicional primera de la Ley 12/2013, de 20 de diciembre, de turismo de la Región de Murcia, introducida por el art. 7.4 de la Ley 10/2018, así como los incisos “ni ambientales”, “y, de acuerdo con la normativa ambiental básica, no establezcan el marco para la futura autorización de proyectos legalmente sometidos a evaluación de impacto ambiental” y “sin producirse una transformación que suponga efectos significativos para el medio ambiente”, del art. 145.4 de la Ley 13/2015, de 30 de marzo, de ordenación territorial y urbanística de la Región de Murcia, en la redacción dada a ese precepto por el art. 22.9 de la Ley 10/2018.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apartado sexto de la disposición adicional primera de la Ley 12/2013, de 20 de diciembre, de turismo de la Región de Murcia, introducida por el art. 7.4 de la Ley 10/2018; el art. 22 de la Ley 4/2009, de 14 de mayo, de protección ambiental integrada de la Región de Murcia, en la redacción dada por el art. 23.4 de la Ley 10/2018 y la disposición adicional primera de la Ley 10/2018 no son inconstitucionales si se interpretan en los términos de los fundamentos jurídicos 5 b), 7 y 8, respectivamente.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