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24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Los recursos de amparo acumulados núms. 4657-2014 y 442-2015, han sido promovidos por don Christopher Frank Carandini Lee, representado por el procurador de los tribunales don Antonio Ortega Fuentes y defendido por los abogados don Andrés Reina Agero y don Alejandro Jiménez Miles. El demandante en amparo ha sido sucedido, a su fallecimiento, por su esposa doña Birgit Lee. El primero de los recursos fue interpuesto contra el auto de despacho de ejecución de 26 de octubre de 2009, del Juzgado de lo Mercantil núm. 1 de Burgos, y contra el auto de 3 de junio de 2014, que desestimó el incidente de nulidad de actuaciones interpuesto contra la primera resolución y resuelto por el mismo órgano judicial. El segundo recurso de amparo fue interpuesto contra el auto del Juzgado de lo Mercantil núm. 1 de Burgos, de 3 de junio de 2014, desestimatorio de la petición de revocación de la certificación de título ejecutivo europeo y contra el auto del mismo juzgado de 31 de julio de 2014, desestimatorio del recurso de reposición interpuesto frente al anterior. Ha sido parte en ambos procedimientos don Gerardo Moreno de la Hija. Han intervenido el ministerio fiscal y el abogado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julio de 2014, el procurador de los tribunales don Antonio Ortega Fuentes, en nombre y representación de don Christopher Frank Carandini Lee, interpuso recurso de amparo contra los autos del Juzgado de lo Mercantil núm. 1 de Burgos, de 26 de octubre de 2009 y de 3 de junio de 2014, dictados en el procedimiento de ejecución de títulos judiciales núm. 695-2009. Este recurso fue turnado a la Sala Primera con el núm. 4657-2014.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23 de enero de 2015, el procurador en nombre y representación del mismo legitimado interpuso nuevo recurso de amparo, también turnado a la Sala Primera con el núm. 442-2015, contra el auto de 3 de junio de 2014 del mismo juzgado, desestimatorio de la petición de revocación de la certificación de título ejecutivo europeo, y contra el auto de 31 de julio de 2014 desestimatorio del recurso de reposición interpuesto frente 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falleció el 7 de junio de 2015. Por resolución de este tribunal, fechada el 1 de julio de 2015, se acordó la sustitución procesal del recurrente por su esposa, doña Birgit Lee.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6 de marzo de 2009, concluyó mediante sentencia estimatoria del Juzgado de lo Mercantil núm. 1 de Burgos, el procedimiento ordinario núm. 548-2007, en el que fue parte codemandada el recurrente en amparo, que no llegó a comparecer y fue juzgado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juicio ordinario fue interpuesta por don Gerardo Moreno de la Hija, para reclamar a la mercantil The Quaid Project Limited, a don Christopher Frank Carandini Lee y a don Juan Francisco Aneiros Rodríguez, como representante de la página web oficial de Christopher Lee, el pago de una indemnización por haber utilizado, para la difusión en DVD de la película “JINNAH: The Movie”, una pintura realizada por él que pasó a formar parte del cartel de la película, sin contar con su permiso y sin haber pagado por la utilización de tal obra artística. Los tres codemandados tenían su domicilio en Londres, y tanto la mercantil The Quaid Project Limited, como el señor Carandini Lee, fueron juzgados sin su comparecencia, tras atestiguarse como imposible el emplazamiento domiciliario y haberse formalizado notificación edictal. En su momento solo fue emplazado personalmente el señor Aneiros, en el domicilio fijado en un contrato suscrito previamente con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entendió que la explotación por los codemandados de la obra artística constituía una infracción de los derechos de exclusiva que ostentaba el señor Moreno de la Hija. El fallo de la sentencia exigía el pago de una indemnización por daños y perjuicios, atendiendo a la remuneración que hubiera percibido de haber autorizado dicha explotación (art. 140 del texto refundido de la Ley de propiedad intelectual, aprobado por el Real Decreto Legislativo 1/1996, de 12 de abril), cuya cuantía habría de fijarse en el momento procesal oportuno, y una obligación de hacer [art. 705 de la Ley de enjuiciamiento civil (LEC)] consistente en la publicación de la sentencia en un periódico de tirada nacional, haciéndose constar que “don Gerardo Moreno de la Hija, es titular en exclusiva de los derechos de explotación sobre la obra “JINNAH”, objeto de pintura y clase de obra artística, que la reproducción, distribución y comunicación de esa obra, llevada a cabo por los demandados, al incorporarla en su obra “JINNAH: The Movie” supone una infracción de los derechos de explotación en exclusiva que ostenta el señor Gerardo Moreno de la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24 de septiembre de 2009, el demandante instó la ejecución del título judicial, siguiéndose el procedimiento correspondiente ante el Juzgado de lo Mercantil núm. 1 de Burgos, con el número de autos 695-2009. En la demanda de ejecución se contenía la pretensión de que se diese cumplimiento a la obligación de hacer y se determinase la liquidación de daños y perjuicios conforme a lo establecido en los arts. 713 y ss. LEC, solicitándose que se fijara en 710.000 € la indemnización, en aplicación de lo previsto en el art. 140 de la Ley de propiedad intelectual. El ejecutante expone sucintamente en su demanda que, teniendo en cuenta los canales de distribución y explotación de la obra y el precio actual de mercado de la misma, así como la valoración económica que se hizo en su día de los derechos de explotación de la película, 710.000 € es la cantidad que don Gerardo Moreno de la Hija habría solicitado como pago por su pintura. No se aporta al procedimiento de ejecución ninguna prueba pericial que avale tal valoración, estrictamente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concluyó, sin traslado a las partes condenadas en rebeldía y sin apertura de fase contradictoria alguna relativa a la fijación de la indemnización, mediante auto de 26 de octubre de 2009 despachando la ejecución solicitada, ordenando que se diera cumplimiento a la obligación de hacer y requiriendo el pago solidario, por parte de los tres demandados y en el plazo de treinta días, de la cantidad de 710.000 € de principal, a la que habría que sumar la liquidación posterior de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4 de diciembre de 2009, y con el objeto de notificar el auto de despacho de ejecución a quienes habían resultado condenados civilmente en ausencia, el juzgado dicta una providencia ordenando librar “comisión rogatoria” al Reino Unido, al amparo del Reglamento (CE) núm. 1393/2007 del Parlamento Europeo y del Consejo, de 13 de noviembre de 2007, relativo a la notificación y al traslado de documentos judiciales y extrajudiciales en materia civil o mercantil, entre los Estados miembros de la Unión Europea. La comisión rogatoria se libra en relación con la mercantil ejecutada “Christopher Lee Web”, representada en el procedimiento ordinario por don Juan Francisco Aneiros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providencia posterior, fechada el 29 de diciembre de 2009, ordena la notificación a los demandados, por correo certificado con acuse de recibo internacional, del auto despachando ejecución. En la “relación de certificados con acuse de recibo” fechados el 4 de enero de 2010 y presentes en los autos, se hace constar la remisión de las notificaciones a la mercantil “Christopher Lee Web” a través de su representante, en el domicilio designado por el ejecutante, y a la mercantil “The Quaid Project Ltd.”, sin que conste que se elaborase comisión rogatoria alguna para ser notificada personalmente al recurrente en amparo, el señor Carandini Lee, ni que se enviase la notificación pertinente por correo certificado con acuse de recibo. En cualquier caso, ninguna de las notificaciones pudo ser cumplimentada en el domicilio designado por el demandante en la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ínterin el demandante instó el embargo de las cuentas corrientes de los ejecutados y de una finca, propiedad de don Juan Aneiros. Esta petición fue desestimada por providencia de 17 de febrero de 2010, entre otras razones por la falta de constancia expresa del resultado de la notificación del auto despachando la ejecución. El órgano judicial entendió entonces que los ejecutados podrían mostrar su disconformidad con la cuantía de la indemnización al no ser esta líquida, sino determinable en ejecución de sentencia según el procedimiento de los arts. 713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del ejecutante solicita la práctica de las notificaciones por medio de edictos, mediante escrito fechado el 4 de marzo de 2010, basándose en el desconocimiento de un domicilio de los ejecutados donde practicar la notificación personal, distinto del previamente notificado al juzgado. Una providencia de 26 de abril de 2010 estima la pretensión, y acuerda la notificación por edictos en el tablón de anuncios del juzgado, al no haber sido posible la notificación personal a las partes ejecutadas. La publicación se produce mediante edicto fechado el mismo 26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septiembre de 2010 se decreta el embargo de las cuentas corrientes de los demandados, solicitando información respecto de las mismas a distintas entidades bancarias y concluyendo dicha diligencia de modo infructuoso, al no existir cuentas de los ejecutados en las entidades bancarias requeridas. Mediantes sendos autos, de 17 de septiembre de 2012 y de 18 de febrero de 2013, el juzgado aclara que el proceso de ejecución se dirige contra don Juan Francisco Aneiros Rodríguez, representante de la sociedad “Christopher Lee Web”, contra la empresa “The Quaid Project Ltd” y contra el propio don Christopher Frank Carandini Lee, ascendiendo el importe de las costas a 213.000 €, que se suman a los 710.000 € en que se estimaron los daños y perjuicios sufridos por el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registrado el 15 de septiembre de 2010, el señor Moreno de la Hija, solicitó, de un lado, que se emitiera mandamiento de embargo de un bien inmueble propiedad del señor Aneiros y que se embargaran una serie de cuentas hasta cubrir el despacho de ejecución, y de otro que, en la medida en que los ejecutados pudieran tener patrimonio en países integrantes de la Unión Europea, el auto despachando la ejecución de 26 de octubre de 2009 fuera certificado como título ejecutivo europeo (TEE), de conformidad con el Reglamento (CE) núm. 805/2004 del Parlamento Europeo y del Consejo, de 21 de abril de 2004, por el que se crea un título ejecutivo europeo para créditos no impugnados. El juzgado procedió a dar orden de que se librase el certificado, mediante decreto fechado de 17 de noviembre de 2010, emitiéndose la certificación el 13 de junio de 2011. El certificado del título ejecutivo europeo fue rectificado el 14 de octubre de 2013, por la concurrencia de algunos errores materiales en los nombres de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Habiendo tenido conocimiento extraprocesal del procedimiento de ejecución, a través de una carta que le dirigen los abogados del ejecutante, por mediación de un despacho situado en Londres y a una dirección que no había aparecido antes en el procedimiento, el señor Carandini Lee se personó ante el Juzgado de lo Mercantil núm. 1 de Burgos el 11 de febrero de 2014, solicitando ser parte en el procedimiento, y pidiendo copia de todo lo actuado. Su personación fue admitida por diligencia de ordenación de 13 de febrero de 2014, notificada el 18 del mismo mes y año, tras lo cual formuló dos incidentes de nulidad de actuaciones y una petición de revocación del título ejecutivo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primer incidente de nulidad de actuaciones, denunciando la vulneración del art. 24 CE, solicitaba la nulidad de lo actuado en el procedimiento declarativo núm. 548-2007, desde que se ordenó la notificación edictal del mismo, al entender el actuante que se había producido una irregularidad en las notificaciones realizadas en el procedimiento. El incidente será desestimado por auto del Juzgado de lo Mercantil núm. 1 de Burgos, de 22 de mayo de 2014. Frente a la sentencia de instancia dimanante del procedimiento declarativo ordinario y el auto resolutorio del incidente de nulidad se planteó, en su día, el recurso de amparo núm. 4306-2014, del que conocería la Sala Primera del Tribunal Constitucional. El recurso sería inadmitido por providencia de 25 de febrero de 2015, dada la manifiesta inexistencia en el proceso de fondo de violación de un derecho fundamental tutelable en amparo ex art. 44.1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Simultáneamente, se planteó un segundo incidente de nulidad de actuaciones, esta vez contra el auto del despacho de ejecución, fechado el 26 de octubre de 2009, poniendo de manifiesto los vicios en la notificación del auto, y la falta de audiencia del interesado en la determinación del importe de los daños y perjuicios a cuyo pago fue condenado, denunciando la indefensión formal y material sufrida, y, por tanto, la “vulneración del derecho fundamental a la tutela judicial efectiva que proclama el art. 24 CE en su vertiente de contar con un proceso con todas las garantías”. El Juzgado de lo Mercantil núm. 1 de Burgos, desestimó el incidente de nulidad mediante auto de 3 de junio de 2014. En el fundamento jurídico 2 de su resolución, el juzgador de instancia evoca los trámites de notificación seguidos en el curso del procedimiento ordinario núm. 548-2007, mientras que en el fundamento jurídico 3, justifica en aplicación del art. 140 de la Ley de propiedad intelectual, la fijación de la cuantía indemnizatoria concreta, negando la nulidad por infracción de los arts. 712 y ss. LEC (sic). Por último, el órgano judicial de instancia niega la nulidad de actuaciones basada en la infracción de los arts. 155 y ss. LEC por no haberse notificado las resoluciones dictadas en el procedimiento al demandado, amparándose en que la parte demandada fue declarada en rebeldía en el procedimiento declarativo, después de varios intentos infructuosos de efectuar su llamamiento personal al proceso, por lo que se acordó la notificación edictal, habiéndose desarrollado posteriormente, en el procedimiento de ejecución, varios intentos de notificación. Frente a esta resolución, y la que cuestiona el incidente, se plantea el recurso de amparo núm. 4657-2014.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Junto a los dos incidentes de nulidad referidos, en el momento en que el recurrente en amparo se personó en el procedimiento de ejecución, planteó asimismo la revocación del certificado de título ejecutivo europeo en aplicación del art. 10.1 b) del Reglamento (CE) núm. 805/2004 del Parlamento Europeo y del Consejo, de 21 de abril de 2004, al entender que tal certificación fue manifiestamente indebida a tenor de los requisitos establecidos en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alegaba: a) que, según lo establecido en el art. 517 LEC, el auto de despacho de ejecución no es una resolución judicial susceptible de ser certificada como título ejecutivo europeo, porque no lleva aparejada la ejecución en sí misma, tratándose de una diligencia más del procedimiento de ejecución, y no de un título ejecutivo per se; b) que la certificación no cabría en ningún caso, por cuanto el auto que despachaba la ejecución fue notificado mediante edictos, y ello no respetaría las normas mínimas sobre notificación aplicables al procedimiento en que se ha dictado la resolución cuya certificación como título ejecutivo europeo se solicita. Según el Reglamento (CE) núm. 805/2004, para que un crédito se tenga por no impugnado y pueda solicitarse la certificación del título ejecutivo europeo, debe haber sido posible la impugnación, lo que presupone el conocimiento de la causa, y exige, según esta parte, la notificación personal tal y como se deduce de la sentencia del Tribunal de Justicia de la Unión, de 15 de marzo de 2012, en el asunto C-292/10, en la que se afirma que una sentencia en rebeldía, dictada cuando no es posible determinar el domicilio del demandado, no puede ser certificada como título ejecutivo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revocación fue denegada por auto de 3 de junio de 2014, en la misma fecha en que se dictaron los autos desestimatorios de los incidentes de nulidad de actuaciones interpuestos. En el fundamento jurídico 2 se sostiene que el recurso es extemporáneo al haber solicitado la revocación el 21 de febrero de 2014, excedido el plazo de cinco días computable desde la presentación del escrito de personación. Dicho lo anterior, a efectos meramente dialécticos, el órgano judicial responde al argumento relativo a la falta de carácter ejecutivo del auto de despacho de la ejecución afirmando que “es presupuesto fundamental la existencia de un título ejecutivo objeto de ejecución, sin que se pueda dictar resolución despachando ejecución ante su inexistencia, de ello se deriva la importancia de su existencia sin que el juez extranjero al que se le pide su ejecución pueda analizar el fondo del mismo, sino solo examinar la concurrencia o no de sus requisitos formales para dar cumplimento al requerimiento de ejecución”. A lo que añade que la notificación edictal se ha realizado conforme a lo establecido en la Ley de enjuiciamiento civil, por lo que no concurren los defectos invocados para la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auto de 3 de junio de 2014 se interpuso recurso de reposición sobre la base de tres argumentos: i) existe un error del juzgador a la hora de computar el plazo de presentación de la reposición, que debiera observar como dies a quo el de la aceptación de la personación en el procedimiento, es decir el 18 de febrero de 2018, fecha en que se da acceso a las actuaciones; ii) concurre falta de motivación del auto respecto de las consideraciones relativas a la imposibilidad de certificar como título ejecutivo europeo un auto de despacho de ejecución, al carecer este de fuerza como título ejecutivo y iii) se da una infracción del Reglamento 805/2004, en particular los arts. 3, 6, 10.1 b), 12 y 14, por haberse certificado como título ejecutivo europeo un auto que no se notificó personalmente, sino por edictos. El recurso de reposición fue desestimado por auto de 31 de julio de 2014. El órgano judicial entiende que, contra el auto desestimatorio de la revocación no cabe recurso alguno, de conformidad con el art. 10.4 del Reglamento (CE) núm. 805/2004, y reitera todos los razonamientos jurídicos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las cuestiones planteadas por la parte recurrente quedaban, a su juicio, sin resolver, se solicitó aclaración frente al auto desestimatorio de la reposición, en lo que se refería al pie de recurso que negaba la posibilidad de contestar el auto en apelación. La solicitud de aclaración fue rechazada, confirmándose la inimpugnabilidad del auto de 31 de julio de 2014, mediante auto de 24 de septiembre de 2014. Acto seguido se planteó incidente excepcional de nulidad de actuaciones al amparo del art. 241 de la Ley Orgánica del Poder Judicial, imputando al auto de 3 de junio de 2014 la lesión del derecho a la tutela judicial efectiva, en su vertiente del derecho a la motivación de las resoluciones judiciales y a obtener una resolución fundada en derecho, en relación con la falta de respuesta a la cuestión de la imposibilidad de certificar como título ejecutivo europeo el auto de 26 de octubre de 2009 y, asimismo, como consecuencia de la respuesta que da el auto a la imposibilidad de certificar como título ejecutivo europeo una resolución que no haya sido notificada personalmente. Por último, el incidente de nulidad invoca el derecho a un proceso con todas las garantías y sin sufrir indefensión, por cuanto no ha sido asegurada la garantía principal prevista en el reglamento, esto es, la notificación personal. El incidente de nulidad fue resuelto por auto desestimatorio de 2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parte ejecutante solicitó mejora del embargo sobre el domicilio personal del recurrente en amparo en Londres, siendo denegada esta por decreto fechado el 18 de noviembre de 2014, alegando que órganos judiciales de un Estado miembros de la Unión Europea no puede tomar medidas en materia civil y mercantil sobre bienes que se encuentran fuera de su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del recurso de amparo núm. 4657-2014, planteada contra el auto que despachaba la ejecución, y el subsiguiente desestimatorio del incidente de nulidad de actuaciones, cuya anulación se solicita, se fundamenta en la denuncia de la vulneración del art. 24.1 CE en varias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denuncia la vulneración del art. 24.1 CE (sic) en la dimensión del derecho a un proceso con todas las garantías y a ser oído en el proceso, por la ausencia de notificación personal del auto de despacho de la ejecución en el procedimiento de ejecución de título judicial núm. 695-2009. El recurrente en amparo alega que el juzgado procedió a la notificación edictal sin intentar la notificación personal pues, a diferencia de lo que ocurrió con el resto de demandados, no solicitó la práctica de comisión rogatoria para él y no consta en autos el intento de notificación por vía postal. Insiste esta parte en que el juzgado declaró al recurrente en paradero desconocido sin realizar intento de notificación personal alguno, y sin realizar la más mínima diligencia de averiguación del domicilio, tal y como exige la doctrina constitucional (con cita de las SSTC 232/1988, de 2 de diciembre; 110/1989, de 12 de junio; 134/1995, de 25 de septiembre; 49/1997, de 11 de marzo; 100/1997, de 20 de mayo; 158/2001, de 2 de julio; 138/2003, de 14 de julio; 304/2006, de 23 de octubre; 162/2007, de 2 de julio; 212/2007 de 8 de octubre; 2/2008 de 14 de enero, y 168/2008 de 15 de diciembre, entre otras) puesto que su dirección es pública y no ha cambiado desde el año 2002, tal y como se comprueba tras una sencilla búsqueda por internet y por el equivalente en Londres de la guía telefónica, constando asimismo su dirección en el censo electoral. Alega la parte que, además, el señor Carandini Lee es un personaje público, conocido por el nombre artístico de Christopher Lee, de modo que una mínima diligencia del juzgado, y el cumplimiento del deber de lealtad y colaboración de la contraparte para asegurar el emplazamiento, hubieran permitido identificar su paradero en las fechas en que dice haberse intentado la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además, que el ejecutante ha actuado con mala fe, porque el despacho de abogados encargado de promover la ejecución en Londres contactó con el señor Carandini Lee mediante comunicación postal en su correcta dirección personal, en cuanto se libró el certificado del título ejecutivo europeo. Y, en cualquier caso, se pone de manifiesto que en el cumplimiento del deber de notificación el tribunal no puede limitarse a un seguimiento mecánico de la indicación de la parte actora, sino que debe agotar las posibilidades de localización que quepa deducir del contenido de las actuaciones del procedimiento, lo que incluye dirigirse a los organismos oficiales y registros públicos que sea previsible que dispongan de datos efectivos para la localización de la parte. Insiste la demanda en que el auto desestimatorio del incidente de nulidad de actuaciones se limita a reafirmar la corrección de los actos procesales practicados, argumentando respecto de las notificaciones realizadas en el procedimiento declarativo, y no en relación con las notificaciones propias del procedimiento de ejecución, quebrando con ello la tutela y garantía de los derechos fundamentales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denuncia también la vulneración del art. 24.1 CE (sic), derecho a la tutela judicial efectiva y a un proceso con todas las garantías y a los recursos previstos legalmente (con cita, entre otras, de las SSTC 155/1988 de 22 de julio; 109/1989, de 8 de junio; 6/1990, de 18 de enero; 145/1990, de 1 de octubre; y 54/2010, de 4 de octubre), en relación con la violación de las normas de procedimiento, vulneración de la que habría derivado la lesión de los principios de contradicción, audiencia e igualdad de armas, ya que la determinación del importe de los daños y perjuicios se efectuó sin intervención de los ejecutados, y sin procedimiento alguno, dándose por buena la cuantía indemnizatoria solicitada por la parte ejecutante en la demanda ejecutiva, y transformando de hecho el procedimiento de fijación de daños y perjuicios interesado por la parte ejecutante en aplicación de los arts. 713 y ss. LEC, en un procedimiento de ejecución dineraria de una cantidad líquida con arreglo a lo dispuesto en el art. 571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el juzgado prescindió de las normas esenciales del procedimiento, al estimar la solicitud del ejecutante de concretar la indemnización por daños y perjuicios en la cantidad de 710.000 €, encauzándola como ejecución dineraria de cantidad determinada y líquida (art. 571 LEC), en lugar de abrir el preceptivo procedimiento incidental (arts. 713 y ss. LEC). El recurrente afirma que el propio ejecutante interesa en la demanda ejecutiva que se proceda conforme al procedimiento de liquidación de daños y perjuicios. También se indica que la providencia de 17 de febrero de 2010 señalaba el carácter determinable y no líquido de la deuda reclamada. A pesar de todo ello, la ejecución se ha seguido por un cauce procesal inadecuado, limitando las posibilidades de defensa del recurrente. De un lado, porque nunca se le dio trámite para personarse y participar en el procedimiento de fijación de la cuantía indemnizatoria, y de otro, porque el procedimiento del art. 713 LEC se sigue por los trámites del juicio verbal (art. 715 LEC) y, por tanto, admite apelación (art. 716 LEC). El recurrente insiste en que el error de procedimiento, en este caso, ha generado una manifiesta indefensión material y formal, porque se ha dado paso a un procedimiento de ejecución dineraria que solo hubiera sido posible una vez quedaran judicialmente fijados los daños y perjuicios reclamados, y solo tras un procedimiento contradictorio que no ha tenido lugar. Se considera que el trámite de oposición al despacho de ejecución no puede equipararse al incidente de fijación de daños y perjuicios que se tramita por los cauces del juicio verbal porque los medios de prueba que pueden emplearse en uno y otro caso no son equiparables, como no lo son las causas de oposición de la parte ejecutada, además de que la oposición al despacho de ejecución no la suspende.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relación con las alegaciones previas, y en tercer lugar, se denuncia la vulneración del art. 24.1 CE, en su vertiente del derecho a la inmutabilidad e intangibilidad de las sentencias firmes y a la ejecución de las resoluciones judiciales en sus propios términos, y ello en la medida en que el recurrente alega que el juzgado ha distorsionado el fallo de la sentencia ejecutada, que condenaba al pago de daños y perjuicios cuya cantidad se fijaría en el momento procesal oportuno, actuando el juzgado como si la cantidad propuesta por el ejecutante fuera líquida, y determinada por el título ejecutable cuando, de hecho, no lo era (con invocación de las SSTC 189/1990, de 26 de noviembre; 83/2001, de 26 de marzo, y 116/2003,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lo que hace a los argumentos de fondo, se invoca el art. 24.1 CE (sic) en su vertiente del derecho a un proceso con todas las garantías y a los recursos previstos legalmente, al imputar al auto desestimatorio del incidente de nulidad un error judicial patente con relevancia constitucional (con referencia a las SSTC 221/2007, de 8 de octubre; 4/2008, de 21 y de enero, y 21/2008, de 31 de enero). Ese error, determinante de la decisión adoptada, atribuible al órgano judicial de manera exclusiva, patente y de carácter eminentemente fáctico y causante de efectos negativos en la esfera del ciudadano, se vincula al hecho de que el auto: i) descarta los vicios denunciados respecto de las notificaciones en el procedimiento de ejecución, con argumentos relativos a la corrección de las notificaciones en el procedimiento declarativo efectuadas en relación con otro codemandado; ii) afirma que se ha dirigido comisión rogatoria a nombre del recurrente, cuando esta afirmación es errónea; y iii) descarta la violación de normas esenciales del procedimiento por no haber acudido al procedimiento de los arts. 713 y ss. LEC afirmando que la cuantía indemnizatoria tiene su fundamento en el art. 140 de la Ley de propiedad intelectual, que permite la fijación de tales daños y perjuicios, en función de la remuneración que pudiera haber percibido el demandante en el caso de haber autorizado la explotación de su obra. Esta afirmación sería errónea por suponer el recurso a una norma material frente a la alegación de incumplimiento de disposiciones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de amparo justifica la especial trascendencia del recurso de amparo alegando el incumplimiento, por parte del Juzgado de lo Mercantil núm. 1 de Burgos, de su obligación de respeto a la jurisprudencia constitucional, que establece sus obligaciones en relación con la resolución del incidente de nulidad de actuaciones, al haberse limitado a resolver el incidente de nulidad reafirmando la validez de los actos procesales cuya irregularidad se denuncia, incumpliendo, además, la finalidad atribuida al incidente de nulidad por el legislador que aprobó la Ley Orgánica 6/2007 (con cita de la STC 53/2012,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última instancia, y mediante otrosí digo, el recurrente solicita la suspensión parcial de la ejecución de título judicial núm. 695-2009, interesándose que la misma se disponga en relación a las actuaciones ejecutivas que conciernen al demandante en amparo don Christopher Frank Carandini Lee.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del recurso de amparo núm. 442-2015, interpuesto contra el auto del Juzgado de lo Mercantil núm. 1 de Burgos, de 3 de junio de 2014, desestimatorio de la petición de revocación de la certificación de título ejecutivo europeo; y contra el auto del mismo Juzgado de 31 de julio de 2014, desestimatorio del recurso de reposición interpuesto frente al anterior, se fundamenta, como en el supuesto anterior, en la denuncia de la vulneración del art. 24.1 CE en varias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hace al derecho a obtener una resolución motivada y fundada en derecho (art. 24.1 CE a la luz de las SSTC 89/1985, de 19 de junio; 32/1996, de 27 de febrero; y 50/2007, de 12 de marzo), se denuncia que el auto impugnado no da respuesta a la cuestión planteada en la revocación del título ejecutivo europeo y relativa a que el auto certificado era un mero auto de despacho de ejecución cuando, de conformidad con los arts. 3.1, 4.1, 4.2, 5, y 6.1 del Reglamento 805/2004, en relación con el art. 517.2 LEC, solo la sentencia previa que ponía fin al juicio ordinario contenía un título ejecutivo certificable como tal. Se insiste en el hecho de que, de la lectura de los precitados artículos del Reglamento se deduce que debe certificarse como título ejecutivo europeo la resolución judicial que contenga el crédito no impugnado y que sea ejecutiva en España, en este caso la sentencia que resuelve el declarativo, y no el auto despachando la ejecución. Si se certificase el auto, se estaría privando al Estado donde vaya a emplearse el título ejecutivo europeo de la facultad de dictar la resolución que dé comienzo, en dicho Estado, al proceso de ejecución material. En este mismo sentido interpreta la parte el art. 517.2 LEC, que contempla como título ejecutivo la resolución que contenga el crédito y que ponga fin al procedimiento declarativo correspondiente, y no al auto que despacha la ejecución del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alude al hecho de que las resoluciones impugnadas suponen una aplicación contraria a derecho del Reglamento 805/2004. En este caso se invocan los arts. 12 y 17 del Reglamento, de cuya lectura se deduce la imposibilidad de certificar como título ejecutivo europeo una resolución judicial que contenga un crédito no impugnado, cuando la misma sea resultado de un procedimiento en que no se ha permitido ejercitar el derecho de defensa por la parte demandada, quedando terminantemente prohibido entender que ha existido tal posibilidad en los supuestos de una notificación edictal. Esta afirmación se sostiene, según la demanda, en la interpretación que del art. 12 y siguientes del Reglamento hace el Tribunal de Justicia de la Unión Europea en la sentencia de 15 de marzo de 2012 en el asunto C-292/10 (asunto G. c. Cornelius de Visser). A juicio del recurrente, el órgano judicial incurre en error patente, manifiesto y arbitrario al confundir las normas mínimas aplicables a los procedimientos para que se pueda emitir un certificado del título ejecutivo europeo, de acuerdo con la normativa comunitaria y que se integran en el propio derecho de defensa, con las normas procesales internas que eventualmente puedan permitir el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con todas las garantías y la proscripción de la indefensión (art. 24.2 CE), también se entiende vulnerado por el recurrente en amparo, desde que el Juzgado de lo mercantil núm. 1 de Burgos acepta la notificación edictal, como método válido de emplazamiento para certificar una resolución como título ejecutivo europeo, asumiendo el incumplimiento de la garantía de real y efectivo emplazamiento de la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justificación de la especial trascendencia constitucional del recurso de amparo, vincula la dimensión objetiva del recurso a la posibilidad de que el tribunal se pronuncie, en este caso, respecto de las lesiones denunciadas a partir de la base normativa que ofrece el Reglamento núm. 805/2004. Por tanto invoca como motivo de especial trascendencia el que se describe en el apartado a) del fundamento jurídico 2 de la STC 155/2009, de 23 de junio, y como antecedente similar la STC 145/2012, de 2 de julio. También se alega la concurrencia del supuesto contenido en el apartado f) del mismo fundamento jurídico 2 de la STC 155/2009, al incurrir el órgano judicial en negativa manifiesta del deber de acatamiento de la doctrina del Tribunal Constitucional, pese a las invocaciones en instancia de los derechos vulnerados, obcecándose (sic) en no resolver la cuestión jurídica planteada según la ley. Por último, también se alega que existe especial trascendencia en este caso por referencia al apartado g) del fundamento jurídico 2 de la STC 155/2009, por desatención al contenido de la STC 145/2012.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otrosí digo, el recurrente solicita la suspensión cautelar del certificado del título ejecutivo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noviembre de 2015, la Sala Primera del Tribunal Constitucional admitió a trámite el recurso de amparo núm. 4657-2014, apreciando como causa de especial trascendencia constitucional el planteamiento de un problema o la afectación de una faceta de un derecho fundamental sobre el que no existía doctrina previa [art. 50.1 CE, STC 155/2009, FJ 2 a)]. También fue admitido a trámite, mediante providencia fechada el mismo día, el recurso de amparo núm. 442-2015, identificándose la misma causa de especial trascendencia constitucional que en el recurso de amparo núm. 4657-2014.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Habiéndose decretado simultáneamente la apertura de pieza separada de suspensión para los dos recursos de amparo y tras haber alegado el ministerio fiscal y el recurrente lo que cada uno estimó pertinente en tiempo y forma, la Sala dictó los AATC 17/2016 y 19/2016, de 1 de febrero, denegando la suspensión solicitada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fechada el 25 de febrero de 2016, la Sala acordó conceder un plazo de veinte días a las partes personadas en el procedimiento para presentar el escrito de alegaciones que considerasen pertinente, debiendo pronunciarse también, dentro de los diez primeros días del plazo concedido, sobre la acumulación de los recursos de amparo núms. 4657-2014 y 422-2015. Evacuado el oportuno trámite de alegaciones respecto de la acumulación, a la que ninguna de las partes se opuso, la Sala la acordó mediante el ATC 82/2016,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marzo de 2016, la procuradora de los tribunales doña Lourdes Cano Ochoa, viene a presentar el escrito de alegaciones en nombre y representación de don Gerardo Moreno de la Hija, rechazando la totalidad de las manifestaciones contenidas en la demanda del recurso de amparo núm. 4657-2014.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exhaustiva descripción de los hechos, remontándose al juicio declarativo, y poniendo especial énfasis en la exposición de los intentos de notificación personal de aquel procedimiento hasta la declaración de rebeldía y la notificación edictal, esta parte niega la vulneración del derecho a la tutela judicial efectiva del recurrente en amparo, vinculada a la falta de notificación personal del auto del procedimiento. Insiste esta parte en que los intentos de notificación personal fueron suficientes tanto en el declarativo como en el ejecutivo, que no existió mala fe de la parte demandante en instancia a la hora de notificar los domicilios conocidos de la contraparte, y que pudo haber conocimiento extraprocesal del procedimiento por el ahora recurrente en amparo en la medida en que su yerno, don Juan Aneiros, fue notificado y emplazado formalmente por medio de comisión rogatoria, obviando contestar a la demanda interpuesta. Citando la doctrina jurisprudencial contenida en las SSTC 39/1987, de 3 de abril; 157/1987, de 15 de octubre; 155/1988, de 22 de julio; 234/1988, de 2 de diciembre; 219/1999, de 29 de noviembre, y 268/2000, de 13 de noviembre, la alegación concluye negando la lesión del derecho invocado por el recurrente al haber existido en el juzgador de instancia la convicción razonable de la imposibilidad de localizar a la parte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inadecuación del procedimiento de fijación de la indemnización por daños y perjuicios, esta parte justifica la actuación del órgano judicial amparándose en la aplicación del art. 140 de la Ley de propiedad intelectual, y en la interpretación que del mismo hace la sentencia del Tribunal Supremo de 17 de mayo de 2010, de modo que la cuantía se fija en virtud de la cantidad que, como remuneración, hubiera cobrado el perjudicado de haber autorizado la explotación. En apoyo de su argumento la parte cita varias sentencias de audiencias provinciales, así como la circular núm. 1-2006 de la fiscalía general del Estado relativa a los delitos contra la propiedad intelectual e industrial. Al hilo de este argumento, el escrito de alegaciones constata la fuerza ejecutiva de la sentencia resolutoria del procedimiento declarativo, afirmando que la misma podía ser calificada como título ejecutivo europeo, título que da derecho y es presupuesto a un despacho de ejecución de obligada disposición para el órgano judicial, que no puede, en cambio garantizar al ejecutante que la ejecución llegue a su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parte niega, en tercer lugar, que el auto desestimatorio del incidente de nulidad de actuaciones, haya producido indefensión alguna al recurrente en amparo. La resolución judicial impugnada en este caso habría sido congruente y motivada, si se tienen en cuenta los antecedentes, la jurisprudencia del Tribunal Supremo y del Tribunal Constitucional que cita el auto , y si se considera la convicción razonable del órgano judicial de la imposibilidad de localizar a la parte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y en lo que tiene que ver con el cumplimiento de los requisitos procesales: i) niega la legitimación de doña Birgit Lee para suceder a don Christopher Carandini Lee como recurrente en amparo, al entender que no se ha acreditado que sea la legítima sucesora del recurrente en amparo, y, por tanto, pueda ocupar en el proceso la posición del causante a todos los efectos. Afirma esta parte que solo se ha aportado por la señora Lee el testamento de su esposo, pero no el Grant of Justice, es decir la autorización judicial para proceder a la división hereditaria y que determinaría el albacea de la sucesión de forma indubitada; ii) niega que la demanda desarrolle una justificación suficiente de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día 29 de marzo de 2016, esta parte registra también sus alegaciones en relación con el recurso de amparo núm. 442-2015, siendo buena parte de la argumentación contenida en este escrito coincidente con lo expuesto en el antecedente 3. Por lo que hace a las alegaciones específicamente vinculadas al recurso de amparo núm. 442-2015, esta parte argumenta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final vigesimoprimera del Reglamento 805/2004, establece que la competencia para certificar un título ejecutivo europeo corresponde al mismo tribunal que dictó la resolución que, en este caso, es el auto que despacha la ejecución (art. 517 LEC). Si la finalidad del Reglamento consiste en suprimir el procedimiento de exequatur, es para facilitar la ejecución inmediata de las resoluciones de cualquier estado miembro de la Unión Europea en los restantes Estados miembros, de modo que el Estado de ejecución no pueda denegarla más que en el caso de incompatibilidad del art. 21.2 del Reglamento, pero no por razones de fondo. Por eso el inicio de la acción ejecutiva presupone la existencia del título ejecutivo, e incluye todos los actos necesarios para que el acreedor obtenga la efectiva satisfacción de su interés. El Reglamento se limita a dar una definición de lo que quepa entender como resolución susceptible de ser certificada como título ejecutivo europeo, pero el tribunal encargado de la certificación es el que determina cuáles son las resoluciones que, en los procesos reconocidos en derecho interno, pueden ser certificadas como título ejecutivo europeo. En esta línea, es incontrovertible que el auto de 26 de octubre de 2009 contiene un pronunciamiento de condena (art. 140 de la Ley de propiedad intelectual) y una orden general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emplazamiento por edictos en supuestos de rebeldía procesal es conforme a derecho, por lo que no existe vicio que impida la certificación. De hecho, en el certificado se hace constar expresamente que se ha realizado la notificación del escrito con arreglo a derecho, por vía de una comunicación edictal permitida en el derecho nacional. En suma la resolución es ejecutiva en el Estado miembro de origen, por lo que resulta ejecutiva a los efectos de su declaración como título ejecutivo europeo. El crédito ha de considerarse como crédito no impugnado, a los efectos del Reglamento, porque ha existido inactividad del deudor tras un correcto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 la solicitud de revocación del certificado del título ejecutivo europeo, esta parte también entiende, como lo hace el juzgador de instancia y en línea con sus argumentos, que se presentó fuera de plazo, a pesar de lo cual el auto impugnado responde a las pretensiones de fondo, siendo la suya una respuesta fundada en derecho, motivada y razonable. Esta parte manifiesta su acuerdo con la interpretación formulada por el órgano judicial respecto del plazo de presentación de la impugnación del certificado, así como con los motivos de fondo expuestos en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último término, se niega también la indefensión alegada por la parte, al entender que, observando las circunstancias concretas del supuesto de hecho, las notificaciones respondieron a las exigencias legales oportunas y la actitud del recurrente ha sido meramente dilatoria, a fin de ralentizar la correcta ejecución del título ejecutivo europeo ante los tribunales de justicia de Londres.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registró su escrito de alegaciones, respecto del recurso de amparo núm. 4657-2014, el 7 de abril de 2016, interesando su estimación y la consiguiente anulación de los autos impugnados, para reponer las actuaciones al momento en que se dictó el primero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reconduce las denuncias contenidas en la demanda a una sola, relativa a la imposibilidad de intervención del recurrente en el proceso de ejecución, y concretamente en la determinación del importe de la condena a que debe hacer frente. Así se subsumen las quejas de la demanda en la vulneración del principio de contradicción, partiendo de la calificación de la ejecutoria como proceso de ejecución no dineraria, porque de la sentencia cuya ejecución se pretendía no resultaba, ni directa, ni indirectamente la obligación de entregar una cantidad de dinero líquida, sino que era preciso fijar la cantidad debida en concepto de daños y perjuicios (art. 712 LEC), operación de liquidación que debía realizarse en el momento procesal oportuno, en la forma prevista en la ley, y con respeto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Apelando al fundamento jurídico 2 de la STC 136/2014, de 8 de septiembre, el ministerio fiscal recuerda: i) que el derecho a la tutela judicial efectiva habilita a quienes ostentan derechos o intereses legítimos, que puedan verse afectados por los actos de ejecución, a comparecer y actuar en el procedimiento, aunque no hubieran sido parte en el proceso principal; ii) que el proceso declarativo y el proceso de ejecución son distintos y que en cada uno de ellos son de aplicación las exigencias constitucionales derivadas del art. 24 CE, de modo que la declaración de rebeldía efectuada en el procedimiento ordinario previo no excusa de intentar la notificación personal del auto despachando la ejecución, al tratarse de dos procesos diferentes, en cada uno de los cuales debe efectuarse el oportuno llamamiento de las partes con el rigor necesario; y iii) que si bien el auto despachando ejecución y la resolución que contiene las medidas para llevarla a cabo pueden dictarse sin necesidad de emplazamiento previo (art. 551 LEC), las mismas deben ser notificadas a las personas cuyos intereses puedan quedar afectados, lo que incluye a quienes sean parte en el proceso, en particular cuando se trata de procesos de ejecución no dineraria, porque la determinación de la cantidad cuyo pago se contiene en el título de condena tiene que efectuarse de manera contradictoria, debiendo presentar el ejecutante una relación detallada de los daños convenientemente valorada, de la que se dará traslado al ejecutado (art. 713 LEC), quien puede conformarse con la misma, en cuyo caso el proceso de ejecución se ajustará a las previsiones legales del proceso de ejecución dineraria (art. 714 LEC), o podrá formular oposición, lo que determinará que se continúe la tramitación como un juicio verbal (art. 715 LEC), que concluye mediante auto susceptible de recurso de apelación (art. 716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fiscalía que el recurrente ha visto vulnerado su derecho a la tutela judicial efectiva sin indefensión, en la medida en que la determinación de la cuantía de los daños y perjuicios a cuyo pago fue condenado el recurrente en amparo, no se ha efectuado de manera contradictoria, bien a causa de la notificación edictal del auto sin intento de notificación personal, bien porque tras la personación el juzgado vetó injustificadamente su intervención en el procedimiento, interpretando indebidamente los efectos de la declaración de rebeldía del proceso principal sobre la ejecutoria y obviando que el art. 140 de la Ley de propiedad intelectual no establece mecanismo automático de cálculo de los daños y perjuicios debidos y exige la concreción de la cuantía indemnizatoria siguiendo el procedimiento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También el 7 de abril, la fiscalía ante el Tribunal Constitucional presentó su escrito de alegaciones respecto del recurso de amparo núm. 442-2015, admitiendo como punto de partida argumental la afirmación de la parte recurrente de que las resoluciones desestimatorias de la oposición a la certificación del título ejecutivo europeo no abordaron la cuestión material planteada respecto a si el auto despachando ejecución podía o no ser objeto de un certificado del título ejecutivo europeo. Desde esta constatación inicial, el ministerio fiscal centra la queja constitucional del demandante en el marco del derecho a la tutela judicial efectiva desde la perspectiva del derecho a obtener una resolución sobre el fondo de lo planteado, y desde el ámbito del derecho a la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 obtener una resolución sobre el fondo de la pretensión planteada, el ministerio fiscal, invocando las SSTC 107/1993, de 22 de marzo, 158/2000, de 12 de junio y 39/2015, de 2 de marzo, aboga por la estimación del recurso de amparo. La fiscalía, analizando el itinerario procesal que desemboca en el recurso de amparo, concluye que ninguna de las tres ocasiones en que el órgano judicial se enfrentó a la cuestión relativa a la naturaleza del auto de despacho de la ejecución como título ejecutivo certificable, realizó el análisis solicitado por el recurrente, es decir, si la resolución respecto de la que se emitió el certificado del título ejecutivo europeo era o no un título ejecutivo respecto de un crédito no impugnado. El fiscal reconoce, en línea de lo argumentado por el órgano judicial, que resulta obvio que si no existe un título ejecutivo no se puede despachar ejecución, ni el certificado del título ejecutivo europeo, pero este no se puede emitir respecto de una resolución que no lleve aparejada eficacia ejecutiva y, en este caso, la resolución con tal eficacia era la sentencia dictada en el proceso declarativo. En cualquier caso, desde el punto de vista constitucional, lo relevante es que el juzgado nunca llegó a analizar si el auto de despacho de la ejecución era o no hábil para la emisión del certificado.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también reconoce la vulneración del derecho a la motivación de las resoluciones judiciales (con cita de la STC 102/2014, de 23 de junio). Entiende el ministerio fiscal que ninguna de las resoluciones impugnadas por denegar la revocación de la certificación como título ejecutivo europeo del auto despachando la ejecución, se atienen a la jurisprudencia constitucional sobre exigencias de motivación. El argumento relativo a que la certificación recogía la existencia de un crédito no impugnado, ignora que el auto de despacho de la ejecución no fue impugnado porque no fue adecuadamente notificado, en la medida en que no llegó siquiera a librarse la comisión rogatoria pertinente para efectuar la notificación al recurrente en amparo. La falta de adecuada notificación supone una tramitación del procedimiento que no se ajusta a las exigencias legales, de modo que no se habría respetado el contenido del art. 3.1 b) del Reglamento 805/2004, y no se podría hablar entonces de crédito no impugnado. Además, el art. 6 del precitado Reglamento exige, para librar la certificación del título ejecutivo europeo, que el procedimiento tendente al reconocimiento del crédito no impugnado haya respetado las exigencias del capítulo III del Reglamento en cuestión, lo que incluye la exigencia de que se haya intentado la notificación personal en el domicilio que conste indubitadamente el domicilio del deudor (art. 14.2 Reglamento). En este caso dicho domicilio no constaba, y la notificación por edictos, válida para el derecho interno, no lo es a los efectos de emitir un certificado título ejecutivo europeo. Lo expuesto permite llegar a la conclusión de que los razonamientos esgrimidos en las resoluciones judiciales para desatender a la petición de revocación de la certificación, no se ajustan a los cánones de constitucionalidad sobre la motivación de las resoluciones judiciales ya que no permite sostener en derecho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febrero de 2020,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pronunciamiento debe dar respuesta a las denuncias de vulneración del derecho a la tutela judicial efectiva (art. 24.1 CE) planteadas en los recursos de amparo núms. 4657-2014 y 442-2015, promovidos ambos por don Christopher Frank Carandini Lee, sucedido procesalmente, tras su fallecimiento, por su esposa, doña Birgit Lee.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de ellos (núm. 4657-2014) se impugna el auto de despacho de ejecución de 26 de octubre de 2009, del Juzgado de lo Mercantil núm. 1 de Burgos, y el auto desestimatorio de la nulidad planteada contra aquel. El recurrente entiende que se ha vulnerado su derecho a ser oído en el procedimiento, porque no se le ha dado traslado del procedimiento de ejecución más que por edictos, sin haber intentado en ningún momento la notificación personal. Se denuncia también la violación de las normas del procedimiento de ejecución, de modo tal que se habrían lesionado los principios de contradicción, audiencia e igualdad de armas generándole indefensión. Esta vulneración habría venido causada por el hecho de no haberse tramitado el procedimiento de ejecución por la vía dispuesta en los arts. 712 y ss. LEC, declarando como líquida la cuantía solicitada por la parte ejecutante sin haberse desarrollado proceso contradictorio alguno al respecto. La misma ausencia del adecuado procedimiento se vincularía, según el recurrente en amparo, a una vulneración del derecho a la intangibilidad de las resoluciones judiciales firmes, y a la ejecución en sus propios términos, por referencia a la sentencia del procedimiento ordinario que instó a fijar la indemnización en fase ejecutoria y tras seguirse el procedimiento oportuno. Por último se imputa al auto desestimatorio del incidente de nulidad la vulneración del derecho a un proceso con todas las garantías y a los recursos previstos legalmente, por haber incurrido el órgano judicial en un error manifiesto con relevancia constitucional al desestimar las pretensiones anulatorias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Moreno de la Hija, se opone a la estimación del recurso de amparo negando la inadecuación de la notificación edictal, habida cuenta que ya se había seguido en ausencia el procedimiento civil ordinario de reclamación de cantidad, y que el órgano judicial habría intentado la notificación personal sin éxito y mediando eventual mala fe del recurrente en amparo, que podría haber tenido conocimiento extraprocesal del procedimiento. También niega esta parte la inadecuación del procedimiento de fijación de la cuantía indemnizatoria, apoyándose en la aplicación directa del art. 140 de la Ley de propiedad intelectual. Por su parte, el ministerio fiscal , reconduciendo todas las invocaciones del recurrente en amparo a un único motivo, entiende que ha sido vulnerado el derecho a la tutela judicial del recurrente (art. 24.1 CE), por cuanto el procedimiento de ejecución no ha respetado el principio de contradicción, sea porque no se ha notificado adecuadamente el desarrollo del mismo, sea porque se ha atribuido una interpretación incorrecta al art. 140 de la Ley que no permite prescindir de un procedimiento contradictorio para la fijación de la indemnización por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recurso de amparo (núm. 442-2015) se contestan el auto del Juzgado de lo Mercantil núm. 1 de Burgos, de 3 de junio de 2014, desestimatorio de la petición de revocación de la certificación de título ejecutivo europeo, y el auto desestimatorio del incidente de nulidad interpuesto contra el primero. El problema principal y novedoso, planteado por el recurrente en este caso y que dota de especial trascendencia al conjunto de cuestiones contenidas en ambos recursos de amparo, se centra en el análisis de si la aplicación que hace el órgano judicial al supuesto de autos, del Reglamento (CE) núm. 805/2004 del Parlamento Europeo y del Consejo, de 21 de abril de 2004, ha vulnerado o no el derecho a la tutela judicial efectiva del recurrente. Las dudas sobre la correcta aplicación de este Reglamento se centran, de un lado, en la posibilidad, negada por el recurrente, de calificar el despacho de ejecución como título ejecutivo certificable en lugar de la sentencia que pone fin al procedimiento civil ordinario. Y de otro lado en la posibilidad de certificar cualquier resolución adoptada en un procedimiento concluido en ausencia de las personas condenadas, cuando la notificación de dicho procedimiento se concretó por edictos, y no de forma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ejecutante en instancia se opone a la estimación del amparo argumentando que la solicitud de revocación del certificado del título ejecutivo europeo era extemporánea y, en lo relativo a las alegaciones de fondo, que no puede negarse al auto de despacho de la ejecución naturaleza de título ejecutivo y que la notificación por edictos es un medio de notificación válido en el Estado de emisión del certificado, por lo que no debe negarse la certificación del título ejecutivo europeo basándose en esa razón. El ministerio fiscal , en cambio, reconoce que el recurrente no ha visto satisfecho su derecho a obtener una resolución sobre el fondo de la pretensión planteada, porque el órgano judicial no ha llegado a resolver si el auto de despacho de ejecución, notificado por edictos, tenía la facultad para ser certificado conforme al Reglamento (CE) núm. 805/2004.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alegados por el ejecutante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cuestiones de fondo planteadas, es preciso dar respuesta a los dos óbices procesales opuestos por la representación procesal de don Gerardo Moreno de la Hija, parte ejecutante en el procedimiento del que traen causa los dos recursos de amparo que aquí se resuelven.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Moreno de la Hija niega la legitimación de doña Birgit Lee para actuar en el presente recurso de amparo, sucediendo en sus derechos a su esposo fallecido. Pero sus argumentos, basados en razones relativas al derecho de sucesiones del Reino Unido, al modo en que se concreta la sucesión mortis causa y a la condición de albacea testamentario y gestor de la herencia yacente, todas ellas cuestiones de mera legalidad ordinaria, no pueden ser acogidas en esta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momento en que el Juzgado de lo Mercantil núm. 1 de Burgos, tal y como consta en las actuaciones, ha admitido la sucesión procesal del señor Carandini Lee en la persona de su viuda, es preciso reconocer interés legítimo a la señora Lee en el presente procedimiento de amparo, porque la estimación o desestimación del mismo tendrá un efecto directo en los intereses que corresponde defender a la señora Lee, designada testamentariamente como sucesora de su esposo, en el procedimiento de ejecución que todavía está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ocasiones en que ha debido abordar la cuestión de la sucesión procesal de quien recurre en amparo por causa de fallecimiento, este Tribunal ha establecido que, conforme a lo dispuesto en los arts. 162.1 b) CE y 46.1 b) LOTC, la legitimación activa se sustenta en la posesión de un interés legítimo, siendo esta categoría más amplia que la de derecho subjetivo, o que la de interés directo (en este sentido, AATC 58/2000, de 28 de febrero; 176/2001, de 29 de junio, y 206/2006, de 3 de julio,). Así partiendo “de la premisa de que ese interés legítimo ha de ser un interés en sentido propio, cualificado o específico (STC 25/1989, de 3 de febrero, FJ 1), hemos tenido ocasión de precisar que dicha legitimación activa se concede a toda persona cuyo círculo jurídico pueda resultar perjudicado por la violación de un derecho fundamental, aunque la violación no se produzca directamente en su contra (AATC 1193/1988, de 24 de octubre, y 58/2000, de 28 de febrero)” (ATC 206/2006, de 3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han sido definidos por esta jurisdicción constitucional los presupuestos que permiten la continuidad en el ejercicio de la acción, aun desaparecido el titular del derecho litigioso originariamente legitimado. Estos supuestos son, desde la perspectiva meramente formal, la “litispendencia o existencia de un proceso pendiente, petición expresa de otra u otras personas para suceder al inicial demandante y acreditamiento del título justificativo de la instada sucesión” (ATC 385/2004, 18 de octubre, FJ 1, y, en el mismo sentido, AATC 142/1998, de 16 de junio, FJ 2, y 176/2001, de 29 de junio). Junto a ellos, y desde la perspectiva material o sustantiva, se añade el hecho de que “la sucesión procesal o continuidad en el ejercicio de la pretensión tenga viabilidad jurídica, por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ejercitada por persona diversa a la de su originario titular, el inicial demandante” (ATC 385/2004, 18 de octubre, FJ 1, y, en idéntico sentido, ATC 242/1998, de 11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en el examen del presupuesto sustantivo, hemos reconocido incluso la posibilidad de sucesión procesal en el amparo para la defensa de ciertos derechos de la personalidad, a los herederos del demandante fallecido (por todos, ATC 176/2001, de 29 de junio), con más razón tenemos que reconocer esta posibilidad para la defensa de los derechos contemplados en el art. 24.1 CE, cuando de la estimación o desestimación del amparo puedan derivarse efectos económicos sobre los bienes hereditarios, independientemente de las condiciones de acceso a la herencia que deban ser aplicadas por la jurisdicción ordinaria en cada caso. Máxime cuando, como aquí sucede, se trataría de valorar las condiciones de acceso a la herencia y a la condición de albacea con arreglo al derecho de otro Estado. No es competencia de esta jurisdicción formular dicho juicio de mera legalidad ordinaria, pero sí velar porque se asegure el acceso a la jurisdicción constitucional a la sucesora testamentaria que, estando el recurso de amparo en fase de trámite, ha solicitado la sucesión procesal tanto en sede constitucional como en sede jurisdiccional ordinaria, ha acreditado la defunción y el título sucesorio, cumpliendo con los requisitos formales exigidos por nuestra jurisprudencia previa y ha puesto de manifiesto que sus intereses pueden verse perjudicados por la violación de un derecho fundamental, aunque la violación no se produjese directamente en su contra, porque puede verse avocada a hacer frente como heredera a una deuda declarada en un procedimiento que pudo concluirse sin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alegato relativo a la insuficiente justificación de la especial trascendencia constitucional en la demanda de amparo, también debe ser rechazado. Es jurisprudencia consolidada que, en toda demanda de amparo, el recurrente debe cumplir la carga de justificar la especial trascendencia constitucional del recurso. Este requisito procesal de obligado cumplimiento (art. 49.1 LOTC), ha de concretarse con el cuidado de disociar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77/2016, de 25 de abril, FJ 2). El esfuerzo argumental, por lo demás, debe ir más allá de “una ‘simple o abstracta mención’ de la especial trascendencia constitucional” (por todas STC 59/2019, de 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esta doctrina, el óbice opuesto debe ser desestimado porque, como se ha expuesto en los antecedentes 5 e) y 6 c), las respectivas demandas de amparo contienen sendos apartados específicos destinados a desarrollar una argumentación propia en relación con la concurrencia de especial trascendencia constitucional en cada uno de los recursos. La argumentación expuesta en cada una de las demandas por el recurrente puede ser calificada como específica y suficiente, perfectamente diferenciada del razonamiento que expone la denuncia relativa a la vulneración del derecho fundamental invocado, y lo bastante amplia como para que vaya más allá de la mera mención abstracta de la concurrencia del requisito. Esta constatación fue la formulada por el Tribunal en fase de admisión, que es el momento procesal idóneo para el análisis del cumplimiento de este requisito material de admisibilidad por más que pueda ser posteriormente revisado ante las alegaciones de las partes (STC 166/2016, de 6 de octubre, FJ 2), no encontramos ahora razones para modificar esa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del art. 24.1 CE por las notificaciones por edictos (recurso de amparo núm. 4657-2014). Orden de respuesta a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recurso de amparo de los dos planteados (núm. 4657-2014), el recurrente denuncia la vulneración del derecho a la tutela judicial efectiva en varias de las distintas dimensiones que contempla el art. 24 CE, haciendo referencia al contenido que la jurisprudencia constitucional ha venido atribuyendo a cada una de esas vertientes o dimensiones. Así, se invoca: a) el derecho a la tutela judicial efectiva sin indefensión (art. 24.1 CE), porque el juzgado acudió a la notificación edictal sin las debidas garantías, ignorando la obligación de adecuado emplazamiento y negando al recurrente su derecho a ser oído en el procedimiento; b) el derecho a un proceso con todas las garantías (art. 24.2 CE) y a los recursos previstos legalmente, porque el juzgado determinó el importe de los daños y perjuicios sin ajustarse a procedimiento alguno y sin intervención del ejecutado, acudiendo indebidamente a la previsión contenida en el art. 571 de la Ley de enjuiciamiento civil (LEC), en lugar de seguir el proceder dictado en los arts. 713 y ss. LEC; c) el derecho a la inmutabilidad e intangibilidad de las sentencias firmes y a la ejecución de las resoluciones judiciales en sus propios términos (art. 24.1 CE), porque el juzgado, cuando decide fijar la cuantía de la indemnización sin previo procedimiento contradictorio, habría distorsionado el fallo de la sentencia ejecutada, que establecía que la fijación de la cantidad líquida por daños, a cuyo pago se condenaba al recurrente en amparo, se fijaría en el momento procesal oportuno; y d) el derecho a un proceso con todas las garantías (art. 24.2 CE) y a los recursos previstos legalmente, al imputar al auto desestimatorio del incidente de nulidad un error judicial patente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se planteen en este caso cuatro quejas muy relacionadas entre sí, exige que el Tribunal se plantee el orden en que las mismas han de ser abordadas para asegurar la coherencia de la respuesta del tribunal y, en caso de devolución al órgano judicial para que se pronuncie nuevamente, la mínima injerencia en las cuestiones procesales que solo a él corresponde conocer. Es jurisprudencia consolidada que corresponde a las facultades juzgadoras del Tribunal Constitucional determinar tanto el orden del examen de las quejas, como si resulta necesario o conveniente pronunciarse en sentencia sobre todas las lesiones de derechos constitucionales denunciadas, en el caso de que ya se haya apreciado la concurrencia de alguna de ellas (en este sentido, SSTC 115/2002, de 20 de mayo, FJ 3; 65/2003, de 7 de abril, FJ 2; 198/2003, de 10 de noviembre, FJ 3; 126/2010, de 29 de noviembre, FJ 2; 105/2013, de 6 de mayo, y 78/2019,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pone de manifiesto el ministerio fiscal en su escrito de alegaciones, el derecho fundamental sistemáticamente invocado en la demanda es el derecho a la tutela judicial efectiva sin indefensión del art. 24.1 CE, con diversos matices asociados a las dos irregularidades principales identificadas por el recurrente en el procedimiento de ejecución: la ausencia de notificación personal del procedimiento, impeditiva de su participación, a lo que se asocia su indefensión y la ausencia de apertura de fase contradictoria en el trámite de fijación de la indemnización, lo que atacaría el pleno disfrute del derecho a un proceso con todas las garantías. Sin duda alguna ambos vicios, de constatarse, suponen afectación del derecho a la tutela judicial efectiva que reconoce el art. 24 CE y ambos están estrechamente vinculados, de modo tal que se comenzará dando respuesta a estas cuestiones fijando, en caso de apreciarse la vulneración denunciada, los efectos del pronunciamiento estimatorio sobre la nulidad de las resoluciones impugnadas y la retroacción de las actuaciones. En caso de estimarse el amparo en este punto, anulándose el auto de despacho de ejecución de 26 de octubre de 2009, del Juzgado de lo Mercantil núm. 1 de Burgos, y retrotrayendo las actuaciones al momento procesal en que dicho auto fue dictado, ningún sentido tendría que el Tribunal se pronunciara sobre el resto de denuncias formuladas en esta demanda, en particular las relativas al auto resolutorio del incidente de nulidad de actuaciones. Por tanto, abordaremos en primer lugar la cuestión relativa a la adecuación constitucional de la notificación edictal del procedimiento de ejecución de títulos judiciales núm. 695-2009.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del art. 24.1 CE por las notificaciones por edictos (recurso de amparo núm. 4657-2014). Notificación edictal y derecho a la tutela judicial efectiva sin que, en ningún caso, pueda producirse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dispone de una abundante jurisprudencia, cuyo hito inicial se remonta a la STC 9/1981, de 31 de marzo, que vincula el adecuado respeto del art. 24.1 CE, en la dimensión relativa al disfrute de una tutela judicial efectiva sin indefensión, al correcto emplazamiento o citación de los interesados en un procedimiento, porque solo el adecuado emplazamiento asegura la presencia de la parte ante el órgano judicial para la defensa de sus propios intereses, en caso de que decida personarse. Se ha declarado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 (STC 180/2015, de 7 de septiembre, FJ 4,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los anteriores presupuestos, nuestra jurisprudencia prioriza la notificación personal, sin descartar la validez de fórmulas de notificación no personal siempre que se cumplan determinados requisitos. Así, se aplica a cualquier procedimiento judicial dentro de cualquier orden jurisdiccional, la exigencia de procurar la citación personal de los interesados en dicho procedimiento, siempre que tal citación sea factible, debiendo considerar el emplazamiento edictal como un “remedio último de carácter supletorio y excepcional que requiere el agotamiento previo de las modalidades aptas para asegurar en el mayor grado posible la recepción de la notificación por su destinatario” (STC 82/2019, de 17 de junio, FJ 3). Un remedio que debiera limitarse a “aquellos supuestos en los que no conste el domicilio de quien haya de ser emplazado o bien se ignore su paradero (SSTC 141/1989, de 20 de julio, y 36/1987, de 25 de marzo, entre otras)” (STC 295/2005, de 21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excepcionalidad del recurso a la notificación edictal, hace recaer sobre los órganos judiciales la responsabilidad de velar por la correcta constitución de la relación jurídico-procesal, sin que ello signifique exigir al juez o tribunal correspondiente el despliegue de una desmedida labor investigadora (por todas, SSTC 136/2014, de 8 de septiembre, FJ 2, y 15/2016, de 1 de febrero, FJ 2, y jurisprudencia citada en este fundamento jurídico). Lo que si exige es el “empleo de cuantos medios obren al alcance del órgano judicial, de suerte que a la vista de los ordenados quepa cabalmente concluir que se han agotado las posibilidades de localización y, por tanto, de notificación personal al demandado”. Como última precisión, cabe destacar que, “en aquellos supuestos en que el domicilio del demandado se encontraba en el extranjero, el Tribunal Constitucional ha mantenido esta misma doctrina, otorgando el amparo tanto en los casos en que el órgano judicial no había practicado el emplazamiento de aquel en el domicilio situado fuera del territorio nacional, que constaba en las actuaciones (SSTC 150/2016 de 19 de septiembre, 151/2016, de 19 de septiembre, 6/2017, de 16 de enero, y 268/2000, de 13 de noviembre), como en aquellos otros en que el demandado había sido emplazado por edictos, sin haber agotado el juez previamente los instrumentos de búsqueda a su alcance (STC 143/1998, de 30 de junio)” (STC 50/2017,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especial deber de diligencia, o responsabilidad, tiene particular importancia en el proceso de ejecución (en este sentido, véase la STC 56/2001, de 26 de febrero, FJ 2) que, es precisamente, el que nos interesa en el actual recurso de amparo. Y es que, respecto de los procedimientos de ejecución, el tribunal ha venido diciendo que “nuestra doctrina impone, con absoluta claridad, que la interdicción de la indefensión consagrada en el art. 24.1 CE implique a los órganos judiciales en el deber de velar porque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(SSTC 43/2010, de 26 de julio, FJ 2; 79/2013, de 8 de abril, FJ 2; 190/2014, de 17 de noviembre, FJ 2, y 208/2015, de 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presentes todas estas consideraciones generales, a la hora de evaluar cuando la ausencia de notificación personal suplida por una notificación edictal se califica como lesiva del derecho a la tutela judicial efectiva sin indefensión (art. 24.1 CE), el Tribunal analizará cuatro presupuestos, tal y como se sintetiza en el fundamento jurídico 2 de la STC 136/2014, de 8 de septiembre: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expuesta al caso enjuiciado lleva a apreciar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hemos de tener presente que el procedimiento de instancia, que da inicio a la vía judicial previa que culmina con la interposición del recurso de amparo núm. 4657-2014, es un proceso de ejecución instado ante el Juzgado de lo Mercantil núm. 1 de Burgos para dar cumplimiento a la parte dispositiva de una sentencia estimatoria del mismo órgano judicial, dictada en un proceso concluso en rebeldía del ahora recurrente en amparo. Por tanto, en este caso, se puede aplicar la exigencia de que el juzgador de instancia en el procedimiento de ejecución, procure la citación personal de todos los que pudieran ser parte interesada, aunque en el procedimiento principal no hubieran comparecido (SSTC 43/2014, de 26 de julio, FJ 2, y 208/2015, de 5 de octubre, FJ 3). Y ello para asegurar que quien posee interés legítimo en el procedimiento de ejecución pueda comparecer y ser oído, para garantizar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el recurrente en amparo en el momento de iniciarse no ya el procedimiento ordinario cuya revisión no es objeto del presente recurso de amparo, sino el procedimiento de ejecución (esto es, el 24 de septiembre de 2009) ostentaba un legítimo interés en que su posición y alegaciones fueran oídas en el procedimiento, máxime cuando uno de los elementos que debían determinarse en ese procedimiento era la cuantía de la indemnización por daños y perjuicios que había de ser concretamente abonada al demandante en el procedimiento ordinario, esto es, a don Gerardo Moreno de la Hija. A esta indemnización debían hacer frente solidariamente las tres personas (dos físicas y una jurídica) codemandadas en la instancia, siendo una de esas tres personas solidariamente responsables don Christopher Frank Carandini Lee.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interés legítimo del recurrente en amparo en participar en el procedimiento, por cuanto estaba en discusión la definición de la cuantía de una indemnización a la que, al menos en parte, debía hacer frente con su patrimonio personal, era fácilmente identificable por el órgano judicial, como sencillo era identificar al interesado en la medida en que sus datos personales, exceptuando su dirección, estaban en la causa y resultaba obvia la conexión de aquel con dicha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todo ello, el órgano judicial no hizo ningún intento en absoluto para notificar personalmente al recurrente en amparo el inicio del procedimiento de ejecución, como no hizo intento alguno de averiguar una dirección particular del recurrente en amparo, que permitiera proceder a esa notificación personal. Como se describe en los antecedentes, el 24 de septiembre de 2009, don Gerardo Moreno de la Hija instó la ejecución del título judicial que disponía a su favor el cobro de una indemnización que en ese momento no estaba aún determinada, librándose el auto de despacho de la ejecución con una cantidad determinada sin previa intervención de la contraparte. Los intentos de notificación personal de este auto no se refirieron nunca al recurrente en amparo, sino a las mercantiles “Christopher Lee Web” a través de su representante y “The Quaid Project Ltd.”, respecto de las que se intentó notificación por correo certificado con acuse de recibo a las direcciones facilitadas por el ejecutante. En las actuaciones consta un documento completado a mano bajo el título “Relación de certificados con acuse de recibo” en el que figuran 3 casillas rellenas, una a nombre de The Quaid Project Ltd., otra a nombre de Christopher Lee Web y, bajo esta, una tercera con comillas, no figurando por tanto en la relación ningún certificado con acuse de recibo a nombre del recurrente. Como también consta en los antecedentes, incluso estos dos intentos de notificación fueron infructuosos.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consta, como se resume en los antecedentes, que se librase comisión rogatoria alguna, conforme está previsto en el Reglamento (CE) núm. 1393/2007 del Parlamento Europeo y del Consejo, de 13 de noviembre de 2007, para proceder a la notificación personal al recurrente en amparo. La notificación conforme al Reglamento se inicia con un formulario que el órgano transmisor cumplimenta (art. 4.3 y anexo 1 del Reglamento) y en las actuaciones a la vista de este tribunal solo consta el formulario para la notificación de la sociedad Christopher Lee Web. Pero ni siquiera este fue un intento de notificación propicio, porque en el sistema de notificación por la vía del Reglamento 1393/2007, una vez que el organismo transmisor emite el formulario del anexo 1, el órgano receptor emite necesariamente un formulario de acuse de recibo en el plazo máximo de 7 días (art. 6.1 y anexo 1 del Reglamento). Y en las actuaciones no consta ningún formulario de acuse de recibo, no ya relativo al recurrente en amparo, sino a ninguno de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notificación por edictos del auto despachando la ejecución, que se acuerda por providencia de 26 de abril de 2010, no fue una modalidad de notificación válida respecto del señor Carandini Lee, porque en ningún momento del procedimiento de ejecución, ni en la fase de apertura, ni una vez despachado el auto definitivo, el órgano judicial intentó en modo alguno la notificación personal de las actuaciones y resoluciones concernidas en el procedimiento a quien fue recurrente en amparo. Puede concluirse que el juez no agotó en absoluto los instrumentos de búsqueda a su alcance que, como alega el recurrente en su demanda de amparo, eran particularmente accesibles habida cuenta de la notoria popularidad de don Christopher Carandini Lee.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tiempo después, el ahora recurrente en amparo tuvo conocimiento extraprocesal del procedimiento de ejecución porque los abogados del ejecutante lograron dar con los abogados del deudor, y se personó ante el juzgado planteando el incidente de nulidad y denunciando la ausencia de notificación personal, el órgano judicial respondió que, en el curso del procedimiento ordinario núm. 548-2007 se habían realizado varios intentos de notificación personal infructuosos, por lo que se entendía que el recurrente se encontraba en rebeldía. Siendo esta misma la razón que, según sus propios argumentos, llevó al juzgador de instancia a proceder a la notificación edictal del auto de 26 de octubre de 2009 que despachaba la ejecución solicitada con la fijación de la cuantía indemnizatoria. Por tanto, el Juzgado de lo Mercantil núm. 1 de Burgos no intentó siquiera la notificación personal de la demanda, obviando el hecho de que el procedimiento de ejecución es un procedimiento autónomo del declarativo, y que la interdicción de la indefensión consagrada en el art. 24.1 CE impone a los órganos judiciales el deber de velar por que quienes ostenten algún derecho o interés legítimo en un proceso de ejecución puedan comparecer y ser oídos en el mismo para garantizar su defensa. Si esta garantía se predica de quienes no fueron parte en el procedimiento, también debe beneficiar a quienes, siendo interesados, no se personaron por la razón que fuere (en este mismo sentido, véase la STC 39/2000, de 14 de febrero) máxime si se constata, como sucede en este caso, que la notificación edictal fue inadecuada al no constar en autos ninguna dirección personal del deudor.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parece claro que el incumplimiento por el órgano judicial de su obligación constitucional de velar para que los actos de comunicación procesal alcanzasen eficazmente su fin, ha generado una indefensión real y efectiva del señor Carandini Lee que, independientemente de la corrección del procedimiento seguido para fijar la indemnización, no pudo participar en dicho procedimiento, quedando fijadas sus obligaciones económicas sin que, como parte interesada, pudiera oponerse a la determinación del quantum, o proponer pruebas periciales contradictorias con la fijación de la cuantía solicitada por la parte ejecutante, porque no fue llamado a participar de dicho procedimiento. La indefensión no queda contradicha por la alegación del ejecutante de que pudo tener conocimiento extraprocesal del asunto a través de las relaciones familiares con otro de los responsables solidarios de hacer frente a la indemnización, porque ese conocimiento no ha podido verificarse mediante prueba alguna aportada por el ejecutante en el procedimiento de instancia. En este caso la mera sospecha no basta porque se desconoce el alcance de la relación personal entre ambos obligados, don Juan Aneiros y don Christofer Carandini Lee, en particular si se tiene en cuenta que la residencia de este último, como se expone también en los antecedentes, radica en 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 posible concluir que el Juzgado de lo Mercantil núm. 1 de Burgos no ha adecuado la práctica de los actos de comunicación procesal a los requisitos constitucionales exigibles, al no realizar intento alguno de averiguación del domicilio del recurrente, dando por buenas las notificaciones infructuosas del procedimiento ordinario sin tener en cuenta que el procedimiento de ejecución es un proceso autónomo, respecto del que deben observarse la totalidad de las garantías procesales previstas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vulneración del art. 24.2 CE, en su vertiente del derecho a un proceso con todas las garantías (recurso de amparo núm. 4657-2014).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también que el juzgado siguió el cauce procesal de la ejecución de los arts. 571 y ss. LEC cuando procedía el de los arts. 712 y ss. LEC y conecta esta inadecuación del procedimiento a una vulneración del derecho a un proceso con todas las garantías, invocando el art. 24.1 CE en lugar del más idóneo art. 24.2 CE que es el que nuestra doctrina asocia a las denuncias relativas a la inadecuación del procedimiento seguido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cuestión es reiterada la doctrina constitucional que sostiene que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(STC 43/2009, de 12 de febrero, FJ 3 y jurisprudencia allí citada). Y ello porque como también hemos dicho en repetidas ocasiones ‘el art. 24 CE no incluye un derecho fundamental a procesos determinados, siendo los órganos judiciales, los que, aplicando las normas competenciales o de otra índole, han de encauzar cada pretensión por el procedimiento adecuado’ (STC 214/2000, de 18 de septiembre, FJ 5)” (STC 112/2007, de 10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y siempre desde la perspectiva del derecho a un proceso con todas las garantías (art. 24.2 CE), las eventuales infracciones de las normas o reglas procesales solo constituyen una lesión del derecho a un proceso con todas las garantías si con ellas se ocasiona una merma relevante de las posibilidades de defensa (por todas STC 229/2003, de 18 de diciembre, y jurisprudencia citada en su fundamento jurídico 8). Teniendo en cuenta este marco de enjuiciamiento, el tribunal debe limitarse a valorar si cuando el Juzgado de lo Mercantil núm. 1 de Burgos determina el procedimiento de ejecución formula una interpretación errónea o extravagante de las normas procesales y si esa interpretación eventualmente errónea genera indefensión en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 primero, en el auto de 3 de junio de 2014 el juzgado argumentaba haber procedido por el cauce del art. 571 LEC, sobre la base de la preferencia del art. 140 de la Ley de propiedad intelectual, precepto que consideraba suficiente para ordenar la ejecución por esa vía de la sentencia, cuyo fallo condenaba, entre otros, “a indemnizar al demandante en los daños y perjuicios materiales causados, atendiendo a la remuneración que hubiera percibido de haber autorizado la explotación el demandante, cuya cantidad se fijará en el momento procesal oportuno, más los intereses legales […]”. Pues bien, hay que recordar que la ejecución dineraria de los arts. 571 y ss. LEC exige que del título ejecutivo resulte “el deber de entregar una cantidad de dinero líquida” (art. 571 LEC), esto es, “toda cantidad de dinero determinada, que se exprese en el título con letras, cifras o guarismos comprensibles” (art. 572.1 LEC). Frente a ello el art. 140 de la citada Ley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140.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indemnización por daños y perjuicios debida al titular del derecho infringido comprenderá no solo el valor de la pérdida que haya sufrido, sino también el de la ganancia que haya dejado de obtener a causa de la violación de su derecho. La cuantía indemnizatoria podrá incluir, en su caso, los gastos de investigación en los que se haya incurrido para obtener pruebas razonables de la comisión de la infracción objeto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indemnización por daños y perjuicios se fijará, a elección del perjudicado, conforme a alguno de los criterios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consecuencias económicas negativas, entre ellas la pérdida de beneficios que haya sufrido la parte perjudicada y los beneficios que el infractor haya obtenido por la utilización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daño moral procederá su indemnización, aun no probada la existencia de perjuicio económico. Para su valoración se atenderá a las circunstancias de la infracción, gravedad de la lesión y grado de difusión ilícita de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cantidad que como remuneración hubiera percibido el perjudicado, si el infractor hubiera pedido autorización para utilizar el derecho de propiedad intelectual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art. 140 de la Ley de propiedad intelectual establece las pautas para la indemnización pero es discutible que de ello se colija que, en el caso de autos, la condena fuera líquida (art. 571 LEC) o que resulte de una simple operación aritmética (art. 219 LEC). En este sentido, no puede olvidarse que, de hecho, es lo que solicitaba la propia ejecutante que propuso la cantidad de 710.00 €, pero precisamente al objeto de abrir el incidente de liquidación de los arts. 712 y ss. LEC. En suma, la interpretación de la normativa procesal formulada por el juzgado resulta sumamente discutible en términos de legalidad procesal y, por ello, no puede descartarse atribuirle el calificativo de errónea. Lo que puede afirmarse, con menos matices, es que esa interpretación resulta abiertamente restrictiva de los derechos de defensa del recurrente en amparo, que no tiene modo alguno de oponerse y discutir la cuantía indemnizatoria solicitada por el ejecutante, en particular, si se tiene presente que no se le notificó personalmente el auto de despacho de la ejecución. Esta opción interpretativa, eventualmente errónea, deriva en una clara lesión del derecho a un proceso con todas las garantías, donde también se integra el derecho a la igualdad procesal de armas y medios (SSTC 114/1989, de 22 de junio, FJ 2, y 90/1994, de 17 de marzo, FJ 3, entre otras), un derecho que es “corolario de los principios de contradicción y bilateralidad (SSTC 4/1982 y 186/1990), principio que exige que las partes cuenten con medios parejos de ataque y defensa, ya que para evitar el desequilibrio entre las partes es necesario que ‘ambas dispongan de las mismas posibilidades y cargas de alegación, prueba e impugnación’ (STC 66/1988, fundamento jurídico 12)” (STC 90/1994,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errar en la selección del procedimiento teniendo por líquida una condena que no lo era, el juzgado de lo mercantil impidió que el recurrente en amparo pudiera contradecir la estimación de daños formulada por la parte de forma autónoma y sin ningún soporte pericial o prueba documental de ningún tipo, porque en el contrato firmado en su origen entre las partes no se había cuantificado el valor del trabajo artístico que debía realizar el señor Moreno de la Hija. Así colocó en una posición al recurrente en que, de ningún modo, se puede entender que dispusiera de las mismas posibilidades y cargas de alegación, prueba e impugnación que la contraparte.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concluirse que también existió, en este caso, vulneración del derecho a un proceso con todas las garantías (art. 24.2 CE) desde el momento en que, en el auto de 26 de octubre de 2009 despachó la ejecución solicitada, ordenando que se diera cumplimiento a la obligación de hacer y requiriendo el pago solidario, por parte de los tres demandados y en el plazo de treinta días, de la cantidad de 710.000 € de principal, a la que habría que sumar la liquidación posterior de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Estimada la lesión de los derechos a no sufrir indefensión (art. 24.1 CE) y a un proceso con todas las garantías (art. 24.2 CE), en los términos en que se hace en los fundamentos jurídicos 4 y 5, la reparación de los derechos invocados es posible declarando la nulidad del auto de 26 de octubre de 2009 que despachó la ejecución solicitada, devolviendo el procedimiento al Juzgado de lo Mercantil núm. 1 de Burgos, y declarando la retroacción de las actuaciones hasta el momento inmediatamente anterior a que se dictara dicho auto, instando al órgano judicial a que efectúe las correspondientes notificaciones con estricta observancia del derecho a la tutela judicial efectiva sin indefensión, y adecúe el procedimiento al derecho a un proceso con todas las garantías (art. 24.2 CE) en los términos establecidos en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atribuidos a este pronunciamiento harían innecesario el pronunciamiento del tribunal sobre el resto de vulneraciones denunciadas en el recurso de amparo núm. 4657-2014. Pero no son obstáculo para abordar la denuncia que conforma el objeto del recurso de amparo núm. 442-2015.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vulneración del art. 24.1 CE por inadecuada aplicación del Reglamento (CE) núm. 805/2004 del Parlamento Europeo y del Consejo, de 21 de abril de 2004 (recurso de amparo núm. 442-2015).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núm. 442-2015, el recurrente impugna el auto del Juzgado de lo Mercantil núm. 1 de Burgos, de 3 de junio de 2014, que desestima la petición de revocación de la certificación de título ejecutivo europeo, así como el subsiguiente auto desestimatorio del incidente de nulidad interpuesto contra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anulado el auto que despacha la ejecución podría llegar a entenderse que la certificación de título ejecutivo europeo queda automáticamente anulada y sin efecto al desaparecer el título certificado, este Tribunal entiende que existe interés objetivo en resolver qué conexión existe entre la certificación cuestionada y la garantía de los derechos procesales que recoge nuestra Constitución en el art. 24 CE, para despejar las dudas que pudieran plantearse respecto del órgano competente para valorar la adecuación constitucional del título ejecutivo que ha de ser certificado, o respecto del alcance de tal control. La proyección del Reglamento (CE) núm. 805/2004 del Parlamento Europeo y del Consejo, de 21 de abril de 2004, sobre la garantía de los derechos fundamentales de las personas afectadas por el título ejecutivo certificado fue, por lo demás, la cuestión que atribuyó especial trascendencia constitucional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 fondo de las infracciones aducidas por el recurrente, e invocando el fundamento jurídico 2 de la STC 145/2012, de 2 de julio, debe recordarse que “las lesiones que se denuncian en la demanda de amparo no son cuestiones que pertenezcan al ámbito de la legalidad ordinaria y sobre las que el Tribunal Constitucional no haya de pronunciarse, pues si bien es cierto que hemos declarado en múltiples ocasiones que no corresponde al Tribunal Constitucional controlar la adecuación de la actividad de los poderes públicos nacionales al Derecho de la Unión Europea, toda vez que este control compete exclusivamente a los órganos de la jurisdicción en cuanto aplicadores que son del ordenamiento de la Unión Europea y, en su caso, al Tribunal de Justicia de la Unión Europea (SSTC 64/1991, de 22 de marzo, FJ 4, y 180/1993, de 31 de mayo, FJ 3, entre otras muchas), y que la eventual infracción del Derecho de la Unión por leyes estatales o autonómicas no convierte en litigio constitucional lo que solo es un conflicto de normas no constitucionales que ha de resolverse en el ámbito de la jurisdicción ordinaria (STC 28/1991, de 14 de febrero, FJ 5), no lo es menos que las quejas planteadas por la demandante tienen un claro contenido constitucional y forman parte del objeto de protección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en este caso, se solicita al Tribunal, entre otras cosas, que valore si la interpretación realizada por el órgano judicial, librando la certificación de un título ejecutivo notificado por edictos, vulnera el derecho a la tutela judicial efectiva por incurrir en error patente, manifiesto y arbitrario al confundir las normas mínimas aplicables a los procedimientos para que se pueda emitir un certificado del título ejecutivo europeo, de acuerdo con la normativa comunitaria y que se integran en el propio derecho de defensa, con las normas procesales internas que eventualmente puedan permitir el emplazamiento por edictos. Al realizar este examen de razonabilidad y ausencia de error el Tribunal Constitucional no puede olvidar que el órgano judicial de instancia, además de atender a los dictados del art. 24.1 CE, debe haber tenido en cuenta que, en la medida en que aplica una norma de derecho de la Unión Europea, como es el Reglamento (CE) núm. 805/2004, viene vinculado por el art. 47 de la Carta de derechos fundamentales de la Unión Europea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(CE) núm. 805/2004 del Parlamento Europeo y del Consejo, de 21 de abril de 2004, por el que se establece un título ejecutivo europeo para créditos no impugnados (“DOUE”, L 143/15 de 30 de abril de 2004) establece un modelo de reconocimiento de títulos ejecutivos basado en el principio de reconocimiento mutuo (art. 81.2 del Tratado de funcionamiento de la Unión Europea), que se aplica en materia mercantil y civil, con la finalidad de permitir la libre circulación de resoluciones, transacciones judiciales y documentos públicos con fuerza ejecutiva en todos los Estados miembros (art. 1 del Reglamento). La certificación del título ejecutivo europeo, que asegura el reconocimiento del título, se librará por el órgano judicial nacional que dictó la resolución, transacción judicial o documento público con fuerza ejecutiva sobre el crédito no impugnado (art. 3 del Reglamento) previo control de los requisitos que establece el art. 6 del Reglamento. Por lo que interesa al presente recurso de amparo, el examen se refiere, entre otros elementos, a las garantías de la notificación con el ánimo de asegurar que en el procedimiento previo a la adopción de la resolución cuya certificación se solicita, se respetaron los derechos de audiencia y defensa de la parte deudora (considerando 10 del Reglamento). Este examen se reserva a supuestos, como el que aquí nos ocupa, en los que la no comparecencia del demandado en el procedimiento, supone una asunción tácita del crédito que permite calificarlo como crédito no impugnado a los efectos de la aplicación del Reglamento [art. 6.1 c) y capítulo III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notificación sin acuse de recibo (art. 14 del Reglamento), respecto de la que el Reglamento describe varias modalidades admisibles, solo será válida si se conoce con certeza el domicilio del deudor. Con estas previsiones, el Reglamento establece un parámetro mínimo de garantía del derecho de defensa (art. 47 CDFUE) que asegure que la ausencia del deudor fue consciente y voluntaria, de lo que se puede deducir la ausencia de ánimo de impugnar el crédito. Llegados a este punto, cumple valorar si una notificación por edictos efectuada desconociendo totalmente el domicilio del deudor, que puede resultar eventualmente válida en nuestro sistema desde la óptica del art. 24.1 CE tal y como se expone en el fundamento jurídico 4, es también válida desde la perspectiva del art. 47 CDFUE para librar una certificación de título ejecutivo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este interrogante, teniendo en cuenta el Considerando 13 del Reglamento 805/2004 y la jurisprudencia del Tribunal de Justicia (Sala Primera) en el asunto G contra Cornelius de Visser, de 15 de marzo de 2012, debe ser negativa. El Tribunal de Justicia de la Unión Europea afirma que si bien una sentencia en rebeldía figura entre los títulos ejecutivos que pueden ser certificados como títulos ejecutivos europeos (art. 3 del Reglamento), cuando la misma ha sido dictada sin determinar el domicilio del demandando no puede ser certificada como título ejecutivo europeo. La sentencia completa su argumentación refiriéndose al décimo considerando del Reglamento 805/2004 que establece que “cuando un órgano jurisdiccional de un Estado miembro haya dictado una resolución sobre un crédito no impugnado en ausencia del deudor en el procedimiento, la supresión de los controles en el Estado miembro de ejecución debe estar inseparablemente vinculada y sujeta a la existencia de una garantía suficiente de que se observe el derecho de defensa”. Por tanto, el “derecho de la Unión debe interpretarse en el sentido de que se opone a la certificación, como título ejecutivo europeo en el sentido del Reglamento núm. 805/2004, de una sentencia en rebeldía dictada contra un demandado cuyo domicilio sea desconocido”. Esta respuesta del Tribunal de Justicia de la Unión Europea viene a confirmarse en la STJUE de 27 de junio de 2019, asunto C 518/18, RD y 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nacional, en el supuesto sometido al presente juicio de amparo, debió tener en cuenta la doctrina expuesta a la hora de verificar el cumplimiento de los requisitos para certificar el título ejecutivo europeo, actuando como juez de garantías de la Carta además de hacerlo como órgano de garantía de los derechos fundamentales contenidos en la Constitución. Así, debió verificar en qué medida se respetó el derecho de audiencia y de defensa de los deudores, no solo en relación con el art. 24.1 CE, sino también en relación con el art. 47 CDFUE, y, de haberlo hecho así, tendría que haber aplicado la interpretación formulada por el Tribunal de Justicia de la Unión Europea en el asunto G contra Cornelius de Visser. La cuestión concreta que debió haberse planteado el Juzgado de lo Mercantil núm. 1 de Burgos, más allá de las consideraciones sobre si el auto despachando la ejecución era o no un título ejecutivo en el sentido del Reglamento, se refería a si la notificación edictal sin conocer el domicilio del deudor, que fue la única que intentó respecto del ahora recurrente en amparo, cumplía o no las exigencias derivadas del art. 47 CDFUE. No debió limitarse a valorar si la notificación edictal era adecuada o no lo era en términos de ajuste a las previsiones del art. 24.1 CE, sino que hubiera debido valorar si la notificación efectuada era suficiente para poder certificar el auto despachando la ejecución como título ejecutivo europeo, en relación con la preservación del derecho de defensa según el alcance que la jurisprudencia del Tribunal de Justicia de la Unión Europea da a este derecho. A la primera cuestión, como se ha visto, el órgano judicial responde positivamente de forma errónea. A la segunda, también. Porque más allá de que la notificación edictal fuera o no adecuada en términos de respeto al derecho a la tutela judicial efectiva constitucionalmente reconocido, es indudable que no lo era en términos del derecho de defensa y de audiencia contemplados en el art. 47 CDFUE. Y al realizar este juicio erróneo, el órgano judicial ha incurrido en vulneración del art. 24.1 CE en el sentido denunciado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estableció en la STC 232/2015, de 5 de noviembre, que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Y, en este caso, la selección irrazonable concurre desde el momento en que el órgano judicial valora positivamente el ajuste de la notificación edictal a la Ley de enjuiciamiento civil, sin tener en cuenta que no está ante un problema de validez genérica de la notificación por edictos, sino ante la suficiencia de este tipo de comunicación, correcta o incorrectamente realizada en términos de derecho nacional, de cara a la emisión de un certificado del título ejecutivo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es que, en este caso, la doble filiación de los derechos de audiencia y de defensa, hubiera exigido un examen complejo por parte del órgano judicial, que en este caso no solo actúa como garante del art. 24.1 CE, sino también del art. 47 CDFUE, de modo que no bastaba con constatar que se cumplían los requisitos del primero, sino que también debía haber verificado que la resolución cuya certificación se solicitaba, respetaba el contenido y límites del art. 47 de la Carta, en el sentido que les había atribuido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nos lleva a concluir que, incluso aunque la notificación edictal hubiera sido efectuada correctamente según los parámetros de nuestra jurisprudencia constitucional, que no lo fue porque en ningún momento el órgano judicial intentó siquiera la notificación personal, ni la averiguación del domicilio del deudor, la certificación del título ejecutivo europeo no se hubiera ajustado al derecho de la Unión Europea, porque en este caso el domicilio del deudor era desconocido. Por tanto, de la inadecuada aplicación del Derecho de la Unión Europea se deriva, en el supuesto que ahora nos ocupa, una clara vulneración del derecho a la tutela judicial efectiva (art. 24.1 CE), por errónea aplicación de la norma que, a mayor abundamiento, implica una infracción clara del derecho de defensa (art. 24.2 CE)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los recursos de amparo núms. 4657-2014 y 442-2015,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han vulnerado los derechos del demandante de amparo a la tutela judicial efectiva sin indefensión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del auto de despacho de ejecución de 26 de octubre de 2009, del Juzgado de lo Mercantil núm. 1 de Burgos, y del auto de 3 de junio de 2014, que desestimó el incidente de nulidad de actuaciones interpuesto contra la primera resolución. Asimismo se declara la nulidad del auto del Juzgado de lo Mercantil núm. 1 de Burgos, de 3 de junio de 2014, desestimatorio de la petición de revocación de la certificación de título ejecutivo europeo y contra el auto del mismo juzgado de 31 de julio de 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auto de despacho de ejecución de 26 de octubre de 2009, para que se tramite de nuevo todo el procedimiento ejecutivo de forma respetuosa con los derechos fundamentales cuya vulneración se declara.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