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9 de marzo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4933-2018, promovido por don Carlos Stuart Rochabrunt Gamarra, representado por la procuradora de los tribunales doña Valentina López Valero y asistido por el abogado don Ignacio Cardona Alonso, contra la resolución del subdelegado del Gobierno en Girona de 26 de septiembre de 2014, desestimatoria del recurso de alzada formulado contra la resolución del jefe de la Oficina de Extranjería de la Subdelegación del Gobierno de 3 de julio de 2014, que archivaba la solicitud del ahora demandante de amparo de tarjeta de residencia como familiar de ciudadano de la Unión Europea y contra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 que estimó el recurso de apelación formulado por la Abogacía del Estado contra la sentencia 86/2015 del Juzgado de lo Contencioso-Administrativo núm. 1 de Girona de 23 de abril de 2015, que anuló las resoluciones administrativas y reconoció el derecho del actor a obtener la tarjeta de familiar de ciudadano comunitario. Han comparecido el abogado del Estado y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septiembre de 2019, la procuradora de los tribunales doña Valentina López Valero, en nombre y representación de don Carlos Stuart Rochabrunt Gamarra y bajo la dirección del abogado don Ignacio Cardona Alonso,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Carlos Stuart Rochabrunt Gamarra, de nacionalidad peruana, contrajo matrimonio con doña Leonor Consuelo Pérez Durand, ciudadana española, el 14 de febrero de 2014, y afirma vivir con ella en el municipio de Arbúcies (Girona) desde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5 de marzo de 2014 presentó una solicitud de tarjeta de residencia como familiar de un ciudadano de la Unión Europea para residir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Subdelegación del Gobierno le requirió para acreditar que su cónyuge contaba con medios económicos suficientes para mantenerle, conforme a lo previsto en el art. 7.1 b) del Real Decreto 240/2007, de 16 de febrero, sobre entrada, libre circulación y residencia en España de ciudadanos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su mujer había dejado de cotizar a la Seguridad Social desde el 30 de septiembre de 2011, no pudo cumplir con ese requerimiento, pero alegó que en realidad ese requisito no le era aplicable en su caso, puesto que contaba con seguro médico privado e ingresos propios suficientes como trabajador autónomo, en su condición de ingeniero informático que diseña páginas web.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esas alegaciones, mediante resolución del jefe de la Oficina de Extranjería de la Subdelegación del Gobierno de 3 de julio de 2014, se decide archivar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alzada, fue desestimado mediante resolución del subdelegado del Gobierno en Girona de 26 de septiembre de 2014. Se ratifica que el requerimiento administrativo de documentación no fue atendido, porque se aportó un certificado bancario del interesado “pero no lo que la administración le requería que estaba relacionado con la ciudadana de la Unión Europea que le daría derecho a la tarjeta de residencia”. Y ahora, en vía de recurso, se sigue sin acreditar que la reagrupante se encuentre en alguno de los supuestos del art. 7 del Real Decreto 240/2007, constando que está de baja en la Seguridad Social desde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contencioso-administrativo, fue estimado por sentencia 86-2015 del Juzgado de lo Contencioso-Administrativo núm. 1 de Girona de 23 de abril de 2015, que anuló las resoluciones administrativas y reconoció el derecho del actor a obtener la tarjeta de familiar de ciudadano comunitario. La resolución invoca el criterio de una sentencia del Tribunal Superior de Justicia de Galicia de 29 de octubre de 2014, de conformidad con la cual en estos casos de reagrupación familiar es de aplicación el art. 8 y no el 7 del Real Decreto 240/2007. Esta estimación le permitió, en ejecución provisional de sentencia, obtener una tarjeta de familiar 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apelación por la Administración General del Estado, fue estimado por sentencia 396/2017 de la Sección Quinta de la Sala de lo Contencioso-Administrativo del Tribunal Superior de Justicia de Cataluña de 19 de mayo de 2017. La resolución declara, primero, que el Real Decreto 240/2007 es de aplicación también a los españoles, tal como dejó claro el Tribunal Supremo desde su sentencia de 1 de junio de 2010, seguida de otras (SSTS de 20 de octubre de 2011 o 27 de abril de 2012). Y segundo, aprecia que la Orden 1490/2012, de 9 de julio, de desarrollo del art. 7 del Real Decreto citado exige (art. 4.3, por remisión al art. 3.2) la acreditación documentaria de ingresos. En consecuencia, entiende que el incumplimiento del requerimiento para demostrar esto último determina que la tarjeta de residencia se denegó correctamente, por lo que se anula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parte planteó recurso de casación, que se tuvo por preparado mediante auto del Tribunal Superior de Justicia de Cataluña de 18 de julio de 2017 y fue admitido a trámite por auto del Tribunal Supremo de 13 de noviembre de 2017, fijando como cuestión de interés casacional objetivo la determinación de si el art. 7 del Real Decreto 240/2007 es de aplicación a la reagrupación de familiares no comunitarios de ciudadanos españoles residentes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1137/2018 de la Sección Quinta de la Sala de lo Contencioso-Administrativo del Tribunal Supremo de 3 de julio de 2018 reitera la conclusión de que el art. 7 del Real Decreto 240/2007 (en el que se incluye la exigencia de medios económicos para no ser una carga para la asistencia social española) es de aplicación a la reagrupación de familiares no comunitarios de ciudadanos españoles. En consecuencia, se desestima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dedica todo su esfuerzo argumental a desentrañar el ámbito de aplicación del Real Decreto 240/2007, que ha sufrido varias incidencias. Fundamentalmente, aclara: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que el Real Decreto 240/2007 cumplía dos finalidades: trasponer la Directiva 2004/38/CE, sobre la libre circulación y residencia de ciudadanos de la Unión y de miembros de su familia en el territorio de los Estados miembros y regular, al margen de la directiva, la reagrupación familiar de ciudadanos españoles. Lo que ocurre es que esta segunda cuestión se regulaba por la disposición adicional vigésima del reglamento de extranjería, que fue introducida mediante la disposición final tercera del Real Decreto 240/2007.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que la STS de 1 de junio de 2010 (recurso de casación 114-2007), anuló la expresión “otro Estado miembro”, tanto en el art. 2 del Real Decreto, como en la disposición adicional vigésima que se ha citado, ampliando con ello el ámbito subjetivo de aplicación del real decreto. En los fundamentos de derecho segundo y decimoprimero B) de la misma considera que no se ajusta al art. 3 de la Directiva que se dé un trato diferenciado, a través del reglamento de extranjería, a los españoles que reagrupan o se acompañan de familiares no españoles cuando hayan ejercido su derecho a la libre circulación y vuelvan 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que el Real Decreto-ley 16/2012, de medidas urgentes para garantizar la sostenibilidad del Sistema Nacional de Salud y mejorar la calidad y seguridad de sus prestaciones, decidió incorporar en el Real Decreto 240/2007 el art. 7 de la directiva, antes no traspuesto, sometiendo a ciertas condiciones el reconocimiento del derecho de residencia en el Estado de acogida por periodo superior a tres meses a ciudadanos de otros estados de la Unión (art. 7.1 del Real Decreto 240/2007), y a los familiares extranjeros de esos ciudadanos (art. 7.2 del Real Decreto 240/2007), entre las cuales está el disponer, para él y sus familiares, de recursos suficientes “para no convertirse en una carga para la asistencia social en España durante su periodo de residencia, así como de un seguro de enfermedad”. Tras esa reforma, la Orden PRE/1490/2012, de 9 de julio, aprobó normas para la aplicación del art. 7 del Real Decreto 240/2007, destacando en su preámbulo que según la jurisprudencia del Tribunal Supremo (STS de 1 de junio de 2010) la regulación referida a los familiares de ciudadanos de estados miembros de la Unión Europea comprende también a los familiares de ciudadanos españoles que se reúnan o acompañen al mismo, siendo de aplicación el requisito de contar con ingresos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afirma la sentencia que las limitaciones a la reagrupación familiar no afectarían negativamente al derecho fundamental a la intimidad familiar, puesto que la STC 186/2013 habría aclarado que ese derecho no forma parte del contenido garantizado por el art. 18.1 CE, en términos semejantes a los que utiliza el Tribunal Europeo de Derechos Humanos para interpretar el art. 8.1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interpone recurso de amparo alegando la vulneración, por un lado, del derecho fundamental a la igualdad de trato (art. 14 CE) y, por otro, del derecho fundamental a la tutela judicial efectiva (art. 24 CE), en relación con el derecho al pleno desarrollo de la personalidad (art. 10 CE), del derecho a contraer matrimonio (art. 32.1 CE) y del principio de protección de la familia (art. 39.1 CE). El origen de estas lesiones estaría tanto en las resoluciones de la Subdelegación del Gobierno de 3 de julio de 2014 y de 26 de septiembre de 2014, como en las sentencias del Tribunal Superior de Justicia de Cataluña de 19 de mayo de 2017 y del Tribunal Supremo de 3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la tutela judicial efectiva, se conecta la lesión con el derecho a la vida en familia y a la convivencia matrimonial con su cónyuge, que han sido vulnerados por la denegación de la tarjeta sin que las resoluciones judiciales impugnadas se hayan pronunciado respecto a estos derechos. Toda la interpretación judicial gira solamente en torno al alcance de los arts. 7 y 8 del Real Decreto 240/2007, que desde la STS de 1 de junio de 2010 se afirma que es también de aplicación a los familiares de ciudadanos españoles. Esos preceptos fueron modificados por Real Decreto-ley 16/2012, de 20 de abril, de medidas urgentes para garantizar la sostenibilidad del Sistema Nacional de Salud, y desarrollados por Orden 1490/2012,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jurisprudencia europea, el derecho a la libre circulación y residencia en la Unión Europea no es un derecho incondicional, pero no se debe restringir por motivos económicos (SSTJUE de 25 de julio de 2008, asunto C-127/08, Metock y otros; de 5 de mayo de 2011, asunto C-434/09, McCarthy, y de 15 de noviembre de 2011, asunto C-256/11, Murat Dereci y otros). En esta materia sería de aplicación el art. 7 de la Carta de los derechos fundamentales de la Unión Europea (CDFUE), que es equivalente del art. 8.1 CEDH (STJUE de 5 de octubre de 2010, asunto C-400/10, McB). Por su parte, el Tribunal Europeo de Derechos Humanos aprecia que del art. 8 CEDH se pueden derivar obligaciones positivas para el Estado de respeto efectivo a la vida familiar, permitiendo la entrada de personas a su territorio (STEDH de 21 de diciembre de 2001,asunto Sen c. Países Bajos). La exclusión de una persona de poder vivir con sus parientes puede constituir una injerencia del Estado en el derecho garantizado por el art. 8.1 CEDH, las cuales solo son admisibles si están previstas por la ley, fundadas en una finalidad legítima y son proporcionadas a su finalidad (art. 8.2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reconoce que según la jurisprudencia constitucional la intimidad familiar del art. 18.1 CE no es equiparable al derecho a la vida familiar del Convenio europeo de derechos humanos (SSTC 186/2013, de 2 de diciembre), si bien los principios que derivan de los arts. 10.1 y 39 CE, aunque no sean susceptibles de amparo directo, sí han de informar la práctica judicial a la hora de aplicar el ordenamiento, por ejemplo, a la hora de decretar una expulsión del territorio nacional. De otro modo serían derechos meramente teóricos o ilusorios (SSTC 12/1994, de 17 de enero, y 173/2011, de 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que se cuestiona (Real Decreto 240/2007), aparte de no respetar el principio de jerarquía normativa, (aunque pretende referirse a la reserva de ley en materia de regulación de derechos), tendría lógica para la reagrupación de familiares de un ciudadano comunitario que se establece en España, pero es desproporcionada cuando se aplica a un ciudadano español. El mismo efecto tiene que los medios económicos provengan de uno u otro cónyuge. Pero el Tribunal Superior de Justicia de Cataluña no valoró estas circunstancias, ni tampoco el Tribunal Supremo, que se limitó a remitirse a un pronunciamiento previo de 18 de julio de 2017, en el que indicaba que las limitaciones a la reagrupación familiar no afectan al derecho a la intimidad familiar del art. 18.1 CE. El derecho a la vida en familia y a la convivencia matrimonial existe y ha de informar la práctica judicial, aunque no sea objeto de protección a través del recurso de amparo. Esa falta de argumentación de los órganos judiciales, reclamada por la parte reiteradamente, resulta lesiva del derecho a la tutela judicial efectiva (art. 24.1 CE), interpretado por la doctrina constitucional (STC 31/2013, de 11 de febrero, sobre motivación de resoluciones judiciales, y STC 201/2016, de 28 de noviembre, sobre la posibilidad de lesionar el art. 24 al fiscalizar resoluciones administrativas que no tengan carácter sancionador, al confirmar aquellas sin ponderar las circunstancias personales del interesado, tal como permitía una norma legal). En el presente caso estaban en juego derechos protegidos por los arts. 10, 32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la igualdad, ha sido lesionado al aplicarse al recurrente el art. 7 del Real Decreto 240/2007, previsto para otro supuesto (ciudadanos comunitarios que pretendan instalarse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recurrente, se produce una doble desigualdad de trato. Primero, entre las parejas de un ciudadano español y otro extranjero extracomunitario y las parejas de dos ciudadanos españoles (o de español con ciudadano comunitario), en cuanto que estas segundas tienen derecho a residir en el país aun cuando ninguno de los miembros tenga ingresos propios. El derecho a contraer matrimonio en condiciones de igualdad es un derecho constitucional (art. 32 CE), y esa igualdad debe proyectarse también sobre los efectos civiles de cualquier matrimonio civil inscrito en el registro civil. Ese derecho queda restringido con lesión del principio de igualdad si la vida en común propia del matrimonio se hace depender de la acreditación de medios económicos. El derecho a convivir no puede depender de forma radical y excluyente de la situación económica del ciudadano español, pues eso supone recibir un trato limitado y restrictivo en función de la nacionalidad. Habría, por tanto, una diferencia de trato infundada y discriminatoria de matrimonios válidamente inscritos en el registro civil en función de su composición, que no reúne los requisitos de tener una justificación objetiva y razonable, de perseguir una finalidad constitucionalmente legítima y de ser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desigualdad se produce “entre los miembros de la propia pareja, ya que mientras que en cualquier pareja cualquiera de ellos puede trabajar para sostener a su familia, las resoluciones aquí impugnadas obligan a que sea el cónyuge español quien deba inexcusablemente aportar los medios económicos para el sostenimiento de la familia”, aunque sea el cónyuge extracomunitario el que tenga ingresos elevados y suficientes. Lo cual lesiona el derecho a la igualdad en derechos y obligaciones de los cónyuges (art. 32 CE). Se invoca la STC 200/2001, de 4 de octubre, sobre el alcance del art. 14 CE. La cuestión es que en el presente caso ha habido una diferencia de trato derivada del carácter extracomunitario del recurrente. El fin de la exigencia normativa de suficiencia de medios económicos se ve igualmente salvaguardado en el caso de que sea el cónyuge extranjero el que los aporte, resultando desproporcionado que por ese motivo se impida la convivencia efectiva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solicita, además, mediante otrosí la medida cautelar consistente en mantener la vigencia de su tarjeta de residencia provisional, concedida en ejecución provisional por auto del Juzgado de lo Contencioso-Administrativo núm. 1 de Girona de 19 de octubre de 2015. El fin de la vía judicial ordinaria supondrá el fin de esta medida cautelar, que se solicita que se restaure, en atención a los graves perjuicios que se irrogarían al recurrente, sin que por ello se lesione ningún bien jurídico, ningún derecho de tercero, ni 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justifica la especial trascendencia constitucional indicando que el asunto plantea una faceta de un derecho fundamental sobre el que el Tribunal Constitucional no ha tenido oportunidad de pronunciarse hasta ahora: supuesto a) de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cuestiona la interpretación desproporcionada que han realizado tanto la administración como los tribunales de justicia para exigir a los cónyuges de ciudadanos españoles, a efectos de obtener su residencia legal en nuestro país, los mismos requisitos que se exigen para la reagrupación familiar en España a los cónyuges de ciudadanos de otros Estados miembros de la Unión Europea y, en concreto, del requisito de que sea el cónyuge español el que acredite la tenencia de medios económicos familiares, sin valorar los que puede aportar el ciudadano extranjero. Se subraya que no existen resoluciones del Tribunal Constitucional sobre esta cuestión, que “es de gran trascendencia sobre los derechos que esta parte entiende vulnerados”, aunque es cierto que sí hay pronunciamientos del Tribunal Supremo (SSTS de 18 de julio de 2017, 11 de junio de 2018 y 3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necesario que este Tribunal se pronuncie sobre las circunstancias y requisitos que han de cumplir los ciudadanos extracomunitarios casados con españoles para poder residir en España. Además, ese pronunciamiento es importante a la luz de cambios normativos recientes, como el de los arts. 7 y 8 del Real Decreto 240/2007, modificados por el Real Decreto-ley 16/2012,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problema trasciende del caso concreto y afecta a un gran número de situaciones, ya que en la sociedad son cada vez más frecuentes este tipo de lazos de un nacional con un extranjero, lo cual puede encuadrarse en el supuesto g)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mayo de 2019, la Sección Primera de este Tribunal acordó la admisión a trámite de la demanda de amparo presentada, apreciando que concurre en el recurso especial trascendencia constitucional porque puede dar lugar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52 de la Ley Orgánica del Tribunal Constitucional (LOTC), al haberse recibido testimonio de las actuaciones, se resolvió dar vista de las mismas por plazo común de veinte días al ministerio fiscal, al procurador del recurrente y a la abogacía del Estado, para que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 es propia, se personó en el procedimiento con fecha 10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 de julio de 2019 se presentó escrito de alegaciones por la representación procesal del demandante. En él se ratificaba en el contenido de la demanda de amparo formulada, dándolo por reproducido en su integridad y afirmando después que procedía a ampliar y aclarar las manifestaciones vertidas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expone primeramente que se ha vulnerado el derecho a la tutela judicial efectiva en relación con los derechos al libre desarrollo de la personalidad del artículo 10.1 CE, el derecho a contraer matrimonio del art. 32.1 CE y el principio de protección de la familia del art. 39.1 CE. Recuerda que entre los deberes matrimoniales está el de vivir juntos, socorrerse mutuamente, compartir las responsabilidades domésticas y el cuidado y atención de los miembros de la familia (art. 68 del Código Civil). Indica que el matrimonio es una institución protegida constitucionalmente y que el desarrollo de su régimen jurídico corresponde a la ley, que deberá respetar su contenido esencial; ese régimen jurídico ha sido sintetizado en la STC 198/2012, de 6 de noviembre. La resolución administrativa y las sentencias impugnadas impiden la residencia del demandante en España con su esposa, y por ello niegan el contenido esencial de la institución matrimonial. Ello supone también una injerencia arbitraria y desproporcionada en su vida privada y afecta a la dignidad de la persona, derecho reconocido en el art. 10 CE, en el artículo 17 de la Declaración Universal de los Derechos Humanos y en el artículo 8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en su redacción originaria, el Real Decreto 240/2007, de 16 de febrero, sobre entrada, libre circulación y residencia en España de ciudadanos de los estados miembros de la Unión Europea y de otros Estados parte en el Acuerdo sobre el Espacio Económico Europeo, excluía de su aplicación a los familiares de los ciudadanos españoles, remarcando que se dirigía a los familiares de los ciudadanos de otros estados miembros de la Unión Europea. Ello fue así hasta que la STS de 1 de junio de 2010 amplió el ámbito de aplicación. Tras la modificación introducida por el Real Decreto-ley 16/2012, de 20 de abril de medidas urgentes para garantizar la sostenibilidad del Sistema Nacional de Salud, el artículo 7 del Real Decreto 240/2007 exige a los ciudadanos europeos que para instalarse en España deben disponer de trabajo o medios de vida, y en el artículo 8 impone que deben cumplir ese requisito para poder reagrupar con ellos a sus familiares. El objetivo de ese Real Decreto-ley era trasponer la Directiva 2004/38/CE del Parlamento Europeo y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demandante que el Tribunal Europeo de Derechos Humanos ha considerado en la sentencia de 21 de diciembre de 2011, asunto Sen c. Países Bajos, que, aunque el artículo 8 CEDH no garantiza ningún derecho en favor de un extranjero a entrar o residir en el territorio de un país determinado, excluir a una persona de un país en el que viven sus parientes próximos puede constituir una injerencia en el derecho al respeto de la vida familiar protegido por el art. 8.1 CEDH y esa injerencia infringe el derecho fundamental si no cumple los requisitos del apartado 2 del mismo artículo; es decir, que esté justificada por una necesidad social imperiosa y sea, en especial, proporcionada a la finalidad legitima perseguida. Según el dicente, el Tribunal de Justicia de la Unión Europea reconoce, en su sentencia de 8 de mayo de 2018, dictada en el asunto C-82/16, el derecho de los ciudadanos extracomunitarios a residir en los países de la Unión con sus familiares miembros de un Estado de la Unión, pues de lo contrario se vulneraría el derecho de este si se viera obligado a abandonar su país de origen viéndose privado del disfrute efectivo de los derechos conferidos por los tratados comunitarios.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además que la limitación impuesta en el artículo 7 del Real Decreto 240/2007 vulnera el principio de jerarquía normativa al venir recogida en normas reglamentarias (Real Decreto 240/2007, de 16 de febrero, y la Orden del Ministerio de la Presidencia 1490/2012, de 9 de julio). La medida le parece razonable al demandante en el ámbito para el que se creó, que es la residencia en España de ciudadanos comunitarios, pues parece prudente que hasta que el cabeza de familia no tenga trabajo no pueda traer a España a sus familiares, pero es desproporcionada cuando se trata de un ciudadano español puesto que el mismo resultado se consigue si es el cónyuge extracomunitario quien genera los recursos económicos; y, aun si no los tuviera, hay otras limitaciones menos gravosas para los derechos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y el Tribunal Superior de Justicia de Cataluña desestimaron la pretensión del recurrente en amparo, sin argumentación tanto sobre las condiciones personales del actor como sobre la protección de los derechos a la vida familiar y a la convivencia matrimonial, integrantes de los derechos al libre desarrollo de su personalidad (art. 10.1 CE), a contraer matrimonio (art. 32.1 CE) y a la protección a la familia (art. 39.1 CE). Ello implicaría la vulneración del derecho a la tutela judicial efectiva en su vertiente del derecho a la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demandante incide en que se ha vulnerado el derecho a la igualdad del art. 14 CE, al aplicarse de manera automática e incondicionada el requisito del artículo 7.2 del Real Decreto 240/2007 a los ciudadanos españoles. La desigualdad se produce, en primer lugar, entre los miembros del matrimonio respecto de cualquier otra pareja de nacionalidad española, que puede fundar una familia en España aunque uno de los dos miembros carezca de trabajo. También existe un segundo nivel de desigualdad entre los miembros de la propia pareja, ya que se exige que sea el cónyuge español quien deba inexcusablemente aportar los medios económicos para que pueda residir en España con su cónyuge. El art. 32.1 CE consagra la igualdad jurídica entre los dos miembros del matrimonio en derechos y obligaciones, tal y como se desprende de las SSTC 200/2001, de 4 de octubre, y 198/2012, de 6 de noviembre, entre otras que cita. Y en este caso se genera una evidente discriminación entre ellos. No hay fin legítimo ni proporcionalidad en las medidas impuestas en los artículos 7 y 8 del Real Decreto 240/2007.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recurrente termina solicitando que se conceda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12 de julio de 2019 el fiscal presenta su escrito de alegaciones, en el que expone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las resoluciones que se impugnan en el proceso de amparo y exponiendo los derechos que el recurrente entiende vulnerados, para explicar después las razones por las que va a dar preferencia al análisis de la eventual infracción del derecho a la igualdad consagrado en el artículo 14 CE. Esas razones se centran, en síntesis, en que en casos como el que aquí se enjuicia, en los que se imputan vulneraciones al acto administrativo y a las sentencias judiciales, la eventual existencia de las lesiones del art. 24 CE, y su apreciación prioritaria por este Tribunal, solo tendrían efecto retardatorio para la efectiva tutela del derecho a la igualdad. A la misma conclusión se llega desde la perspectiva de la especial trascendencia constitucional del recurso, puesto que habiendo sido centrada en este caso en la oportunidad de que este Tribunal perfile la doctrina constitucional relativa al derecho fundamental sustantivo invocado en asuntos de obtención de tarjeta de familiar de ciudadano de la Unión Europea, la sentencia que se pudiera dictar por este Tribunal no podría pronunciarse sobre el contenido de ese derecho en este caso, puesto que, de apreciar la lesión del art. 24 CE, habría de circunscribir su análisis a este último extremo, sin adentrarse en lo que constituye el núcleo de la especial trascendencia constitucional del recurso planteado. Por ello considera que ha de analizarse con carácter previo la alegada vulneración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procede el escrito del fiscal a sintetizar la argumentación del recurrente, exponiendo seguidamente la doctrina del Tribunal Constitucional en cuanto al artículo 14 CE. Lo hace tomando como guía la STC 200/2001, de 4 de octubre, FJ 4 a), y después, en lo relativo a la reagrupación familiar, siguiendo las consideraciones incluidas en la STC 236/2007, de 7 de noviembre, de la que resulta, en síntesis, que el derecho a la reagrupación familiar no forma parte del contenido consagrado en el artículo 18 CE. Parte de que el derecho a la intimidad personal que consagra ese precepto implica la existencia de un ámbito propio y reservado frente a la acción y conocimiento de los demás, necesario para mantener una calidad mínima de la vida humana; añade que ese derecho no se extiende solo a los aspectos de la vida propia personal, sino también a determinados aspectos de otras personas con las que guarda una personal y estrecha vinculación familiar, de modo que determinados eventos que pueden ocurrir a padres, cónyuges o hijos tienen tal trascendencia para el individuo que su indebida publicidad o difusión incide directamente en la propia esfera de su personalidad, por lo que existe al respecto un derecho constitucionalmente protegido —propio y no ajeno— a la intimidad; en suma, el derecho reconocido en el artículo 18.1 CE atribuye a su titular el poder de resguardar ese ámbito reservado por individuo para sí y su familia de una publicidad no querida. Sin embargo, concluye el fiscal a este respecto, de acuerdo con la STC 236/2007, que ni del art. 8.1 CEDH, interpretado por el Tribunal Europeo de Derechos Humanos en distintas resoluciones que se citan, ni de la Directiva 2004/86/CE del Consejo, de 22 de septiembre de 2003, ni del artículo 23.1 del Pacto internacional de derechos civiles y políticos se deduce un criterio interpretativo del art. 18.1 CE que lleve a entender comprendido en el mismo un derecho a la reagrupación familiar, de forma que, en rigor, nuestra Constitución no reconoce un derecho a la vida familiar en los mismos términos que el Tribunal Europeo de Derechos Humanos interpreta el artículo 8.1 CEDH y menos aún consagra un derecho fundamental a la reagrupación familiar, pues ni uno ni otro derechos forman parte del contenido del derecho a la intimidad garantizado por el artículo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fiscal expone el iter normativo de las disposiciones concernidas en este recurso de amparo y, tras ese recorrido, manifiesta que en este caso se ha producido una lesión del derecho a la igualdad. Indica que las dos resoluciones administrativas se fundaron desde un punto de vista fáctico en dos argumentos principales: el primero, que no había sido atendido el requerimiento de documentación formulado al ahora demandante de amparo, en concreto la relativa a la ciudadana de la Unión Europea; esa documentación daría derecho a que el solicitante obtuviera tarjeta de residencia; el segundo argumento empleado por los órganos administrativos resolutorios se centró en que ni siquiera en vía de recurso se había acreditado que el reagrupante se encontrase en alguno de los supuestos a), b) o c) del artículo 7.1 del Real Decreto 240/2007. Sin embargo, no se prestó atención alguna a la acreditación documental de los recursos económicos que el ciudadano no comunitario había aportado, ni tampoco a las consecuencias que para él (y también para su cónyuge española) pudiera tener la decisión administrativa que se adoptaba en orden al mantenimiento de la convivencia, aunque dicha decisión fuera acorde con lo preceptuado por el artículo 7 del Real Decreto 240/2007. Por ello, aun aplicándose la legalidad vigente, se introdujo una evidente diferenciación en el tratamiento de los cónyuges; diferenciación que carece de sentido si se tiene en cuenta que la finalidad buscada por la norma aplicada es la de que el cónyuge extracomunitario no suponga una carga para la asistencia social en España, y ese objetivo podría cumplirse igualmente si es el cónyuge nacional o es el extracomunitario el que dispone de los medios, o si, como es frecuente, es la suma de los bienes de uno y otro lo que permitiría el mantenimiento de la unidad familiar. A ello se une que, en este caso, el ciudadano comunitario, en cuanto miembro de una unidad familiar caracterizada principalmente por la solidaridad, dispone de exactamente los mismos recursos económicos de que disponía el ciudadano no comunitario. Lo que la norma impone es que el ciudadano extracomunitario disponga de bienes y recursos, no que sea titular de los mismos. De este modo, el problema no es el tenor del precepto aplicado sino la interpretación y aplicación que se hace del mismo, que dan lugar a una diferenciación entre cónyuges que carece de sentido. Especialmente, si se valoran desde el punto de vista de la proporcionalidad, la medida adoptada (el archivo de la solicitud de la tarjeta solicitada), el resultado producido (la quiebra de la convivencia familiar) y la finalidad pretendida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el fiscal que se puede apreciar una diferencia de trato que deriva de una interpretación de la normativa aplicable excesivamente rigorista y carente de sentido (no es proporcionada), porque la finalidad de dicha norma se cumple igualmente si los recursos económicos precisos para el sostenimiento de los cónyuges y su unidad familiar proceden del cónyuge comunitario, del extracomunitario o de ambos. Al no haberlo apreciado así, las resoluciones administrativas han incurrido en una vulneración del artículo 14 CE, lo que supone la nulidad de tales resoluciones y, también, en cuanto no repararon dicha vulneración, la de la sentencia dictada por la Sala de lo Contencioso-Administrativo del Tribunal Superior de Justicia de Cataluña de 19 de mayo de 2017, que estimó el recurso de apelación interpuesto contra la sentencia del juzgado del mismo orden jurisdiccional de 23 de abril de 2015, y de la sentencia dictada por la Sección Quinta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pasa a analizar el segundo motivo de amparo, basado en la vulneración del artículo 24.1 CE, en relación con los derechos al libre desarrollo de la personalidad (art. 10.1 CE), a contraer matrimonio (artículo 32.1 CE) y al principio de protección de la familia (art. 39.1 CE), que se imputa tanto a las resoluciones administrativas como a las judiciales. En este punto, su escrito de alegaciones parte de la idea de que carece de objeto pronunciarse sobre esa alegación, por dos razones: la primera, que el recurso reviste especial trascendencia constitucional porque da al Tribunal la oportunidad de pronunciarse sobre el derecho fundamental sustantivo invocado en asuntos relativos a la obtención de tarjeta de familiar de ciudadano de la Unión Europea [STC 155/2009, de 14 de septiembre, FJ 2 a)], y desde la perspectiva del art. 24.1 CE nada podrá añadir a la doctrina del Tribunal Constitucional al respecto, dado que la jurisprudencia en ese ámbito es amplia y consolidada. La segunda razón estriba en que habiéndose informado a favor la queja relativa al artículo 14 CE carecería de objeto ocuparse de la anunciada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efectúa un somero análisis al respecto, y llega a la conclusión de que dicho precepto (art. 24.1 CE) no opera en relación con las resoluciones administrativas, salvo los supuestos consagrados por la doctrina constitucional, que aquí no concurren. En relación con las resoluciones judiciales, sí debería ser apreciada la vulneración del art. 24.1 CE en tanto en cuanto, como ya se dijo, a juicio del fiscal en ninguna de las sentencias se entró a considerar la peculiaridad del caso (la disposición por parte del demandante de amparo de medios económicos bastantes) ni tampoco la gravedad de las consecuencias que para la reagrupación familiar pretendida pudieran tener las resoluciones administrativas recurridas en esa vía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fiscal peticiona la estimación parcial del recurso, reconociendo que se ha vulnerado el derecho fundamental del recurrente a la igualdad por parte de las resoluciones administrativas y resarciéndole en su derecho. A tal fin, impetra que se declare la nulidad de la resolución del subdelegado del Gobierno en Girona de 26 de septiembre de 2014, desestimatoria del recurso de alzada formulado contra la resolución del jefe de la Oficina de Extranjería de la Subdelegación del Gobierno de 3 de julio de 2014, en la que se archivaba la solicitud del ahora demandante de amparo de tarjeta de residencia como familiar de ciudadano de la Unión Europea y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 que estimó el recurso de apelación formulado por la Abogacía del Estado contra la sentencia 86/2015 del Juzgado de lo Contencioso-Administrativo núm. 1 de Girona de 23 de abril de 2015, que anuló las resoluciones administrativas y reconoció el derecho del actor a obtener la tarjeta de familiar de ciudadano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Abogacía del Estado presentó su escrito de alegaciones con fecha de 1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se centra el objeto del recurso de amparo y sus antecedentes, indicando que se denuncia la vulneración del derecho a la tutela judicial efectiva del artículo 24.1 CE en relación con los derechos al libre desarrollo de la personalidad del art. 10.1 CE, del derecho a contraer matrimonio del artículo 32.1 CE y del principio de protección de la familia del artículo 39.1 CE así como el derecho a la igualdad. Indica también que no se denuncia la vulneración del derecho consagrado en el art. 18.1 CE, aunque sí se menciona la doctrina emanada de la STC 186/2013, relativa al derecho a la vida familiar, que queda fuera del objeto del amparo constitucional por dicha falta de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seguidamente la Abogacía del Estado que el recurso es parcialmente inadmisible porque la lesión del artículo 24.1 CE se imputa a la sentencia del Tribunal Supremo, respecto de la cual el incidente de nulidad de actuaciones era una vía apta para hacerlo valer en el proceso judicial. Y, sin embargo, el incidente no fue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 la cuestión, la Abogacía del Estado expone que no concurre la falta de motivación que se reprocha, puesto que se denuncia, no la omisión de pronunciamiento sobre los pedimentos, peticiones o pretensiones jurídicas en sentido propio, sino de algunas alegaciones individuales o razonamientos concretos en el que el recurso de casación se había sustentado; recuerda que no se exige una contestación judicial explícita y pormenorizada a cada una de esas alegaciones individuales o razonamientos concretos, sino que es suficiente con la respuesta que se ofrece en la sentencia del Tribunal Supremo. A ello añade que no es que no se hayan ponderado las circunstancias personales o familiares por parte de la sentencia; es que el demandante no las ha invocado. La única circunstancia personal que invoca es su matrimonio con una ciudadana española, y lo hace para deducir de ello que, en este caso de reagrupación por ciudadano español, no deberían exigirse los requisitos económicos previstos en el artículo 7.1 del Real Decreto 240/2007 y en la Orden PRE/1490/2012, de 9 de julio. Ciertamente, el apartado 7 del artículo 7 del Real Decreto 240/2007, y también el artículo 3 de la Orden citada, indican que la valoración de los medios económicos ha de hacerse de manera individualizada teniendo en cuenta la situación personal y familiar del solicitante. En aplicación de ese criterio, la jurisprudencia menor, afirma la Abogacía del Estado, ha prescindido de la exigencia de un nivel económico cuando concurren circunstancias singulares, especialmente cuando el extranjero además de estar casado con ciudadana española es padre o madre de hijos menores de edad residentes en España. Y en ese sentido, cita la sentencia del Tribunal Superior de Justicia del País Vasco, de 21 de septiembre de 2016. En el presente caso, lo que sucede es que no consta ni se ha alegado por el recurrente en la vía judicial previa ninguna circunstancia personal o familiar particular que permita, según dicha jurisprudencia, modificar la conclusión de la preceptiva denegación de la tarjeta por falta absoluta de acreditación del requisito de medios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según el abogado del Estado, lo que plantea el recurso es que el extranjero adquiera de modo derivativo un derecho de entrada por la celebración del matrimonio con nacional español sin sujeción a los requisitos económicos o de otra naturaleza establecidos por la legislación de extranjería, y eso es ir mucho más allá de la eficacia informadora del artículo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el abogado del Estado que no se ha vulnerado el artículo 14 CE. Parte de la idea del recurrente de que hay una diferenciación de trato en dos niveles: uno, entre la pareja formada por ciudadano español y cónyuge extracomunitario, y otras parejas en las que los dos miembros sean españoles; y otro, entre los miembros de la propia pareja, ya que las resoluciones impugnadas obligan a que sea el cónyuge español quien deba inexcusablemente aportar los medios económicos para el sostenimiento de la familiar o, en otro caso, el cónyuge extracomunitario no podrá residir en España. Después, el abogado del Estado pasa a confrontar esas desigualdades con la exigencia constitucional de que para existir vulneración es preciso que exista un término de comparación válido, y llega a la conclusión de que en este caso no existe dicho término de comparación, dado que el artículo 13 CE impide invocar la igualdad entre los matrimonios formados solo por españoles y los constituidos por españoles y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después la Abogacía del Estado a contradecir la afirmación del recurrente de que según la doctrina del Tribunal de Justicia de la Unión Europea las limitaciones e interpretaciones respecto al derecho de libre circulación y residencia en el ámbito de la Unión han de ser de aplicación restrictiva, sin que quepan restricciones por motivos económicos. A tal efecto, cita la STJUE de 21 de abril de 2016, asunto Mimoun Khachab c. Subdelegación del Gobierno en Álava, que establece que el derecho a la reagrupación familiar debe interpretarse en el sentido de que permite a las autoridades competentes de un Estado miembro fundamentar la denegación de una solicitud en una valoración, incluso prospectiva, de la probabilidad de mantenimiento o no de los recursos fijos o regulares suficientes de los que debe disponer el reagrupante.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argumentación desarrollando la idea de que todos los Estados establecen requisitos de naturaleza económica para el ejercicio del derecho a la reagrupación por sus propios nacionales, de acuerdo con la información que cita, procedente de la Red Europea de Migraciones, con mención de la situación en distintos Estados europeos.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pide que se dicte sentencia de inadmisión del primer motivo del recurso y de desestimación del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5 de marzo de 2020 se señaló para votación y fallo del presente recurso el día 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resolución del subdelegado del Gobierno en Girona de 26 de septiembre de 2014, desestimatoria del recurso de alzada formulado contra la resolución del jefe de la Oficina de Extranjería de la Subdelegación del Gobierno de 3 de julio de 2014 en la que se archivaba la solicitud del ahora demandante de amparo de tarjeta de residencia como familiar de ciudadano de la Unión Europea, contra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 que estimó el recurso de apelación formulado por la Abogacía del Estado contra la sentencia 86/2015 del Juzgado de lo Contencioso-Administrativo núm 1 de Girona, de 23 de abril de 2015, que anuló las referidas resoluciones administrativas y reconoció el derecho del actor a obtener la tarjeta de familiar de ciudadano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antecedentes de esta sentencia han quedado detalladas las circunstancias relativas al procedimiento administrativo que concluyó con resolución desestimatoria, impugnada después en sede judicial, así como las vicisitudes del proceso seguido ante el Juzgado de lo Contencioso-Administrativo, en grado de recurso de apelación ante el Tribunal Superior de Justicia y, finalmente en el trámite impugnatorio abierto ante el Tribunal Supremo en funciones casacionales.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peticionado la estimación parcial del recurso, por vulneración por las resoluciones administrativas del artículo 14 CE. La Abogacía General del Estado opone un óbice de admisibilidad parcial respecto a las vulneraciones imputadas a la sentencia del Tribunal Supremo en tanto que no se ha promovido incidente de nulidad de actuaciones contra ella. Además, impetra la desestimación del recurso por no haberse vulnerado ni el artículo 14 ni el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la admisibilidad del recurso en cuanto a la vulneración imputada a la sentencia del Tribunal Supremo. Dicha vulneración consistiría en la violación del artículo 24.1 CE en relación con los artículos 10 y 39 CE. Indica el abogado del Estado que, en tanto que no se ha interpuesto el pertinente incidente de nulidad de actuaciones frente a dicha sentencia del Tribunal Supremo, el recurso no resulta admisible en ese extremo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cierto es que, tal y como se desprende de las actuaciones, la vulneración mencionada se imputa también a la sentencia del Tribunal Superior de Justicia de Cataluña. El ahora demandante de amparo indica a este respecto que “estaban en juego relevantes principios y derechos constitucionales, como son los derechos a la vida en familia y a contraer matrimonio, protegidos por los artículos 10.1, 32 y 39 CE, lo que exigía en sede jurisdiccional una ponderación de las circunstancias personales del interesado y una motivación expresa y suficiente sobre los efectos”. Y después se refiere a la “falta de valoración por las sentencias impugnadas, de toda circunstancia personal, reiteradamente puesta de manifiesto por esta parte, y a ausencia de referencia a los derechos constitucionales invocados por el Tribunal Superior de Justicia, o la negación por el Tribunal Supremo de que exista ningún derecho de relevancia constitucional, supone la quiebra de la necesaria motivación de las resoluciones judiciales, integrante del derecho a la tutela judicial efectiva del artículo 24 CE […]”. Es decir, el debate procesal sostenido ante la jurisdicción ordinaria ha girado, parcialmente, en torno a la posible vulneración del artículo 24.1, por no haberse ponderado las circunstancias personales del interesado y haberse omitido, consecuentemente, el análisis de los efectos de esas circunstancias. El ahora demandante de amparo también se queja de la vulneración de los derechos fundamentales alegados ya ante el Tribunal Superior de Justicia y, después,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que la sentencia del Tribunal Supremo se impugna porque no repara las vulneraciones ya dirigidas contra la resolución del Tribunal Superior de Justicia, concretadas en la falta de ponderación de las circunstancias personales del recurrente y en la falta de acogida de la denuncia de vulneración de los referidos derechos fundamentales. Por ello, no resulta necesario acudir al incidente de nulidad de actuaciones. Tal como expresamos en la STC 46/2014, de 7 de abril, FJ 2, “[e]n la demanda se alega, en unidad argumental, la incongruencia y la defectuosa motivación, que se predican de las resoluciones administrativas (en cuanto a la motivación) y de las sentencias, que se consideran que incurren, además, en incongruencia por no examinar los motivos de arraigo invocados. Así las cosas, no era preciso el incidente de nulidad de actuaciones contra la última sentencia, dictada en apelación, sin que pueda considerarse que el acceso a la jurisdicción constitucional haya producido per saltum, es decir, ‘sin brindar a los órganos judiciales la oportunidad de pronunciarse y, en su caso, remediar la lesión invocada como fundamento del recurso de amparo constitucional’ (SSTC 141/2011, de 26 de septiembre de 2011, FJ 2, y 1/2013, de 14 de febrero, FJ 2). Es más, dado que lo que se pide al Tribunal de apelación es precisamente que se pronuncie sobre las citadas alegaciones sustanciales alegándose además que de lo contrario se le produce indefensión, el planteamiento del incidente de nulidad de actuaciones en este caso habría podido suponer un alargamiento de la vía (por razones similares a las que llevaron a esta conclusión en la STC 17/2012, de 13 de febrero, FFJJ 3 y 4), pues no procede acudir al incidente de nulidad de actuaciones para reparar una lesión que ya ha sido previamente denunciada (ATC 42/2010, de 12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Contexto jurídico en el que se enmarca 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el análisis de las vulneraciones alegadas resulta conveniente efectuar una breve exposición de la normativa de aplicación esgrimida ante la jurisdicción ordinaria y empleada por la administración, así como de la doctrina de este Tribunal y del Tribunal de Justicia de la Unión Europea en relación con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resulta necesario destacar, en primer lugar, que el régimen de extranjería, en nuestra legislación, ha de partir de la Ley Orgánica 4/2000, de 11 de enero sobre derechos y libertades de los extranjeros en España y su integración social, y dos reglamentos: el aprobado por Real Decreto 557/2011, de 20 de abril, aplicable a todos los extranjeros extracomunitarios, y el aprobado por Real Decreto 240/2007, de 16 de febrero, sobre entrada, libre circulación y residencia en España de ciudadanos de los Estados miembros de la Unión Europea y de otros Estados parte en el Acuerdo sobre el Espacio Económico Europeo. Este último vino a trasponer la Directiva 2004/38/CE, del Parlamento Europeo y del Consejo, de 29 de abril de 2004, relativa al derecho de los ciudadanos de la Unión y de los miembros de sus familias a circular y residir libremente en el territorio de los Estados miembros. En la exposición de motivos del Real Decreto 240/2007 se indicaba que “el derecho a la reagrupación familiar se determina como un derecho inherente al ciudadano de un Estado miembro, pero asociado necesariamente al ejercicio de su derecho de libre circulación y residencia en el territorio de los otros Estados miembros, todo ello de conformidad con la normativa comunitaria y con la jurisprudencia del Tribunal de Justicia de las Comunidades Europeas. En este sentido, para regular la reagrupación familiar de ciudadanos españoles que no han ejercido el derecho de libre circulación, se introduce una disposición final tercera que, a su vez, introduce dos nuevas disposiciones adicionales, decimonovena y vigésima, en el reglamento de la Ley Orgánica 4/2000, sobre derechos y libertades de los extranjeros en España y su integración social, aprobado por Real Decreto 2393/2004, de 30 de diciembre. Estas disposiciones protegen especialmente al cónyuge o pareja de ciudadano español y a sus descendientes menores de veintiún años, mayores de dicha edad que vivan a su cargo, o incapaces”.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7.1 del Real Decreto 240/2007, citado, regulaba la residencia superior a tres meses de los ciudadanos de un estado miembro de la Unión Europea o de otro estado parte en el Acuerdo sobre el Espacio Económico Europeo. Dicho artículo fue modificado por el Real Decreto-ley 16/2012, de 20 de abril, de medidas urgentes para garantizar la sostenibilidad del Sistema Nacional de Salud y mejorar la calidad y seguridad de sus prestaciones. El objetivo del Real Decreto-ley 16/2012, al introducir las nuevas condiciones de residencia, era el de evitar “el grave perjuicio económico para España especialmente en cuanto a la imposibilidad de garantizar los retornos de los gastos ocasionados por la prestación de servicios sanitarios y sociales a ciudadanos europeos”. En su nueva redacción, se reconocía el derecho de residencia de todo ciudadano de un Estado miembro de la Unión Europea o de otro Estado parte en el Acuerdo sobre el Espacio Económico Europeo por un período superior a tres meses si: a) es un trabajador por cuenta ajena o por cuenta propia en España, o b) dispone, para sí y los miembros de su familia, de recursos suficientes para no convertirse en una carga para la asistencia social en España durante su período de residencia, así como de un seguro de enfermedad que cubra todos los riesgos en España, o c) está matriculado en un centro público o privado, reconocido o financiado por la administración educativa competente con arreglo a la legislación aplicable, con la finalidad principal de cursar estudios, inclusive de formación profesional; y cuenta con un seguro de enfermedad que cubre todos los riesgos en España y garantiza a la autoridad nacional competente, mediante una declaración o por cualquier otro medio equivalente de su elección, que posee recursos suficientes para sí y los miembros de su familia para no convertirse en una carga para la asistencia social del Estado español durante su período de residencia, o d) es un miembro de la familia que acompaña a un ciudadano de la Unión Europea o de otro estado parte en el Acuerdo sobre el Espacio Económico Europeo, o va a reunirse con él, y que cumple las condiciones contempladas en las letras a), b) o c). Por otro lado, en el apartado 2 del mismo art. 7 se reconoce también el derecho de residencia establecido en el apartado primero a los miembros de la familia que no sean nacionales de un Estado miembro cuando acompañen al ciudadano de la Unión Europea o de otro Estado parte en el Acuerdo sobre el Espacio Económico Europeo o se reúnan con él en el Estado español, siempre que dicho ciudadano cumpla las condiciones contempladas en las letras a), b) o c) de dicho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de aplicación del Real Decreto 240/2007 se había ampliado a consecuencia de la sentencia del Tribunal Supremo de 1 de junio de 2010, que anuló la expresión “de otro Estado miembro” de su artículo 2, —referido al ámbito de aplicación de la norma— de modo que ahora se incluían los familiares, cualquiera que fuera su nacionalidad, de un “ciudadano de la Unión Europea o de otro Estado parte en el Acuerdo sobre el Espacio Económico Europeo, cuando le acompañen o se reúnan con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Orden PRE/1490/2012, de 9 de julio, dictó normas para la aplicación del artículo 7 del Real Decreto 240/2007, con arreglo a la jurisprudencia del Tribunal Supremo, de forma que ahora la expresión “familiar de un ciudadano de un estado miembro de la Unión Europea” incluye a los familiares de un ciudadano español que se reúnan o acompañen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Sala Tercera del Tribunal Supremo ha resuelto, en sus sentencias de 18 de julio de 2017 y 11 de junio de 2019, que el artículo 7 es aplicable a la reagrupación de familiares no comunitarios de ciudadanos españoles, de modo que, para que sea posible la reagrupación, es preciso que cumpla el ciudadano español alguno de los requisitos expresados en el artículo 7 del Real Decreto 240/2007. En el presente caso, las resoluciones que se cuestionan están basadas en última instancia en el incumplimiento del requisito de que el ciudadano español disponga de recursos suficientes, en los términos que se expusieron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dictado varias resoluciones cuya doctrina, como se irá viendo, puede resultar de aplicación al presente caso. En particular, la STC 46/2014, de 7 de abril, relativa a un supuesto de denegación de renovación de permiso de trabajo y residencia, cuyo fundamento jurídico 7 in fine afirma que “debe señalarse que las resoluciones administrativas que no tienen carácter sancionador, como son las impugnadas en este caso, no pueden vulnerar el art. 24 CE, como antes se ha señalado; 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Por otro lado, la STC 131/2016, de 18 de julio, indica en su FJ 6, en relación con la medida de expulsión del territorio nacional contemplada en el art. 57.2 de la Ley 4/2000, que cabe la posible lesión del art. 24 CE si la revisión judicial del acto administrativo en cuestión no contiene la debida motivación de las circunstancias personales del recurrente, cuando están en juego “asociados a derechos fundamentales como los contemplados en los artículos 18.1 y 24.1 CE (STC 46/2014, FJ 7) una pluralidad de intereses constitucionales como el de protección social, económica y jurídica de la familia (art. 39.1 CE) […].” Esa doctrina ha sido reiterada en la STC 29/2017, de 27 de febrero, en cuyo FJ 3 puede leerse lo que sigue: “[P]or otra parte, también el Tribunal ha reiterado, específicamente en lo que se refiere a las alegaciones en vía judicial sobre la existencia de arraigo social y familiar respecto de aquellas instituciones que implican directa o indirectamente la salida del territorio nacional, que deben ser ponderadas tanto por la administración como por los órganos judiciales en vía de recurso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del Derecho de la Unión el Tribunal de Justicia de la Unión Europea ha dictado varias resoluciones que resultan relevantes en el presente caso. Se trata, en particular, de las SSTJUE de 15 de noviembre de 2011, asunto C-256/11, Dereci y otros, de 8 de mayo de 2018, asunto C-82/16, K.A. y otros, y de 27 de febrero de 2020, asunto C-836/18, Subdelegación del Gobierno en Ciudad Real, a la que se hará alusión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precedentemente, en el recurso de amparo se denuncian: a) la vulneración del derecho a la tutela judicial efectiva del artículo 24.1 CE en relación con los derechos al libre desarrollo de la personalidad del artículo 10.1 CE; el derecho a contraer matrimonio del artículo 32.1 CE, y el principio de protección de la familia; y b) 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viene considerando este Tribunal, en el análisis de las diferentes lesiones alegadas ha de seguirse el criterio de “mayor retroacción” que viene empleando nuestra jurisprudencia (STC 180/2015, de 7 de septiembre, FJ 3), y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 Ese criterio se va a aplicar, por consiguiente, en el análisis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alegada vulneración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igualdad, el demandante parte de la existencia de una doble desigualdad de trato. Primero, entre las parejas formadas por un ciudadano español y otro extranjero extracomunitario, de un lado y, de otro, las parejas compuestas por dos ciudadanos españoles (o por español y comunitario), en cuanto que estas segundas tienen derecho a residir en el país aun cuando ninguno de los miembros tenga ingresos propios. Se afirma que el derecho a contraer matrimonio en condiciones de igualdad es un derecho constitucional (art. 32 CE), y esa igualdad debe proyectarse también sobre los efectos civiles de cualquier matrimonio civil inscrito en el registro civil. Al tratar diferentemente a ambos grupos de matrimonios o situaciones de hecho asimilables, se vulnera el derecho a la igualdad, pues aquellos en los que se integra una persona extranjera resultan indebidamente perjudicados. La segunda desigualdad de trato se produce entre los propios miembros de la pareja mixta —compuesta por extracomunitario o extracomunitaria y español o española—, ya que mientras que en cualquier pareja cualquiera de sus componentes puede trabajar para sostener a su familia, las resoluciones impugnadas obligan a que sea el cónyuge español quien deba inexcusablemente aportar los medios económicos para el sostenimiento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esta segunda discriminación alegada, han de compartirse las consideraciones formuladas por la Fiscalía en su escrito de alegaciones. Es preciso, en efecto, analizar si realmente las resoluciones cuestionadas consagran una diferencia de trato real, para después, si se constatara la existencia de tal diferencia de trato, escrutar si la misma resulta justificada, para, de este modo, dar una respuesta a la alegación de que se ha vulnerado el artículo 14 CE. En esta línea, ha de recordarse que las resoluciones administrativas denegaron la solicitud formulada con base en el doble argumento de que no se había aportado la documentación exigida a la ciudadana española y que tampoco, en vía de recurso, se había acreditado que la reagrupante se encontrase en alguno de los casos a), b) o c) del artículo 7.1 del Real Decreto 240/2007, y constando además que estaba de baja en la Seguridad Social desde el 30 de septiembre de 2011. Sin embargo, dichas resoluciones administrativas no prestaron atención alguna a la documentación aportada por el ciudadano extracomunitario, con la que pretendía justificar su suficiencia de recursos. Se produjo, pues, una diferencia de trato entre ambos cónyuges, tal y como indica el Ministerio Fiscal. Tal y como se ha venido exponiendo, la finalidad expresa de la norma aplicada es la de evitar que el cónyuge extracomunitario suponga una carga para la asistencia social en España. Y esa finalidad se cumple si es el ciudadano español el que dispone de los recursos necesarios, pero también si su titular es el cónyuge extracomunitario, o si la suma de los recursos de ambos permite el sostenimiento de la unidad familiar. De este modo, la recta intelección de los apartados 1 y 2 del artículo 7 del Real Decreto 240/2007, que corresponde efectuar a este Tribunal desde el parámetro de la alegada vulneración del art. 14 CE, impone la conclusión de que en este caso concreto, atendidas las circunstancias expuestas, no puede sostenerse que el ciudadano español careciera de recursos, ya que no se ha examinado la documentación aportada a tal fin por el cónyuge que no era ciudadano de la Unión, omisión que, como se dijo, supone una lesión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comporta la constatación de que en el presente caso se ha vulnerado el derecho a la igualdad de la persona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alegada vulneración del derecho a la tutela judicial efectiva del artículo 24.1 CE en relación con los derechos al libre desarrollo de la personalidad del artículo 10.1 CE, el derecho a contraer matrimonio del artículo 32.1 CE y el principio de protección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primera consideración, conviene poner de manifiesto que la STC 236/2007, de 7 de noviembre, FJ 11, al examinar la constitucionalidad de la regulación por la Ley de extranjería de la reagrupación familiar de extranjeros en España, si bien reconoció la existencia de una dimensión familiar de la intimidad, niega que la misma permita identificar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Esa doctrina fue reiterada en los fundamentos jurídicos 6 y 7 de la STC 186/2013, de 4 de noviembre, al resolver un recurso de amparo contra una orden de expulsión de un ciudadano extranjero.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análisis de la eventual lesión habría de efectuarse en relación con la también eventual falta de motivación de las resoluciones judiciales. Ciertamente, en el ámbito de las resoluciones administrativas, hemos expresado, en la STC 159/2002, de 16 de septiembre, FJ 2, que “dado que no estamos ante una resolución sancionadora —único supuesto en que los derechos del art. 24 CE son directamente aplicables, según viene declarando este Tribunal desde la STC 18/1981, de 8 de junio, FJ 2— este motivo de amparo carece de fundamento”. No obstante, también hemos puesto de manifiesto en la STC 131/2016, de 18 de julio, FJ 6, en relación con la medida de expulsión del territorio nacional contemplada en el art. 57.2 de la Ley 4/2000, que aunque esa medida pudiera no tener carácter sancionador, cabe la posible lesión del art. 24 CE si la revisión judicial del acto administrativo en cuestión no contiene la debida motivación de las circunstancias personales del recurrente, cuando están en juego “asociados a derechos fundamentales como los contemplados en los artículos 18.1 y 24.1 CE (STC 46/2014, FJ 7) una pluralidad de intereses constitucionales como el de protección social, económica y jurídica de la familia (art. 39.1 CE) en relación con el mandato del art. 10.2 CE, así como el art. 3.1 de la Convención de Naciones Unidas de 20 de noviembre de 1989, sobre los derechos del niño, al que conduce la previsión del art. 39.4 CE, el órgano judicial debió ponderar las ‘circunstancias de cada supuesto’ y ‘tener en cuenta la gravedad de los hechos’, sin que pudiera ampararse, como hizo, en la imposibilidad legal de realizar tal ponderación” (STC 46/2014, FJ 7). Esa doctrina ha sido reiterada en lo esencial, en nuestras SSTC 201/2016, de 28 de noviembre, FFJJ 4 y 5, y 14/2017,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última, hemos afirmado que “[e]ste Tribunal ha recordado en las recientes SSTC 131/2016, de 18 de julio, FJ 6, y 201/2016, de 28 de noviembre, FJ 3, que ‘el deber de motivación en el ámbito administrativo con relevancia constitucional no solo se produce en el supuesto de las sanciones administrativas’, y que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También se ha reiterado en dichas resoluciones que esto ocurre, precisamente, cuando los actos administrativos limitan o restringen ‘el ejercicio de derechos fundamentales’, pues en tal caso la actuación de la administración ‘es tan grave que necesita encontrar una especial causalización y el hecho o el conjunto de hechos que lo justifican deben explicarse con el fin de que los destinatarios conozcan las razones por las cuales su derecho se sacrificó y los intereses a los que se sacrificó’ (STC 131/2016, de 18 de junio, FJ 6). Específicamente, se ha destacado que la expulsión del extranjero con residencia de larga duración supone ‘una clara limitación a derechos fundamentales del actor que, como consecuencia de acordarse su expulsión del territorio nacional, se ha visto privado de su autorización de residencia, lo que implica la alteración de su propia condición de ciudadano y de la posibilidad del ejercicio de los derechos y libertades inherentes a la misma, aparte de las consecuencias que la medida tiene en su vida familiar' (STC 131/2016, de 18 de junio, FJ 6), lo que hace que sea extensible a dicha medida ese deber constitucional de motivación al margen de su eventual naturaleza jurídica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recientemente se ha dictado, en el asunto C-836/18, la STJUE de 27 de febrero de 2020. En ella se resuelve la petición de decisión prejudicial planteada por el Tribunal Superior de Justicia de Castilla La Mancha sobre la posible vulneración del artículo 20 del Tratado de funcionamiento de la Unión Europea (TFUE) debida a la exigencia de que el ciudadano español deba cumplir los requisitos del art. 7.1 del Real Decreto 240/2007 como condición necesaria para el reconocimiento del derecho de residencia de su cónyuge extracomunitario, sin examinar la existencia de una relación de dependencia entre ellos de tal naturaleza que determinara que, en caso de denegarse el derecho de residencia del ciudadano de un tercer país, el ciudadano de la Unión no pudiera separarse del miembro de la familia que depende de él y hubiera de abandonar el territorio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ponerse de manifiesto, en primer lugar, que el Tribunal de Justicia de la Unión Europea considera que no existe esa “relación de dependencia que pueda justificar la concesión de un derecho de residencia derivado al amparo de ese artículo (el art. 20 TFUE) por el mero hecho de que un nacional de un Estado miembro, mayor de edad y que nunca ha ejercido su libertad de circulación, y su cónyuge, mayor de edad y nacional de un tercer país, estén obligados a vivir juntos en virtud de las obligaciones que dimanan del matrimonio según el Derecho del Estado miembro del que es nacional el ciudadano de la Unión” (apartado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lo anterior no excluye, por otro lado, la obligación de ponderar las circunstancias concurrentes que puedan influir en la configuración de esa relación de dependencia a que se refiere el Tribunal de Justicia de la Unión Europea. Como este expone (apartado 53): “[C]uando un nacional de un tercer país presenta ante la autoridad nacional competente una solicitud de residencia con fines de reagrupación familiar con un ciudadano de la Unión, nacional del estado miembro de que se trate, dicha autoridad no puede denegar de manera automática esa solicitud por la única razón de que el ciudadano de la Unión no disponga de recursos suficientes. Por el contrario, le corresponde valorar, basándose en los datos de que el nacional del tercer país y el ciudadano de la Unión deben poder facilitarle libremente y procediendo, en su caso, a las investigaciones necesarias, si existe entre esas dos personas una relación de dependencia […] de modo que, en principio, deba concederse a dicha nacional de un tercer país un derecho de residencia derivado al amparo del artículo 20 TFUE (véase en este sentido, la sentencia de 10 de mayo de 2017, asunto C-133/15, Chávez-Vílchez y otros, EU:C:2017:354, apartados 75 a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la citada sentencia del Tribunal de Justicia de la Unión Europea también impone la obligación de ponderar las circunstancias fácticas que determinan la relación de dependencia que sirve de fundamento a la posibilidad de reagrupación; exigencia que fue obviada en el caso que nos ocupa. El archivo de la solicitud de la tarjeta de residencia de familiar de ciudadano de la Unión se realizó sin ponderar adecuadamente las circunstancias personales y familiares del solicitante, con lo que se impidió la estancia y residencia en España del demandante de amparo, a falta de otro título habilitante, permitiendo, en su caso, la expulsión del mismo de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ponderó esas circunstancias personales y familiares específicas del recurrente en casación, si bien se constriñe a solventar la cuestión de la interpretación que haya de darse a los artículos 7 y 8 del Real Decreto 240/2007, en lo relativo a la aplicabilidad de dichos preceptos a la reagrupación de familiares no comunitarios de ciudadanos españoles residentes en España, cuestión relevante desde el punto de vista del carácter básicamente nomofiláctico del recurso de casación. La respuesta del Tribunal Supremo a esa cuestión es positiva, y, para fundar su razonamiento, se basa en previas resoluciones del propio órgano jurisdiccional, una de las cuales transcribe parcialmente. Ahora bien, como se ha expuesto, la sentencia no se adentra en la necesaria ponderación de las circunstancias personales existentes en el caso concreto del recurrente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circunstancias concretas se habían puesto de relieve a lo largo del proceso. En particular, el demandante se había referido a su suficiencia de medios en el escrito de demanda dirigido al juzgado, en el acto de la vista oral y en la impugnación del recurso de apelación interpuesto por la Abogacía del Estado, afirmando que en ningún caso iba a suponer una carga para la asistencia social del Estado, que era el fundamento de la modificación normativa operada en el Real Decreto 240/2007 consistente en la necesidad de acreditar recursos suficientes. Además, había aportado distinta documentación, entre la que cabe citar un extracto de los movimientos de la cuenta corriente, el certificado de empadronamiento, el libro de familia, copia de póliza de seguro privado de salud,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decir de la sentencia del Tribunal Superior de Justicia de Cataluña, que basó su fallo en el incumplimiento del requerimiento de acreditación de los recursos por parte del cónyuge nacional, sin tener en consideración las alegaciones efectuadas al respecto de las circunstancias personales del entonces apelado.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Carlos Stuart Rochabrunt Gamarra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la igualdad (art. 14 CE) y a la tutela judicial efectiva (art. 24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aquel en el que se dictó la última resolución citada, para que se resuelva el recurso de apelación de forma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