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9 de marzo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y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4933-2018, promovido por don Carlos Stuart Rochabrunt Gamarra, representado por la procuradora de los tribunales doña Valentina López Valero y asistido por el abogado don Ignacio Cardona Alonso, contra la resolución del subdelegado del Gobierno en Girona de 26 de septiembre de 2014, desestimatoria del recurso de alzada formulado contra la resolución del jefe de la Oficina de Extranjería de la Subdelegación del Gobierno de 3 de julio de 2014, que archivaba la solicitud del ahora demandante de amparo de tarjeta de residencia como familiar de ciudadano de la Unión Europea y contra la sentencia 1137/2018 de la Sección Quinta de la Sala de lo Contencioso-Administrativo del Tribunal Supremo de 3 de julio de 2018, desestimatoria del recurso de casación formulado contra la sentencia 396/2017 de la Sección Quinta de la Sala de lo Contencioso-Administrativo del Tribunal Superior de Justicia de Cataluña de 19 de mayo de 2017, que estimó el recurso de apelación formulado por la Abogacía del Estado contra la sentencia 86/2015 del Juzgado de lo Contencioso-Administrativo núm. 1 de Girona de 23 de abril de 2015, que anuló las resoluciones administrativas y reconoció el derecho del actor a obtener la tarjeta de familiar de ciudadano comunitario. Han comparecido el abogado del Estado y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septiembre de 2019, la procuradora de los tribunales doña Valentina López Valero, en nombre y representación de don Carlos Stuart Rochabrunt Gamarra y bajo la dirección del abogado don Ignacio Cardona Alonso,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Carlos Stuart Rochabrunt Gamarra, de nacionalidad peruana, contrajo matrimonio con doña Leonor Consuelo Pérez Durand, ciudadana española, el 14 de febrero de 2014, y afirma vivir con ella en el municipio de Arbúcies (Girona) desde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5 de marzo de 2014 presentó una solicitud de tarjeta de residencia como familiar de un ciudadano de la Unión Europea para residir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Subdelegación del Gobierno le requirió para acreditar que su cónyuge contaba con medios económicos suficientes para mantenerle, conforme a lo previsto en el art. 7.1 b) del Real Decreto 240/2007, de 16 de febrero, sobre entrada, libre circulación y residencia en España de ciudadanos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 mujer había dejado de cotizar a la Seguridad Social desde el 30 de septiembre de 2011, no pudo cumplir con ese requerimiento, pero alegó que en realidad ese requisito no le era aplicable en su caso, puesto que contaba con seguro médico privado e ingresos propios suficientes como trabajador autónomo, en su condición de ingeniero informático que diseña páginas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esas alegaciones, mediante resolución del jefe de la Oficina de Extranjería de la Subdelegación del Gobierno de 3 de julio de 2014, se decide archivar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alzada, fue desestimado mediante resolución del subdelegado del Gobierno en Girona de 26 de septiembre de 2014. Se ratifica que el requerimiento administrativo de documentación no fue atendido, porque se aportó un certificado bancario del interesado “pero no lo que la administración le requería que estaba relacionado con la ciudadana de la Unión Europea que le daría derecho a la tarjeta de residencia”. Y ahora, en vía de recurso, se sigue sin acreditar que la reagrupante se encuentre en alguno de los supuestos del art. 7 del Real Decreto 240/2007, constando que está de baja en la Seguridad Social desde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fue estimado por sentencia 86-2015 del Juzgado de lo Contencioso-Administrativo núm. 1 de Girona de 23 de abril de 2015, que anuló las resoluciones administrativas y reconoció el derecho del actor a obtener la tarjeta de familiar de ciudadano comunitario. La resolución invoca el criterio de una sentencia del Tribunal Superior de Justicia de Galicia de 29 de octubre de 2014, de conformidad con la cual en estos casos de reagrupación familiar es de aplicación el art. 8 y no el 7 del Real Decreto 240/2007. Esta estimación le permitió, en ejecución provisional de sentencia, obtener una tarjeta de familiar 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apelación por la Administración General del Estado, fue estimado por sentencia 396/2017 de la Sección Quinta de la Sala de lo Contencioso-Administrativo del Tribunal Superior de Justicia de Cataluña de 19 de mayo de 2017. La resolución declara, primero, que el Real Decreto 240/2007 es de aplicación también a los españoles, tal como dejó claro el Tribunal Supremo desde su sentencia de 1 de junio de 2010, seguida de otras (SSTS de 20 de octubre de 2011 o 27 de abril de 2012). Y segundo, aprecia que la Orden 1490/2012, de 9 de julio, de desarrollo del art. 7 del Real Decreto citado exige (art. 4.3, por remisión al art. 3.2) la acreditación documentaria de ingresos. En consecuencia, entiende que el incumplimiento del requerimiento para demostrar esto último determina que la tarjeta de residencia se denegó correctamente, por lo que se anula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parte planteó recurso de casación, que se tuvo por preparado mediante auto del Tribunal Superior de Justicia de Cataluña de 18 de julio de 2017 y fue admitido a trámite por auto del Tribunal Supremo de 13 de noviembre de 2017, fijando como cuestión de interés casacional objetivo la determinación de si el art. 7 del Real Decreto 240/2007 es de aplicación a la reagrupación de familiares no comunitarios de ciudadanos españoles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1137/2018 de la Sección Quinta de la Sala de lo Contencioso-Administrativo del Tribunal Supremo de 3 de julio de 2018 reitera la conclusión de que el art. 7 del Real Decreto 240/2007 (en el que se incluye la exigencia de medios económicos para no ser una carga para la asistencia social española) es de aplicación a la reagrupación de familiares no comunitarios de ciudadanos españoles. En consecuencia, se desestima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dedica todo su esfuerzo argumental a desentrañar el ámbito de aplicación del Real Decreto 240/2007, que ha sufrido varias incidencias. Fundamentalmente, aclara: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que el Real Decreto 240/2007 cumplía dos finalidades: trasponer la Directiva 2004/38/CE, sobre la libre circulación y residencia de ciudadanos de la Unión y de miembros de su familia en el territorio de los Estados miembros y regular, al margen de la directiva, la reagrupación familiar de ciudadanos españoles. Lo que ocurre es que esta segunda cuestión se regulaba por la disposición adicional vigésima del reglamento de extranjería, que fue introducida mediante la disposición final tercera del Real Decreto 240/2007.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que la STS de 1 de junio de 2010 (recurso de casación 114-2007), anuló la expresión “otro Estado miembro”, tanto en el art. 2 del Real Decreto, como en la disposición adicional vigésima que se ha citado, ampliando con ello el ámbito subjetivo de aplicación del real decreto. En los fundamentos de derecho segundo y decimoprimero B) de la misma considera que no se ajusta al art. 3 de la Directiva que se dé un trato diferenciado, a través del reglamento de extranjería, a los españoles que reagrupan o se acompañan de familiares no españoles cuando hayan ejercido su derecho a la libre circulación y vuelvan 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que el Real Decreto-ley 16/2012, de medidas urgentes para garantizar la sostenibilidad del Sistema Nacional de Salud y mejorar la calidad y seguridad de sus prestaciones, decidió incorporar en el Real Decreto 240/2007 el art. 7 de la directiva, antes no traspuesto, sometiendo a ciertas condiciones el reconocimiento del derecho de residencia en el Estado de acogida por periodo superior a tres meses a ciudadanos de otros estados de la Unión (art. 7.1 del Real Decreto 240/2007), y a los familiares extranjeros de esos ciudadanos (art. 7.2 del Real Decreto 240/2007), entre las cuales está el disponer, para él y sus familiares, de recursos suficientes “para no convertirse en una carga para la asistencia social en España durante su periodo de residencia, así como de un seguro de enfermedad”. Tras esa reforma, la Orden PRE/1490/2012, de 9 de julio, aprobó normas para la aplicación del art. 7 del Real Decreto 240/2007, destacando en su preámbulo que según la jurisprudencia del Tribunal Supremo (STS de 1 de junio de 2010) la regulación referida a los familiares de ciudadanos de estados miembros de la Unión Europea comprende también a los familiares de ciudadanos españoles que se reúnan o acompañen al mismo, siendo de aplicación el requisito de contar con ingresos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afirma la sentencia que las limitaciones a la reagrupación familiar no afectarían negativamente al derecho fundamental a la intimidad familiar, puesto que la STC 186/2013 habría aclarado que ese derecho no forma parte del contenido garantizado por el art. 18.1 CE, en términos semejantes a los que utiliza el Tribunal Europeo de Derechos Humanos para interpretar el art. 8.1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interpone recurso de amparo alegando la vulneración, por un lado, del derecho fundamental a la igualdad de trato (art. 14 CE) y, por otro, del derecho fundamental a la tutela judicial efectiva (art. 24 CE), en relación con el derecho al pleno desarrollo de la personalidad (art. 10 CE), del derecho a contraer matrimonio (art. 32.1 CE) y del principio de protección de la familia (art. 39.1 CE). El origen de estas lesiones estaría tanto en las resoluciones de la Subdelegación del Gobierno de 3 de julio de 2014 y de 26 de septiembre de 2014, como en las sentencias del Tribunal Superior de Justicia de Cataluña de 19 de mayo de 2017 y del Tribunal Supremo de 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tutela judicial efectiva, se conecta la lesión con el derecho a la vida en familia y a la convivencia matrimonial con su cónyuge, que han sido vulnerados por la denegación de la tarjeta sin que las resoluciones judiciales impugnadas se hayan pronunciado respecto a estos derechos. Toda la interpretación judicial gira solamente en torno al alcance de los arts. 7 y 8 del Real Decreto 240/2007, que desde la STS de 1 de junio de 2010 se afirma que es también de aplicación a los familiares de ciudadanos españoles. Esos preceptos fueron modificados por Real Decreto-ley 16/2012, de 20 de abril, de medidas urgentes para garantizar la sostenibilidad del Sistema Nacional de Salud, y desarrollados por Orden 1490/2012,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jurisprudencia europea, el derecho a la libre circulación y residencia en la Unión Europea no es un derecho incondicional, pero no se debe restringir por motivos económicos (SSTJUE de 25 de julio de 2008, asunto C-127/08, Metock y otros; de 5 de mayo de 2011, asunto C-434/09, McCarthy, y de 15 de noviembre de 2011, asunto C-256/11, Murat Dereci y otros). En esta materia sería de aplicación el art. 7 de la Carta de los derechos fundamentales de la Unión Europea (CDFUE), que es equivalente del art. 8.1 CEDH (STJUE de 5 de octubre de 2010, asunto C-400/10, McB). Por su parte, el Tribunal Europeo de Derechos Humanos aprecia que del art. 8 CEDH se pueden derivar obligaciones positivas para el Estado de respeto efectivo a la vida familiar, permitiendo la entrada de personas a su territorio (STEDH de 21 de diciembre de 2001,asunto Sen c. Países Bajos). La exclusión de una persona de poder vivir con sus parientes puede constituir una injerencia del Estado en el derecho garantizado por el art. 8.1 CEDH, las cuales solo son admisibles si están previstas por la ley, fundadas en una finalidad legítima y son proporcionadas a su finalidad (art. 8.2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reconoce que según la jurisprudencia constitucional la intimidad familiar del art. 18.1 CE no es equiparable al derecho a la vida familiar del Convenio europeo de derechos humanos (SSTC 186/2013, de 2 de diciembre), si bien los principios que derivan de los arts. 10.1 y 39 CE, aunque no sean susceptibles de amparo directo, sí han de informar la práctica judicial a la hora de aplicar el ordenamiento, por ejemplo, a la hora de decretar una expulsión del territorio nacional. De otro modo serían derechos meramente teóricos o ilusorios (SSTC 12/1994, de 17 de enero, y 173/2011, de 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que se cuestiona (Real Decreto 240/2007), aparte de no respetar el principio de jerarquía normativa, (aunque pretende referirse a la reserva de ley en materia de regulación de derechos), tendría lógica para la reagrupación de familiares de un ciudadano comunitario que se establece en España, pero es desproporcionada cuando se aplica a un ciudadano español. El mismo efecto tiene que los medios económicos provengan de uno u otro cónyuge. Pero el Tribunal Superior de Justicia de Cataluña no valoró estas circunstancias, ni tampoco el Tribunal Supremo, que se limitó a remitirse a un pronunciamiento previo de 18 de julio de 2017, en el que indicaba que las limitaciones a la reagrupación familiar no afectan al derecho a la intimidad familiar del art. 18.1 CE. El derecho a la vida en familia y a la convivencia matrimonial existe y ha de informar la práctica judicial, aunque no sea objeto de protección a través del recurso de amparo. Esa falta de argumentación de los órganos judiciales, reclamada por la parte reiteradamente, resulta lesiva del derecho a la tutela judicial efectiva (art. 24.1 CE), interpretado por la doctrina constitucional (STC 31/2013, de 11 de febrero, sobre motivación de resoluciones judiciales, y STC 201/2016, de 28 de noviembre, sobre la posibilidad de lesionar el art. 24 al fiscalizar resoluciones administrativas que no tengan carácter sancionador, al confirmar aquellas sin ponderar las circunstancias personales del interesado, tal como permitía una norma legal). En el presente caso estaban en juego derechos protegidos por los arts. 10, 32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igualdad, ha sido lesionado al aplicarse al recurrente el art. 7 del Real Decreto 240/2007, previsto para otro supuesto (ciudadanos comunitarios que pretendan instalarse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recurrente, se produce una doble desigualdad de trato. Primero, entre las parejas de un ciudadano español y otro extranjero extracomunitario y las parejas de dos ciudadanos españoles (o de español con ciudadano comunitario), en cuanto que estas segundas tienen derecho a residir en el país aun cuando ninguno de los miembros tenga ingresos propios. El derecho a contraer matrimonio en condiciones de igualdad es un derecho constitucional (art. 32 CE), y esa igualdad debe proyectarse también sobre los efectos civiles de cualquier matrimonio civil inscrito en el registro civil. Ese derecho queda restringido con lesión del principio de igualdad si la vida en común propia del matrimonio se hace depender de la acreditación de medios económicos. El derecho a convivir no puede depender de forma radical y excluyente de la situación económica del ciudadano español, pues eso supone recibir un trato limitado y restrictivo en función de la nacionalidad. Habría, por tanto, una diferencia de trato infundada y discriminatoria de matrimonios válidamente inscritos en el registro civil en función de su composición, que no reúne los requisitos de tener una justificación objetiva y razonable, de perseguir una finalidad constitucionalmente legítima y de ser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desigualdad se produce “entre los miembros de la propia pareja, ya que mientras que en cualquier pareja cualquiera de ellos puede trabajar para sostener a su familia, las resoluciones aquí impugnadas obligan a que sea el cónyuge español quien deba inexcusablemente aportar los medios económicos para el sostenimiento de la familia”, aunque sea el cónyuge extracomunitario el que tenga ingresos elevados y suficientes. Lo cual lesiona el derecho a la igualdad en derechos y obligaciones de los cónyuges (art. 32 CE). Se invoca la STC 200/2001, de 4 de octubre, sobre el alcance del art. 14 CE. La cuestión es que en el presente caso ha habido una diferencia de trato derivada del carácter extracomunitario del recurrente. El fin de la exigencia normativa de suficiencia de medios económicos se ve igualmente salvaguardado en el caso de que sea el cónyuge extranjero el que los aporte, resultando desproporcionado que por ese motivo se impida la convivencia efectiva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solicita, además, mediante otrosí la medida cautelar consistente en mantener la vigencia de su tarjeta de residencia provisional, concedida en ejecución provisional por auto del Juzgado de lo Contencioso-Administrativo núm. 1 de Girona de 19 de octubre de 2015. El fin de la vía judicial ordinaria supondrá el fin de esta medida cautelar, que se solicita que se restaure, en atención a los graves perjuicios que se irrogarían al recurrente, sin que por ello se lesione ningún bien jurídico, ningún derecho de tercero, ni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justifica la especial trascendencia constitucional indicando que el asunto plantea una faceta de un derecho fundamental sobre el que el Tribunal Constitucional no ha tenido oportunidad de pronunciarse hasta ahora: supuesto a)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cuestiona la interpretación desproporcionada que han realizado tanto la administración como los tribunales de justicia para exigir a los cónyuges de ciudadanos españoles, a efectos de obtener su residencia legal en nuestro país, los mismos requisitos que se exigen para la reagrupación familiar en España a los cónyuges de ciudadanos de otros Estados miembros de la Unión Europea y, en concreto, del requisito de que sea el cónyuge español el que acredite la tenencia de medios económicos familiares, sin valorar los que puede aportar el ciudadano extranjero. Se subraya que no existen resoluciones del Tribunal Constitucional sobre esta cuestión, que “es de gran trascendencia sobre los derechos que esta parte entiende vulnerados”, aunque es cierto que sí hay pronunciamientos del Tribunal Supremo (SSTS de 18 de julio de 2017, 11 de junio de 2018 y 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necesario que este Tribunal se pronuncie sobre las circunstancias y requisitos que han de cumplir los ciudadanos extracomunitarios casados con españoles para poder residir en España. Además, ese pronunciamiento es importante a la luz de cambios normativos recientes, como el de los arts. 7 y 8 del Real Decreto 240/2007, modificados por el Real Decreto-ley 16/2012,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problema trasciende del caso concreto y afecta a un gran número de situaciones, ya que en la sociedad son cada vez más frecuentes este tipo de lazos de un nacional con un extranjero, lo cual puede encuadrarse en el supuesto g)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2019, la Sección Primera de este Tribunal acordó la admisión a trámite de la demanda de amparo presentada, apreciando que concurre en el recurso especial trascendencia constitucional porque puede dar lugar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52 de la Ley Orgánica del Tribunal Constitucional (LOTC), al haberse recibido testimonio de las actuaciones, se resolvió dar vista de las mismas por plazo común de veinte días al ministerio fiscal, al procurador del recurrente y a la abogacía del Estado, para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 es propia, se personó en el procedimiento con fecha 10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 de julio de 2019 se presentó escrito de alegaciones por la representación procesal del demandante. En él se ratificaba en el contenido de la demanda de amparo formulada, dándolo por reproducido en su integridad y afirmando después que procedía a ampliar y aclarar las manifestaciones vertidas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expone primeramente que se ha vulnerado el derecho a la tutela judicial efectiva en relación con los derechos al libre desarrollo de la personalidad del artículo 10.1 CE, el derecho a contraer matrimonio del art. 32.1 CE y el principio de protección de la familia del art. 39.1 CE. Recuerda que entre los deberes matrimoniales está el de vivir juntos, socorrerse mutuamente, compartir las responsabilidades domésticas y el cuidado y atención de los miembros de la familia (art. 68 del Código Civil). Indica que el matrimonio es una institución protegida constitucionalmente y que el desarrollo de su régimen jurídico corresponde a la ley, que deberá respetar su contenido esencial; ese régimen jurídico ha sido sintetizado en la STC 198/2012, de 6 de noviembre. La resolución administrativa y las sentencias impugnadas impiden la residencia del demandante en España con su esposa, y por ello niegan el contenido esencial de la institución matrimonial. Ello supone también una injerencia arbitraria y desproporcionada en su vida privada y afecta a la dignidad de la persona, derecho reconocido en el art. 10 CE, en el artículo 17 de la Declaración Universal de los Derechos Humanos y en el artículo 8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en su redacción originaria, el Real Decreto 240/2007, de 16 de febrero, sobre entrada, libre circulación y residencia en España de ciudadanos de los estados miembros de la Unión Europea y de otros Estados parte en el Acuerdo sobre el Espacio Económico Europeo, excluía de su aplicación a los familiares de los ciudadanos españoles, remarcando que se dirigía a los familiares de los ciudadanos de otros estados miembros de la Unión Europea. Ello fue así hasta que la STS de 1 de junio de 2010 amplió el ámbito de aplicación. Tras la modificación introducida por el Real Decreto-ley 16/2012, de 20 de abril de medidas urgentes para garantizar la sostenibilidad del Sistema Nacional de Salud, el artículo 7 del Real Decreto 240/2007 exige a los ciudadanos europeos que para instalarse en España deben disponer de trabajo o medios de vida, y en el artículo 8 impone que deben cumplir ese requisito para poder reagrupar con ellos a sus familiares. El objetivo de ese Real Decreto-ley era trasponer la Directiva 2004/38/CE del Parlamento Europeo y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demandante que el Tribunal Europeo de Derechos Humanos ha considerado en la sentencia de 21 de diciembre de 2011, asunto Sen c. Países Bajos, que, aunque el artículo 8 CEDH no garantiza ningún derecho en favor de un extranjero a entrar o residir en el territorio de un país determinado, excluir a una persona de un país en el que viven sus parientes próximos puede constituir una injerencia en el derecho al respeto de la vida familiar protegido por el art. 8.1 CEDH y esa injerencia infringe el derecho fundamental si no cumple los requisitos del apartado 2 del mismo artículo; es decir, que esté justificada por una necesidad social imperiosa y sea, en especial, proporcionada a la finalidad legitima perseguida. Según el dicente, el Tribunal de Justicia de la Unión Europea reconoce, en su sentencia de 8 de mayo de 2018, dictada en el asunto C-82/16, el derecho de los ciudadanos extracomunitarios a residir en los países de la Unión con sus familiares miembros de un Estado de la Unión, pues de lo contrario se vulneraría el derecho de este si se viera obligado a abandonar su país de origen viéndose privado del disfrute efectivo de los derechos conferidos por los tratados 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que la limitación impuesta en el artículo 7 del Real Decreto 240/2007 vulnera el principio de jerarquía normativa al venir recogida en normas reglamentarias (Real Decreto 240/2007, de 16 de febrero, y la Orden del Ministerio de la Presidencia 1490/2012, de 9 de julio). La medida le parece razonable al demandante en el ámbito para el que se creó, que es la residencia en España de ciudadanos comunitarios, pues parece prudente que hasta que el cabeza de familia no tenga trabajo no pueda traer a España a sus familiares, pero es desproporcionada cuando se trata de un ciudadano español puesto que el mismo resultado se consigue si es el cónyuge extracomunitario quien genera los recursos económicos; y, aun si no los tuviera, hay otras limitaciones menos gravosas para los derechos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y el Tribunal Superior de Justicia de Cataluña desestimaron la pretensión del recurrente en amparo, sin argumentación tanto sobre las condiciones personales del actor como sobre la protección de los derechos a la vida familiar y a la convivencia matrimonial, integrantes de los derechos al libre desarrollo de su personalidad (art. 10.1 CE), a contraer matrimonio (art. 32.1 CE) y a la protección a la familia (art. 39.1 CE). Ello implicaría la vulneración del derecho a la tutela judicial efectiva en su vertiente del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demandante incide en que se ha vulnerado el derecho a la igualdad del art. 14 CE, al aplicarse de manera automática e incondicionada el requisito del artículo 7.2 del Real Decreto 240/2007 a los ciudadanos españoles. La desigualdad se produce, en primer lugar, entre los miembros del matrimonio respecto de cualquier otra pareja de nacionalidad española, que puede fundar una familia en España aunque uno de los dos miembros carezca de trabajo. También existe un segundo nivel de desigualdad entre los miembros de la propia pareja, ya que se exige que sea el cónyuge español quien deba inexcusablemente aportar los medios económicos para que pueda residir en España con su cónyuge. El art. 32.1 CE consagra la igualdad jurídica entre los dos miembros del matrimonio en derechos y obligaciones, tal y como se desprende de las SSTC 200/2001, de 4 de octubre, y 198/2012, de 6 de noviembre, entre otras que cita. Y en este caso se genera una evidente discriminación entre ellos. No hay fin legítimo ni proporcionalidad en las medidas impuestas en los artículos 7 y 8 del Real Decreto 240/2007.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recurrente termina solicitando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12 de julio de 2019 el fiscal presenta su escrito de alegaciones, en el que expone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las resoluciones que se impugnan en el proceso de amparo y exponiendo los derechos que el recurrente entiende vulnerados, para explicar después las razones por las que va a dar preferencia al análisis de la eventual infracción del derecho a la igualdad consagrado en el artículo 14 CE. Esas razones se centran, en síntesis, en que en casos como el que aquí se enjuicia, en los que se imputan vulneraciones al acto administrativo y a las sentencias judiciales, la eventual existencia de las lesiones del art. 24 CE, y su apreciación prioritaria por este Tribunal, solo tendrían efecto retardatorio para la efectiva tutela del derecho a la igualdad. A la misma conclusión se llega desde la perspectiva de la especial trascendencia constitucional del recurso, puesto que habiendo sido centrada en este caso en la oportunidad de que este Tribunal perfile la doctrina constitucional relativa al derecho fundamental sustantivo invocado en asuntos de obtención de tarjeta de familiar de ciudadano de la Unión Europea, la sentencia que se pudiera dictar por este Tribunal no podría pronunciarse sobre el contenido de ese derecho en este caso, puesto que, de apreciar la lesión del art. 24 CE, habría de circunscribir su análisis a este último extremo, sin adentrarse en lo que constituye el núcleo de la especial trascendencia constitucional del recurso planteado. Por ello considera que ha de analizarse con carácter previo la alegada vulneración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procede el escrito del fiscal a sintetizar la argumentación del recurrente, exponiendo seguidamente la doctrina del Tribunal Constitucional en cuanto al artículo 14 CE. Lo hace tomando como guía la STC 200/2001, de 4 de octubre, FJ 4 a), y después, en lo relativo a la reagrupación familiar, siguiendo las consideraciones incluidas en la STC 236/2007, de 7 de noviembre, de la que resulta, en síntesis, que el derecho a la reagrupación familiar no forma parte del contenido consagrado en el artículo 18 CE. Parte de que el derecho a la intimidad personal que consagra ese precepto implica la existencia de un ámbito propio y reservado frente a la acción y conocimiento de los demás, necesario para mantener una calidad mínima de la vida humana; añade que ese derecho no se extiende solo a los aspectos de la vida propia personal, sino también a determinados aspectos de otras personas con las que guarda una personal y estrecha vinculación familiar, de modo que determinados eventos que pueden ocurrir a padres, cónyuges o hijos tienen tal trascendencia para el individuo que su indebida publicidad o difusión incide directamente en la propia esfera de su personalidad, por lo que existe al respecto un derecho constitucionalmente protegido —propio y no ajeno— a la intimidad; en suma, el derecho reconocido en el artículo 18.1 CE atribuye a su titular el poder de resguardar ese ámbito reservado por individuo para sí y su familia de una publicidad no querida. Sin embargo, concluye el fiscal a este respecto, de acuerdo con la STC 236/2007, que ni del art. 8.1 CEDH, interpretado por el Tribunal Europeo de Derechos Humanos en distintas resoluciones que se citan, ni de la Directiva 2004/86/CE del Consejo, de 22 de septiembre de 2003, ni del artículo 23.1 del Pacto internacional de derechos civiles y políticos se deduce un criterio interpretativo del art. 18.1 CE que lleve a entender comprendido en el mismo un derecho a la reagrupación familiar, de forma que, en rigor, nuestra Constitución no reconoce un derecho a la vida familiar en los mismos términos que el Tribunal Europeo de Derechos Humanos interpreta el artículo 8.1 CEDH y menos aún consagra un derecho fundamental a la reagrupación familiar, pues ni uno ni otro derechos forman parte del contenido del derecho a la intimidad garantizado por el artículo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fiscal expone el iter normativo de las disposiciones concernidas en este recurso de amparo y, tras ese recorrido, manifiesta que en este caso se ha producido una lesión del derecho a la igualdad. Indica que las dos resoluciones administrativas se fundaron desde un punto de vista fáctico en dos argumentos principales: el primero, que no había sido atendido el requerimiento de documentación formulado al ahora demandante de amparo, en concreto la relativa a la ciudadana de la Unión Europea; esa documentación daría derecho a que el solicitante obtuviera tarjeta de residencia; el segundo argumento empleado por los órganos administrativos resolutorios se centró en que ni siquiera en vía de recurso se había acreditado que el reagrupante se encontrase en alguno de los supuestos a), b) o c) del artículo 7.1 del Real Decreto 240/2007. Sin embargo, no se prestó atención alguna a la acreditación documental de los recursos económicos que el ciudadano no comunitario había aportado, ni tampoco a las consecuencias que para él (y también para su cónyuge española) pudiera tener la decisión administrativa que se adoptaba en orden al mantenimiento de la convivencia, aunque dicha decisión fuera acorde con lo preceptuado por el artículo 7 del Real Decreto 240/2007. Por ello, aun aplicándose la legalidad vigente, se introdujo una evidente diferenciación en el tratamiento de los cónyuges; diferenciación que carece de sentido si se tiene en cuenta que la finalidad buscada por la norma aplicada es la de que el cónyuge extracomunitario no suponga una carga para la asistencia social en España, y ese objetivo podría cumplirse igualmente si es el cónyuge nacional o es el extracomunitario el que dispone de los medios, o si, como es frecuente, es la suma de los bienes de uno y otro lo que permitiría el mantenimiento de la unidad familiar. A ello se une que, en este caso, el ciudadano comunitario, en cuanto miembro de una unidad familiar caracterizada principalmente por la solidaridad, dispone de exactamente los mismos recursos económicos de que disponía el ciudadano no comunitario. Lo que la norma impone es que el ciudadano extracomunitario disponga de bienes y recursos, no que sea titular de los mismos. De este modo, el problema no es el tenor del precepto aplicado sino la interpretación y aplicación que se hace del mismo, que dan lugar a una diferenciación entre cónyuges que carece de sentido. Especialmente, si se valoran desde el punto de vista de la proporcionalidad, la medida adoptada (el archivo de la solicitud de la tarjeta solicitada), el resultado producido (la quiebra de la convivencia familiar) y la finalidad pretendida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el fiscal que se puede apreciar una diferencia de trato que deriva de una interpretación de la normativa aplicable excesivamente rigorista y carente de sentido (no es proporcionada), porque la finalidad de dicha norma se cumple igualmente si los recursos económicos precisos para el sostenimiento de los cónyuges y su unidad familiar proceden del cónyuge comunitario, del extracomunitario o de ambos. Al no haberlo apreciado así, las resoluciones administrativas han incurrido en una vulneración del artículo 14 CE, lo que supone la nulidad de tales resoluciones y, también, en cuanto no repararon dicha vulneración, la de la sentencia dictada por la Sala de lo Contencioso-Administrativo del Tribunal Superior de Justicia de Cataluña de 19 de mayo de 2017, que estimó el recurso de apelación interpuesto contra la sentencia del juzgado del mismo orden jurisdiccional de 23 de abril de 2015, y de la sentencia dictada por la Sección Quinta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pasa a analizar el segundo motivo de amparo, basado en la vulneración del artículo 24.1 CE, en relación con los derechos al libre desarrollo de la personalidad (art. 10.1 CE), a contraer matrimonio (artículo 32.1 CE) y al principio de protección de la familia (art. 39.1 CE), que se imputa tanto a las resoluciones administrativas como a las judiciales. En este punto, su escrito de alegaciones parte de la idea de que carece de objeto pronunciarse sobre esa alegación, por dos razones: la primera, que el recurso reviste especial trascendencia constitucional porque da al Tribunal la oportunidad de pronunciarse sobre el derecho fundamental sustantivo invocado en asuntos relativos a la obtención de tarjeta de familiar de ciudadano de la Unión Europea [STC 155/2009, de 14 de septiembre, FJ 2 a)], y desde la perspectiva del art. 24.1 CE nada podrá añadir a la doctrina del Tribunal Constitucional al respecto, dado que la jurisprudencia en ese ámbito es amplia y consolidada. La segunda razón estriba en que habiéndose informado a favor la queja relativa al artículo 14 CE carecería de objeto ocuparse de la anunciada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efectúa un somero análisis al respecto, y llega a la conclusión de que dicho precepto (art. 24.1 CE) no opera en relación con las resoluciones administrativas, salvo los supuestos consagrados por la doctrina constitucional, que aquí no concurren. En relación con las resoluciones judiciales, sí debería ser apreciada la vulneración del art. 24.1 CE en tanto en cuanto, como ya se dijo, a juicio del fiscal en ninguna de las sentencias se entró a considerar la peculiaridad del caso (la disposición por parte del demandante de amparo de medios económicos bastantes) ni tampoco la gravedad de las consecuencias que para la reagrupación familiar pretendida pudieran tener las resoluciones administrativas recurridas en esa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fiscal peticiona la estimación parcial del recurso, reconociendo que se ha vulnerado el derecho fundamental del recurrente a la igualdad por parte de las resoluciones administrativas y resarciéndole en su derecho. A tal fin, impetra que se declare la nulidad de la resolución del subdelegado del Gobierno en Girona de 26 de septiembre de 2014, desestimatoria del recurso de alzada formulado contra la resolución del jefe de la Oficina de Extranjería de la Subdelegación del Gobierno de 3 de julio de 2014, en la que se archivaba la solicitud del ahora demandante de amparo de tarjeta de residencia como familiar de ciudadano de la Unión Europea y la sentencia 1137/2018 de la Sección Quinta de la Sala de lo Contencioso-Administrativo del Tribunal Supremo de 3 de julio de 2018, desestimatoria del recurso de casación formulado contra la sentencia 396/2017 de la Sección Quinta de la Sala de lo Contencioso-Administrativo del Tribunal Superior de Justicia de Cataluña, de 19 de mayo de 2017, que estimó el recurso de apelación formulado por la Abogacía del Estado contra la sentencia 86/2015 del Juzgado de lo Contencioso-Administrativo núm. 1 de Girona de 23 de abril de 2015, que anuló las resoluciones administrativas y reconoció el derecho del actor a obtener la tarjeta de familiar de ciudadano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Abogacía del Estado presentó su escrito de alegaciones con fecha de 1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centra el objeto del recurso de amparo y sus antecedentes, indicando que se denuncia la vulneración del derecho a la tutela judicial efectiva del artículo 24.1 CE en relación con los derechos al libre desarrollo de la personalidad del art. 10.1 CE, del derecho a contraer matrimonio del artículo 32.1 CE y del principio de protección de la familia del artículo 39.1 CE así como el derecho a la igualdad. Indica también que no se denuncia la vulneración del derecho consagrado en el art. 18.1 CE, aunque sí se menciona la doctrina emanada de la STC 186/2013, relativa al derecho a la vida familiar, que queda fuera del objeto del amparo constitucional por dicha falta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seguidamente la Abogacía del Estado que el recurso es parcialmente inadmisible porque la lesión del artículo 24.1 CE se imputa a la sentencia del Tribunal Supremo, respecto de la cual el incidente de nulidad de actuaciones era una vía apta para hacerlo valer en el proceso judicial. Y, sin embargo, el incidente no fue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la cuestión, la Abogacía del Estado expone que no concurre la falta de motivación que se reprocha, puesto que se denuncia, no la omisión de pronunciamiento sobre los pedimentos, peticiones o pretensiones jurídicas en sentido propio, sino de algunas alegaciones individuales o razonamientos concretos en el que el recurso de casación se había sustentado; recuerda que no se exige una contestación judicial explícita y pormenorizada a cada una de esas alegaciones individuales o razonamientos concretos, sino que es suficiente con la respuesta que se ofrece en la sentencia del Tribunal Supremo. A ello añade que no es que no se hayan ponderado las circunstancias personales o familiares por parte de la sentencia; es que el demandante no las ha invocado. La única circunstancia personal que invoca es su matrimonio con una ciudadana española, y lo hace para deducir de ello que, en este caso de reagrupación por ciudadano español, no deberían exigirse los requisitos económicos previstos en el artículo 7.1 del Real Decreto 240/2007 y en la Orden PRE/1490/2012, de 9 de julio. Ciertamente, el apartado 7 del artículo 7 del Real Decreto 240/2007, y también el artículo 3 de la Orden citada, indican que la valoración de los medios económicos ha de hacerse de manera individualizada teniendo en cuenta la situación personal y familiar del solicitante. En aplicación de ese criterio, la jurisprudencia menor, afirma la Abogacía del Estado, ha prescindido de la exigencia de un nivel económico cuando concurren circunstancias singulares, especialmente cuando el extranjero además de estar casado con ciudadana española es padre o madre de hijos menores de edad residentes en España. Y en ese sentido, cita la sentencia del Tribunal Superior de Justicia del País Vasco, de 21 de septiembre de 2016. En el presente caso, lo que sucede es que no consta ni se ha alegado por el recurrente en la vía judicial previa ninguna circunstancia personal o familiar particular que permita, según dicha jurisprudencia, modificar la conclusión de la preceptiva denegación de la tarjeta por falta absoluta de acreditación del requisito de medios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según el abogado del Estado, lo que plantea el recurso es que el extranjero adquiera de modo derivativo un derecho de entrada por la celebración del matrimonio con nacional español sin sujeción a los requisitos económicos o de otra naturaleza establecidos por la legislación de extranjería, y eso es ir mucho más allá de la eficacia informadora del artículo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el abogado del Estado que no se ha vulnerado el artículo 14 CE. Parte de la idea del recurrente de que hay una diferenciación de trato en dos niveles: uno, entre la pareja formada por ciudadano español y cónyuge extracomunitario, y otras parejas en las que los dos miembros sean españoles; y otro, entre los miembros de la propia pareja, ya que las resoluciones impugnadas obligan a que sea el cónyuge español quien deba inexcusablemente aportar los medios económicos para el sostenimiento de la familiar o, en otro caso, el cónyuge extracomunitario no podrá residir en España. Después, el abogado del Estado pasa a confrontar esas desigualdades con la exigencia constitucional de que para existir vulneración es preciso que exista un término de comparación válido, y llega a la conclusión de que en este caso no existe dicho término de comparación, dado que el artículo 13 CE impide invocar la igualdad entre los matrimonios formados solo por españoles y los constituidos por españoles y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después la Abogacía del Estado a contradecir la afirmación del recurrente de que según la doctrina del Tribunal de Justicia de la Unión Europea las limitaciones e interpretaciones respecto al derecho de libre circulación y residencia en el ámbito de la Unión han de ser de aplicación restrictiva, sin que quepan restricciones por motivos económicos. A tal efecto, cita la STJUE de 21 de abril de 2016, asunto Mimoun Khachab c. Subdelegación del Gobierno en Álava, que establece que el derecho a la reagrupación familiar debe interpretarse en el sentido de que permite a las autoridades competentes de un Estado miembro fundamentar la denegación de una solicitud en una valoración, incluso prospectiva, de la probabilidad de mantenimiento o no de los recursos fijos o regulares suficientes de los que debe disponer el reagrupante.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argumentación desarrollando la idea de que todos los Estados establecen requisitos de naturaleza económica para el ejercicio del derecho a la reagrupación por sus propios nacionales, de acuerdo con la información que cita, procedente de la Red Europea de Migraciones, con mención de la situación en distintos Estados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pide que se dicte sentencia de inadmisión del primer motivo del recurso y de desestimación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marzo de 2020 se señaló para votación y fallo del presente recurso el día 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resolución del subdelegado del Gobierno en Girona de 26 de septiembre de 2014, desestimatoria del recurso de alzada formulado contra la resolución del jefe de la Oficina de Extranjería de la Subdelegación del Gobierno de 3 de julio de 2014 en la que se archivaba la solicitud del ahora demandante de amparo de tarjeta de residencia como familiar de ciudadano de la Unión Europea, contra la sentencia 1137/2018 de la Sección Quinta de la Sala de lo Contencioso-Administrativo del Tribunal Supremo de 3 de julio de 2018, desestimatoria del recurso de casación formulado contra la sentencia 396/2017 de la Sección Quinta de la Sala de lo Contencioso-Administrativo del Tribunal Superior de Justicia de Cataluña de 19 de mayo de 2017, que estimó el recurso de apelación formulado por la Abogacía del Estado contra la sentencia 86/2015 del Juzgado de lo Contencioso-Administrativo núm 1 de Girona, de 23 de abril de 2015, que anuló las referidas resoluciones administrativas y reconoció el derecho del actor a obtener la tarjeta de familiar de ciudadano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antecedentes de esta sentencia han quedado detalladas las circunstancias relativas al procedimiento administrativo que concluyó con resolución desestimatoria, impugnada después en sede judicial, así como las vicisitudes del proceso seguido ante el Juzgado de lo Contencioso-Administrativo, en grado de recurso de apelación ante el Tribunal Superior de Justicia y, finalmente en el trámite impugnatorio abierto ante el Tribunal Supremo en funciones casacionales.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peticionado la estimación parcial del recurso, por vulneración por las resoluciones administrativas del artículo 14 CE. La Abogacía General del Estado opone un óbice de admisibilidad parcial respecto a las vulneraciones imputadas a la sentencia del Tribunal Supremo en tanto que no se ha promovido incidente de nulidad de actuaciones contra ella. Además, impetra la desestimación del recurso por no haberse vulnerado ni el artículo 14 ni el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la admisibilidad del recurso en cuanto a la vulneración imputada a la sentencia del Tribunal Supremo. Dicha vulneración consistiría en la violación del artículo 24.1 CE en relación con los artículos 10 y 39 CE. Indica el abogado del Estado que, en tanto que no se ha interpuesto el pertinente incidente de nulidad de actuaciones frente a dicha sentencia del Tribunal Supremo, el recurso no resulta admisible en ese extremo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tal y como se desprende de las actuaciones, la vulneración mencionada se imputa también a la sentencia del Tribunal Superior de Justicia de Cataluña. El ahora demandante de amparo indica a este respecto que “estaban en juego relevantes principios y derechos constitucionales, como son los derechos a la vida en familia y a contraer matrimonio, protegidos por los artículos 10.1, 32 y 39 CE, lo que exigía en sede jurisdiccional una ponderación de las circunstancias personales del interesado y una motivación expresa y suficiente sobre los efectos”. Y después se refiere a la “falta de valoración por las sentencias impugnadas, de toda circunstancia personal, reiteradamente puesta de manifiesto por esta parte, y a ausencia de referencia a los derechos constitucionales invocados por el Tribunal Superior de Justicia, o la negación por el Tribunal Supremo de que exista ningún derecho de relevancia constitucional, supone la quiebra de la necesaria motivación de las resoluciones judiciales, integrante del derecho a la tutela judicial efectiva del artículo 24 CE […]”. Es decir, el debate procesal sostenido ante la jurisdicción ordinaria ha girado, parcialmente, en torno a la posible vulneración del artículo 24.1, por no haberse ponderado las circunstancias personales del interesado y haberse omitido, consecuentemente, el análisis de los efectos de esas circunstancias. El ahora demandante de amparo también se queja de la vulneración de los derechos fundamentales alegados ya ante el Tribunal Superior de Justicia y, después,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la sentencia del Tribunal Supremo se impugna porque no repara las vulneraciones ya dirigidas contra la resolución del Tribunal Superior de Justicia, concretadas en la falta de ponderación de las circunstancias personales del recurrente y en la falta de acogida de la denuncia de vulneración de los referidos derechos fundamentales. Por ello, no resulta necesario acudir al incidente de nulidad de actuaciones. Tal como expresamos en la STC 46/2014, de 7 de abril, FJ 2, “[e]n la demanda se alega, en unidad argumental, la incongruencia y la defectuosa motivación, que se predican de las resoluciones administrativas (en cuanto a la motivación) y de las sentencias, que se consideran que incurren, además, en incongruencia por no examinar los motivos de arraigo invocados. Así las cosas, no era preciso el incidente de nulidad de actuaciones contra la última sentencia, dictada en apelación, sin que pueda considerarse que el acceso a la jurisdicción constitucional haya producido per saltum, es decir, ‘sin brindar a los órganos judiciales la oportunidad de pronunciarse y, en su caso, remediar la lesión invocada como fundamento del recurso de amparo constitucional’ (SSTC 141/2011, de 26 de septiembre de 2011, FJ 2, y 1/2013, de 14 de febrero, FJ 2). Es más, dado que lo que se pide al Tribunal de apelación es precisamente que se pronuncie sobre las citadas alegaciones sustanciales alegándose además que de lo contrario se le produce indefensión, el planteamiento del incidente de nulidad de actuaciones en este caso habría podido suponer un alargamiento de la vía (por razones similares a las que llevaron a esta conclusión en la STC 17/2012, de 13 de febrero, FFJJ 3 y 4), pues no procede acudir al incidente de nulidad de actuaciones para reparar una lesión que ya ha sido previamente denunciada (ATC 42/2010, de 12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Contexto jurídico en el que se enmarca 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análisis de las vulneraciones alegadas resulta conveniente efectuar una breve exposición de la normativa de aplicación esgrimida ante la jurisdicción ordinaria y empleada por la administración, así como de la doctrina de este Tribunal y del Tribunal de Justicia de la Unión Europea en relación con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resulta necesario destacar, en primer lugar, que el régimen de extranjería, en nuestra legislación, ha de partir de la Ley Orgánica 4/2000, de 11 de enero sobre derechos y libertades de los extranjeros en España y su integración social, y dos reglamentos: el aprobado por Real Decreto 557/2011, de 20 de abril, aplicable a todos los extranjeros extracomunitarios, y el aprobado por Real Decreto 240/2007, de 16 de febrero, sobre entrada, libre circulación y residencia en España de ciudadanos de los Estados miembros de la Unión Europea y de otros Estados parte en el Acuerdo sobre el Espacio Económico Europeo. Este último vino a trasponer la Directiva 2004/38/CE, del Parlamento Europeo y del Consejo, de 29 de abril de 2004, relativa al derecho de los ciudadanos de la Unión y de los miembros de sus familias a circular y residir libremente en el territorio de los Estados miembros. En la exposición de motivos del Real Decreto 240/2007 se indicaba que “el derecho a la reagrupación familiar se determina como un derecho inherente al ciudadano de un Estado miembro, pero asociado necesariamente al ejercicio de su derecho de libre circulación y residencia en el territorio de los otros Estados miembros, todo ello de conformidad con la normativa comunitaria y con la jurisprudencia del Tribunal de Justicia de las Comunidades Europeas. En este sentido, para regular la reagrupación familiar de ciudadanos españoles que no han ejercido el derecho de libre circulación, se introduce una disposición final tercera que, a su vez, introduce dos nuevas disposiciones adicionales, decimonovena y vigésima, en el reglamento de la Ley Orgánica 4/2000, sobre derechos y libertades de los extranjeros en España y su integración social, aprobado por Real Decreto 2393/2004, de 30 de diciembre. Estas disposiciones protegen especialmente al cónyuge o pareja de ciudadano español y a sus descendientes menores de veintiún años, mayores de dicha edad que vivan a su cargo, o incapaces”.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7.1 del Real Decreto 240/2007, citado, regulaba la residencia superior a tres meses de los ciudadanos de un estado miembro de la Unión Europea o de otro estado parte en el Acuerdo sobre el Espacio Económico Europeo. Dicho artículo fue modificado por el Real Decreto-ley 16/2012, de 20 de abril, de medidas urgentes para garantizar la sostenibilidad del Sistema Nacional de Salud y mejorar la calidad y seguridad de sus prestaciones. El objetivo del Real Decreto-ley 16/2012, al introducir las nuevas condiciones de residencia, era el de evitar “el grave perjuicio económico para España especialmente en cuanto a la imposibilidad de garantizar los retornos de los gastos ocasionados por la prestación de servicios sanitarios y sociales a ciudadanos europeos”. En su nueva redacción, se reconocía el derecho de residencia de todo ciudadano de un Estado miembro de la Unión Europea o de otro Estado parte en el Acuerdo sobre el Espacio Económico Europeo por un período superior a tres meses si: a) es un trabajador por cuenta ajena o por cuenta propia en España, o b) dispone, para sí y los miembros de su familia, de recursos suficientes para no convertirse en una carga para la asistencia social en España durante su período de residencia, así como de un seguro de enfermedad que cubra todos los riesgos en España, o c) está matriculado en un centro público o privado, reconocido o financiado por la administración educativa competente con arreglo a la legislación aplicable, con la finalidad principal de cursar estudios, inclusive de formación profesional; y cuenta con un seguro de enfermedad que cubre todos los riesgos en España y garantiza a la autoridad nacional competente, mediante una declaración o por cualquier otro medio equivalente de su elección, que posee recursos suficientes para sí y los miembros de su familia para no convertirse en una carga para la asistencia social del Estado español durante su período de residencia, o d) es un miembro de la familia que acompaña a un ciudadano de la Unión Europea o de otro estado parte en el Acuerdo sobre el Espacio Económico Europeo, o va a reunirse con él, y que cumple las condiciones contempladas en las letras a), b) o c). Por otro lado, en el apartado 2 del mismo art. 7 se reconoce también el derecho de residencia establecido en el apartado primero a los miembros de la familia que no sean nacionales de un Estado miembro cuando acompañen al ciudadano de la Unión Europea o de otro Estado parte en el Acuerdo sobre el Espacio Económico Europeo o se reúnan con él en el Estado español, siempre que dicho ciudadano cumpla las condiciones contempladas en las letras a), b) o c) de dicho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de aplicación del Real Decreto 240/2007 se había ampliado a consecuencia de la sentencia del Tribunal Supremo de 1 de junio de 2010, que anuló la expresión “de otro Estado miembro” de su artículo 2, —referido al ámbito de aplicación de la norma— de modo que ahora se incluían los familiares, cualquiera que fuera su nacionalidad, de un “ciudadano de la Unión Europea o de otro Estado parte en el Acuerdo sobre el Espacio Económico Europeo, cuando le acompañen o se reúnan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Orden PRE/1490/2012, de 9 de julio, dictó normas para la aplicación del artículo 7 del Real Decreto 240/2007, con arreglo a la jurisprudencia del Tribunal Supremo, de forma que ahora la expresión “familiar de un ciudadano de un estado miembro de la Unión Europea” incluye a los familiares de un ciudadano español que se reúnan o acompañen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Sala Tercera del Tribunal Supremo ha resuelto, en sus sentencias de 18 de julio de 2017 y 11 de junio de 2019, que el artículo 7 es aplicable a la reagrupación de familiares no comunitarios de ciudadanos españoles, de modo que, para que sea posible la reagrupación, es preciso que cumpla el ciudadano español alguno de los requisitos expresados en el artículo 7 del Real Decreto 240/2007. En el presente caso, las resoluciones que se cuestionan están basadas en última instancia en el incumplimiento del requisito de que el ciudadano español disponga de recursos suficientes, en los términos que se expusieron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dictado varias resoluciones cuya doctrina, como se irá viendo, puede resultar de aplicación al presente caso. En particular, la STC 46/2014, de 7 de abril, relativa a un supuesto de denegación de renovación de permiso de trabajo y residencia, cuyo fundamento jurídico 7 in fine afirma que “debe señalarse que las resoluciones administrativas que no tienen carácter sancionador, como son las impugnadas en este caso, no pueden vulnerar el art. 24 CE, como antes se ha señalado; sin embargo, sí lo han hecho en el presente supuesto los órganos judiciales que en su labor de fiscalización de los actos administrativos recurridos se han opuesto a la ponderación de las circunstancias personales del recurrente bajo una interpretación de la norma que no respeta el canon constitucional de motivación del derecho a la tutela judicial efectiva”. Por otro lado, la STC 131/2016, de 18 de julio, indica en su FJ 6, en relación con la medida de expulsión del territorio nacional contemplada en el art. 57.2 de la Ley 4/2000, que cabe la posible lesión del art. 24 CE si la revisión judicial del acto administrativo en cuestión no contiene la debida motivación de las circunstancias personales del recurrente, cuando están en juego “asociados a derechos fundamentales como los contemplados en los artículos 18.1 y 24.1 CE (STC 46/2014, FJ 7) una pluralidad de intereses constitucionales como el de protección social, económica y jurídica de la familia (art. 39.1 CE) […].” Esa doctrina ha sido reiterada en la STC 29/2017, de 27 de febrero, en cuyo FJ 3 puede leerse lo que sigue: “[P]or otra parte, también el Tribunal ha reiterado, específicamente en lo que se refiere a las alegaciones en vía judicial sobre la existencia de arraigo social y familiar respecto de aquellas instituciones que implican directa o indirectamente la salida del territorio nacional, que deben ser ponderadas tanto por la administración como por los órganos judiciales en vía de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del Derecho de la Unión el Tribunal de Justicia de la Unión Europea ha dictado varias resoluciones que resultan relevantes en el presente caso. Se trata, en particular, de las SSTJUE de 15 de noviembre de 2011, asunto C-256/11, Dereci y otros, de 8 de mayo de 2018, asunto C-82/16, K.A. y otros, y de 27 de febrero de 2020, asunto C-836/18, Subdelegación del Gobierno en Ciudad Real, a la que se hará alusión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precedentemente, en el recurso de amparo se denuncian: a) la vulneración del derecho a la tutela judicial efectiva del artículo 24.1 CE en relación con los derechos al libre desarrollo de la personalidad del artículo 10.1 CE; el derecho a contraer matrimonio del artículo 32.1 CE, y el principio de protección de la familia; y b) 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viene considerando este Tribunal, en el análisis de las diferentes lesiones alegadas ha de seguirse el criterio de “mayor retroacción” que viene empleando nuestra jurisprudencia (STC 180/2015, de 7 de septiembre, FJ 3), y que implica conceder prioridad al examen de aquellas causas que, de prosperar, determinarían la retroacción a un momento procesal anterior, lo que haría innecesario un pronunciamiento sobre las restantes (SSTC 90/2010, de 15 de noviembre, FJ 2, y 25/2012, de 27 de febrero, FJ 2, y las que en ellas se citan). Ese criterio se va a aplicar, por consiguiente, en el análisis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alegada vulneración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igualdad, el demandante parte de la existencia de una doble desigualdad de trato. Primero, entre las parejas formadas por un ciudadano español y otro extranjero extracomunitario, de un lado y, de otro, las parejas compuestas por dos ciudadanos españoles (o por español y comunitario), en cuanto que estas segundas tienen derecho a residir en el país aun cuando ninguno de los miembros tenga ingresos propios. Se afirma que el derecho a contraer matrimonio en condiciones de igualdad es un derecho constitucional (art. 32 CE), y esa igualdad debe proyectarse también sobre los efectos civiles de cualquier matrimonio civil inscrito en el registro civil. Al tratar diferentemente a ambos grupos de matrimonios o situaciones de hecho asimilables, se vulnera el derecho a la igualdad, pues aquellos en los que se integra una persona extranjera resultan indebidamente perjudicados. La segunda desigualdad de trato se produce entre los propios miembros de la pareja mixta —compuesta por extracomunitario o extracomunitaria y español o española—, ya que mientras que en cualquier pareja cualquiera de sus componentes puede trabajar para sostener a su familia, las resoluciones impugnadas obligan a que sea el cónyuge español quien deba inexcusablemente aportar los medios económicos para el sostenimiento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esta segunda discriminación alegada, han de compartirse las consideraciones formuladas por la Fiscalía en su escrito de alegaciones. Es preciso, en efecto, analizar si realmente las resoluciones cuestionadas consagran una diferencia de trato real, para después, si se constatara la existencia de tal diferencia de trato, escrutar si la misma resulta justificada, para, de este modo, dar una respuesta a la alegación de que se ha vulnerado el artículo 14 CE. En esta línea, ha de recordarse que las resoluciones administrativas denegaron la solicitud formulada con base en el doble argumento de que no se había aportado la documentación exigida a la ciudadana española y que tampoco, en vía de recurso, se había acreditado que la reagrupante se encontrase en alguno de los casos a), b) o c) del artículo 7.1 del Real Decreto 240/2007, y constando además que estaba de baja en la Seguridad Social desde el 30 de septiembre de 2011. Sin embargo, dichas resoluciones administrativas no prestaron atención alguna a la documentación aportada por el ciudadano extracomunitario, con la que pretendía justificar su suficiencia de recursos. Se produjo, pues, una diferencia de trato entre ambos cónyuges, tal y como indica el Ministerio Fiscal. Tal y como se ha venido exponiendo, la finalidad expresa de la norma aplicada es la de evitar que el cónyuge extracomunitario suponga una carga para la asistencia social en España. Y esa finalidad se cumple si es el ciudadano español el que dispone de los recursos necesarios, pero también si su titular es el cónyuge extracomunitario, o si la suma de los recursos de ambos permite el sostenimiento de la unidad familiar. De este modo, la recta intelección de los apartados 1 y 2 del artículo 7 del Real Decreto 240/2007, que corresponde efectuar a este Tribunal desde el parámetro de la alegada vulneración del art. 14 CE, impone la conclusión de que en este caso concreto, atendidas las circunstancias expuestas, no puede sostenerse que el ciudadano español careciera de recursos, ya que no se ha examinado la documentación aportada a tal fin por el cónyuge que no era ciudadano de la Unión, omisión que, como se dijo, supone una lesión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comporta la constatación de que en el presente caso se ha vulnerado el derecho a la igualdad de la persona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alegada vulneración del derecho a la tutela judicial efectiva del artículo 24.1 CE en relación con los derechos al libre desarrollo de la personalidad del artículo 10.1 CE, el derecho a contraer matrimonio del artículo 32.1 CE y el principio de protección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primera consideración, conviene poner de manifiesto que la STC 236/2007, de 7 de noviembre, FJ 11, al examinar la constitucionalidad de la regulación por la Ley de extranjería de la reagrupación familiar de extranjeros en España, si bien reconoció la existencia de una dimensión familiar de la intimidad, niega que la misma permita identificar “un derecho a la vida familiar en los mismos términos en que la jurisprudencia del Tribunal Europeo de Derechos Humanos ha interpretado el art. 8.1 CEDH, y menos aún un derecho fundamental a la reagrupación familiar, pues ninguno de dichos derechos forma parte del contenido del derecho a la intimidad familiar garantizado por el art. 18.1 CE”. Esa doctrina fue reiterada en los fundamentos jurídicos 6 y 7 de la STC 186/2013, de 4 de noviembre, al resolver un recurso de amparo contra una orden de expulsión de un ciudadano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análisis de la eventual lesión habría de efectuarse en relación con la también eventual falta de motivación de las resoluciones judiciales. Ciertamente, en el ámbito de las resoluciones administrativas, hemos expresado, en la STC 159/2002, de 16 de septiembre, FJ 2, que “dado que no estamos ante una resolución sancionadora —único supuesto en que los derechos del art. 24 CE son directamente aplicables, según viene declarando este Tribunal desde la STC 18/1981, de 8 de junio, FJ 2— este motivo de amparo carece de fundamento”. No obstante, también hemos puesto de manifiesto en la STC 131/2016, de 18 de julio, FJ 6, en relación con la medida de expulsión del territorio nacional contemplada en el art. 57.2 de la Ley 4/2000, que aunque esa medida pudiera no tener carácter sancionador, cabe la posible lesión del art. 24 CE si la revisión judicial del acto administrativo en cuestión no contiene la debida motivación de las circunstancias personales del recurrente, cuando están en juego “asociados a derechos fundamentales como los contemplados en los artículos 18.1 y 24.1 CE (STC 46/2014, FJ 7) una pluralidad de intereses constitucionales como el de protección social, económica y jurídica de la familia (art. 39.1 CE) en relación con el mandato del art. 10.2 CE, así como el art. 3.1 de la Convención de Naciones Unidas de 20 de noviembre de 1989, sobre los derechos del niño, al que conduce la previsión del art. 39.4 CE, el órgano judicial debió ponderar las ‘circunstancias de cada supuesto’ y ‘tener en cuenta la gravedad de los hechos’, sin que pudiera ampararse, como hizo, en la imposibilidad legal de realizar tal ponderación” (STC 46/2014, FJ 7). Esa doctrina ha sido reiterada en lo esencial, en nuestras SSTC 201/2016, de 28 de noviembre, FFJJ 4 y 5, y 14/2017,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última, hemos afirmado que “[e]ste Tribunal ha recordado en las recientes SSTC 131/2016, de 18 de julio, FJ 6, y 201/2016, de 28 de noviembre, FJ 3, que ‘el deber de motivación en el ámbito administrativo con relevancia constitucional no solo se produce en el supuesto de las sanciones administrativas’, y que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También se ha reiterado en dichas resoluciones que esto ocurre, precisamente, cuando los actos administrativos limitan o restringen ‘el ejercicio de derechos fundamentales’, pues en tal caso la actuación de la administración ‘es tan grave que necesita encontrar una especial causalización y el hecho o el conjunto de hechos que lo justifican deben explicarse con el fin de que los destinatarios conozcan las razones por las cuales su derecho se sacrificó y los intereses a los que se sacrificó’ (STC 131/2016, de 18 de junio, FJ 6). Específicamente, se ha destacado que la expulsión del extranjero con residencia de larga duración supone ‘una clara limitación a derechos fundamentales del actor que, como consecuencia de acordarse su expulsión del territorio nacional, se ha visto privado de su autorización de residencia, lo que implica la alteración de su propia condición de ciudadano y de la posibilidad del ejercicio de los derechos y libertades inherentes a la misma, aparte de las consecuencias que la medida tiene en su vida familiar' (STC 131/2016, de 18 de junio, FJ 6), lo que hace que sea extensible a dicha medida ese deber constitucional de motivación al margen de su eventual naturaleza jurídica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recientemente se ha dictado, en el asunto C-836/18, la STJUE de 27 de febrero de 2020. En ella se resuelve la petición de decisión prejudicial planteada por el Tribunal Superior de Justicia de Castilla La Mancha sobre la posible vulneración del artículo 20 del Tratado de funcionamiento de la Unión Europea (TFUE) debida a la exigencia de que el ciudadano español deba cumplir los requisitos del art. 7.1 del Real Decreto 240/2007 como condición necesaria para el reconocimiento del derecho de residencia de su cónyuge extracomunitario, sin examinar la existencia de una relación de dependencia entre ellos de tal naturaleza que determinara que, en caso de denegarse el derecho de residencia del ciudadano de un tercer país, el ciudadano de la Unión no pudiera separarse del miembro de la familia que depende de él y hubiera de abandonar el territorio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ponerse de manifiesto, en primer lugar, que el Tribunal de Justicia de la Unión Europea considera que no existe esa “relación de dependencia que pueda justificar la concesión de un derecho de residencia derivado al amparo de ese artículo (el art. 20 TFUE) por el mero hecho de que un nacional de un Estado miembro, mayor de edad y que nunca ha ejercido su libertad de circulación, y su cónyuge, mayor de edad y nacional de un tercer país, estén obligados a vivir juntos en virtud de las obligaciones que dimanan del matrimonio según el Derecho del Estado miembro del que es nacional el ciudadano de la Unión” (apartado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anterior no excluye, por otro lado, la obligación de ponderar las circunstancias concurrentes que puedan influir en la configuración de esa relación de dependencia a que se refiere el Tribunal de Justicia de la Unión Europea. Como este expone (apartado 53): “[C]uando un nacional de un tercer país presenta ante la autoridad nacional competente una solicitud de residencia con fines de reagrupación familiar con un ciudadano de la Unión, nacional del estado miembro de que se trate, dicha autoridad no puede denegar de manera automática esa solicitud por la única razón de que el ciudadano de la Unión no disponga de recursos suficientes. Por el contrario, le corresponde valorar, basándose en los datos de que el nacional del tercer país y el ciudadano de la Unión deben poder facilitarle libremente y procediendo, en su caso, a las investigaciones necesarias, si existe entre esas dos personas una relación de dependencia […] de modo que, en principio, deba concederse a dicha nacional de un tercer país un derecho de residencia derivado al amparo del artículo 20 TFUE (véase en este sentido, la sentencia de 10 de mayo de 2017, asunto C-133/15, Chávez-Vílchez y otros, EU:C:2017:354, apartados 75 a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 citada sentencia del Tribunal de Justicia de la Unión Europea también impone la obligación de ponderar las circunstancias fácticas que determinan la relación de dependencia que sirve de fundamento a la posibilidad de reagrupación; exigencia que fue obviada en el caso que nos ocupa. El archivo de la solicitud de la tarjeta de residencia de familiar de ciudadano de la Unión se realizó sin ponderar adecuadamente las circunstancias personales y familiares del solicitante, con lo que se impidió la estancia y residencia en España del demandante de amparo, a falta de otro título habilitante, permitiendo, en su caso, la expulsión del mismo de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ponderó esas circunstancias personales y familiares específicas del recurrente en casación, si bien se constriñe a solventar la cuestión de la interpretación que haya de darse a los artículos 7 y 8 del Real Decreto 240/2007, en lo relativo a la aplicabilidad de dichos preceptos a la reagrupación de familiares no comunitarios de ciudadanos españoles residentes en España, cuestión relevante desde el punto de vista del carácter básicamente nomofiláctico del recurso de casación. La respuesta del Tribunal Supremo a esa cuestión es positiva, y, para fundar su razonamiento, se basa en previas resoluciones del propio órgano jurisdiccional, una de las cuales transcribe parcialmente. Ahora bien, como se ha expuesto, la sentencia no se adentra en la necesaria ponderación de las circunstancias personales existentes en el caso concreto del recurrente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circunstancias concretas se habían puesto de relieve a lo largo del proceso. En particular, el demandante se había referido a su suficiencia de medios en el escrito de demanda dirigido al juzgado, en el acto de la vista oral y en la impugnación del recurso de apelación interpuesto por la Abogacía del Estado, afirmando que en ningún caso iba a suponer una carga para la asistencia social del Estado, que era el fundamento de la modificación normativa operada en el Real Decreto 240/2007 consistente en la necesidad de acreditar recursos suficientes. Además, había aportado distinta documentación, entre la que cabe citar un extracto de los movimientos de la cuenta corriente, el certificado de empadronamiento, el libro de familia, copia de póliza de seguro privado de salud,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de la sentencia del Tribunal Superior de Justicia de Cataluña, que basó su fallo en el incumplimiento del requerimiento de acreditación de los recursos por parte del cónyuge nacional, sin tener en consideración las alegaciones efectuadas al respecto de las circunstancias personales del entonces apelado.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Stuart Rochabrunt Gamarra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sus derechos a la igualdad (art. 14 CE) y a la tutela judicial efectiva (art. 24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1137/2018 de la Sección Quinta de la Sala de lo Contencioso-Administrativo del Tribunal Supremo, de 3 de julio de 2018, desestimatoria del recurso de casación formulado contra la sentencia 396/2017 de la Sección Quinta de la Sala de lo Contencioso-Administrativo del Tribunal Superior de Justicia de Cataluña, de 19 de mayo de 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aquel en el que se dictó la última resolución citada, para que se resuelva el recurso de apelación de forma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