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Andrés Ollero Tassara,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1021-2019, promovida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y 31.1, ambos de la Constitución. Han comparecido el abogado del Estado, en representación del Gobierno de la Nación, la procuradora de los tribunales doña María Belén Montalvo Soto, en representación de Universal Compression International Holdings, S.L., y la fiscal general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2019 tuvo entrada en el registro general del Tribunal Constitucional un escrito de la Sección Séptima de la Sala de lo Contencioso-Administrativo de la Audiencia Nacional (recurso núm. 908-2016), al que se acompaña, junto al testimonio del correspondiente procedimiento, el auto de 14 de diciembre de 2018, por el que se acordaba plantear una cuestión de inconstitucionalidad con relación al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(afectación del deber de contribuir) y 31.1 (violación del principio capacidad económica), ambos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único del Real Decreto-ley 2/2016, de 30 de septiembre, por el que se introducían medidas tributarias dirigidas a la reducción del déficit público, que entró en vigor el mismo día de su publicación en el “Boletín Oficial del Estado” de conformidad con su disposición final segunda (lo que se llevó a efecto en el “BOE” núm. 237, de 30 de septiembre), añadió una nueva disposición adicional decimocuarta (“Modificaciones en el régimen legal de los pagos fraccionados”) a la Ley 27/2014, de 27 de noviembre, del impuesto sobre sociedades (en lo sucesivo,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desarrollo de la anterior disposición adicional decimocuarta de la Ley del impuesto sobre sociedades se dictó la Orden HAP/1552/2016, de 30 de septiembre (“BOE” núm. 237, de 30 de septiembre), por la que se modificaba tanto la Orden EHA/1721/2011, de 16 de junio, que aprobaba el modelo 222 para efectuar los pagos fraccionados a cuenta del impuesto sobre sociedades en régimen de consolidación fiscal, como la Orden HAP/2055/2012, de 28 de septiembre, por la que se aprobaba el modelo 202 para efectuar los pagos fraccionados a cuenta del impuesto sobre sociedades y del impuesto sobre la renta de no residentes correspondiente a establecimientos permanentes y entidades en régimen de atribución de rentas constituidas en el extranjero con presencia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las anteriores previsiones, la empresa Universal Compression International Holdings, S.L., se vio obligada al ingreso de una cuota tributaria en concepto de segundo pago fraccionado a cuenta del impuesto sobre sociedades , por los nueve primeros meses del ejercicio 2016, por importe de 6 583 581,20 €. Sin embargo, de no haberse aplicado la nueva previsión del Real Decreto-ley 2/2016 el importe del segundo pago fraccionado habría sido de tan solo 310 552,86 €. Posteriormente, en la declaración del impuesto (modelo 200) presentada el día 4 de julio de 2017 se declaró una cifra de negocios de 94 926 192,00 €, que dio lugar a una base imponible de 2 680 370,22 € [tras realizar los correspondientes ajustes fiscales extracontables, de carácter positivo en cuantía de 4 971 708,00 € (ajustes por deterioro de participaciones) y de carácter negativo por importe de 90 526 996,64 € (ajustes por deterioro de participaciones y régimen de exención por tenencia de valores extranjeros)] y a una cuota tributaria de 670 092,56 €. En la declaración se solicitó la devolución de 6 074 718,07 €.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carácter previo a la presentación de la anterior autoliquidación, con fecha de 30 de noviembre de 2016 la empresa aquí recurrente había interpuesto un recurso contencioso-administrativo contra la Orden HAP/1552/2016. Su conocimiento le correspondió a la Sección Séptima de la Sala de lo Contencioso-Administrativo de la Audiencia Nacional (procedimiento ordinario núm. 908/2016). Una vez concluso el correspondiente procedimiento, mediante providencia con fecha 4 de octubre de 2018, con suspensión del término para dictar sentencia, se dio traslado a las partes y al Ministerio Fiscal para que alegasen sobre “la constitucionalidad de la disposición adicional decimocuarta, ‘Modificaciones en el régimen legal de los pagos fraccionados’ relativos al impuesto sobre sociedades, del Real Decreto-ley 2/2016, de 30 de septiembre, por el que se introducen medidas tributarias dirigidas a la reducción del déficit público, por vulneración de lo dispuesto en los artículos 86.1 CE y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Evacuando el trámite de alegaciones la parte actora, mediante escrito de fecha 22 de octubre de 2018 se manifestó conforme con el planteamiento de la cuestión. Posteriormente, el Ministerio Fiscal, por informe de 19 de octubre de 2018, sin pronunciarse sobre la duda de constitucionalidad, no se opuso a su planteamiento al considerar que se había cumplimentado correctamente el trámite previsto en el art. 35 de la Ley Orgánica del Tribunal Constitucional (LOTC). Finalmente, el abogado del Estado, mediante escrito de fecha 6 de noviembre de 2018, se opuso al mismo dado que, a su juicio, la disposición recurrida no vulnera ni el art. 86.1 CE (al concurrir una situación de extraordinaria y urgente necesidad), ni el art. 31.1 CE (al no existir vulneración del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14 de diciembre de 2018, el órgano judicial proponente, tras precisar los antecedentes de hecho, excluye de sus dudas de constitucionalidad tanto la infracción de los límites formales del decreto-ley, así como la vulneración de los principios de seguridad jurídica y retroactividad (art. 9.3 CE) y de igualdad (art. 14 CE). Circunscribe sus dudas, pues, a la infracción del límite material del decreto-ley (la afectación del deber de contribuir) y a la vulneración del principio de capacidad de económica (arts. 86.1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del límite material del decreto-ley (art. 86.1 CE): la afectación del deber de contribuir por la forma de cálculo de los pagos fraccionados en el impuesto sobre sociedades. Considera el órgano judicial que el artículo único del Real Decreto-ley 2/2016 podría haber vulnerado el límite material previsto en el art. 86.1 CE, conforme al cual los decretos-leyes no pueden afectar “a los derechos, deberes y libertades de los ciudadanos regulados en el título I”, entre los que se incluye el deber de contribuir al sostenimiento de los gastos públicos (art. 31.1 CE). Y, a su juicio, esa afectación se produciría cuando la modificación normativa incida en los elementos esenciales de los impuestos sobre la renta de las personas físicas o sobre sociedades, piezas básicas del sistema tributario en el gravamen de uno de los índices de capacidad económica más importantes: la renta (SSTC 182/1997 y 73/2017).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obligación de pago a cuenta de un tributo (pago fraccionado) implica una anticipación del pago del impuesto que se devenga al final del período impositivo, determinándose de manera provisional la medida en la que debe cumplirse con la obligación de contribuir. Ello, sin perjuicio, de que una vez finalizado el ejercicio se proceda al cálculo definitivo y a la devolución del exceso, caso de que los pagos a cuenta se hayan efectuado por un importe superior al de la cuota tributaria finalmente devengada. Dicho esto, subraya que un mayor pago a cuenta respecto de la obligación finalmente devengada supone obligar al sujeto pasivo a efectuar un esfuerzo fiscal durante el ejercicio superior al necesario (obligándole a procurarse la liquidez necesaria con la que afrontarlo), que no desaparece luego por el mero hecho de que finalmente se le devuelva el exceso soportado.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puesto que la obligación de pago a cuenta de un tributo es considerada por el art. 23.1 de la Ley general tributaria (LGT) como independiente o autónoma de la obligación tributaria principal, si se alteran sus elementos esenciales, aunque sea temporalmente, se estaría alterando el deber de los ciudadanos de contribuir al sostenimiento de los gastos públicos. De este modo, si tal alteración se produjese mediante un decreto-ley, se estarían traspasando los límites materiales impuestos por el art. 86. 1 CE. En fin, según su parecer, no desdice esta conclusión el hecho de que el pago fraccionado controvertido afecte exclusivamente a los sujetos pasivos con elevados resultados contables positivos porque, como señaló la STC 182/1997, no puede admitirse “que una modificación de un elemento esencial de un impuesto […] no signifique una alteración esencial del deber de contribuir excluida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de capacidad económica por la forma de cálculo de los pagos fraccionados en el impuesto sobre sociedades (art. 31.1 CE). Para el órgano judicial la disposición adicional cuestionada infringe también el principio de capacidad económica al establecer un régimen para determinar la obligación tributaria de pago a cuenta de las grandes empresas no solo distinto del previsto para las sociedades en general, sino diferente del establecido para calcular la obligación tributaria principal, al desconectarse de la posible cuota tributaria del impuesto sobre sociedades que definitivamente tenga que soportar el contribuyente a la hora de practicar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autónomo de la obligación tributaria de realizar pagos a cuenta en el impuesto sobre sociedades no puede justificar, según el órgano judicial, una profunda desconexión (más que evidente en el caso de la sociedad demandante) entre la renta que se considera indicio de capacidad económica del sujeto pasivo a efectos de la liquidación del impuesto y la que se toma a efectos del cálculo de los pagos a cuenta (el resultado contable), no solo incluyendo en la base de cálculo rentas que se consideran exentas, sino desconociendo el efecto que el resultado de ejercicios anteriores tiene sobre la capacidad económica real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2/2016 solo se hacen referencias a los objetivos de paliar el déficit de tesorería mediante las medidas que se adoptan, tratando de aumentar temporalmente la liquidez de la tesorería. Pero con ellas se impone de manera arbitraria un incremento en los pagos a cuenta sin consideración a la cuota tributaria que finalmente corresponda pagar a las sociedades y, por tanto, sin atender a su capacidad económica real. La prueba evidente de que el resultado contable no refleja la capacidad económica del sujeto pasivo —continúa el órgano judicial— es que mediante el posterior Real Decreto-ley 3/2016, de 2 de diciembre, por el que se adoptaron medidas en el ámbito tributario dirigidas a la consolidación de las finanzas públicas y otras medidas urgentes en materia social, se establecieron medidas limitativas de las reducciones de la base imponible, para ajustar la cuota tributaria al importe de los pagos a cuenta realizados por las grandes empresas y así reducir el importe de las devoluciones.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9 de abril de 2019, el Pleno de este tribunal acordó admitir a trámite la cuestión planteada y, de conformidad con lo previsto en el art. 10.1 c) LOTC, reservar para sí su conocimiento, dando traslado de las actuaciones recibidas, conforme establece el art. 37.3 LOTC, al Congreso de los Diputados y al Senado, por conducto de sus presidentes, al Gobierno, por conducto de la ministra de Justicia, y al fiscal general del Estado, al objeto de que, en el improrrogable plazo de quince días, pudieran personarse en el proceso y formular las alegaciones que estimaran convenientes, con publicación de la incoación de la cuestión en el “Boletín Oficial del Estado” (lo que tuvo lugar en el “BOE” núm. 93, de 18 de abril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26 de abril 2019 tuvo entrada en el registro un escrito del presidente del Senado por el que se ponía en conocimiento de este tribunal el acuerdo de personación de esta cámara en el procedimiento y de ofrecimiento de colaboración a los efectos del art. 88.1 LOTC. A continuación, el día 6 de mayo de 2019 se recibió otra comunicación de la presidenta del Congreso de los Diputados por la que se trasladaba el acuerdo de personación de dicha cámara y de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7 de mayo de 2017 doña María Belén Montalvo Soto, procuradora de los tribunales y de la mercantil Universal Compression International Holdings, S.L., solicitó se le tuviese por personada y parte en la presente cuestión de inconstitucionalidad, lo que fue así acordado por providencia del Pleno del tribunal de fecha 8 de mayo de 2019, con concesión de un plazo de quince días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mayo de 2019 tuvo entrada en el registro de este tribunal un escrito del abogado del Estado en el que solicitaba que se le tuviese por personado en el procedimiento y que se desestimase la cuestión de inconstitucionalidad. Arranca en sus alegaciones realizando dos precisiones previas: de un lado, que aun cuando el órgano judicial cuestiona el art. 3 del Real Decreto-ley 2/2016, de 30 de septiembre, lo cierto es que esta disposición solo contiene un artículo único que añade una disposición adicional decimocuarta en la Ley 27/2014, de 27 de noviembre, del impuesto sobre sociedades, que introduce una serie de modificaciones en el régimen legal de los pagos fraccionados de aquellos contribuyentes cuyo importe neto de la cifra de negocios, en los doce meses anteriores a la fecha en la que se inicie el periodo impositivo, sea al menos diez millones de euros. Y, de otro lado, que el auto de planteamiento no acredita ni razona que la norma cuestionada haya producido como efecto general el del adelantamiento de pagos indebidos, cuando los fraccionados superan la cuota líquida del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Real Decreto-ley 2/2016 no afecta al deber de contribuir al sostenimiento de los gastos públicos, por lo que no vulnera los límites materiales del art. 86.1 CE, en relación con el artículo 31.1 CE. Entiende que cuando el art. 86.1 CE excluye del ámbito del decreto-ley los deberes consagrados en el título I de la Constitución, únicamente está impidiendo aquellas intervenciones o innovaciones normativas que afecten, no de cualquier manera, sino de forma relevante o sustancial, al deber constitucional de “todos” de contribuir al sostenimiento de los gastos públicos (art. 31.1 CE). Sin embargo, tomando en consideración que el Real Decreto-ley 2/2016 ha afectado exclusivamente a la obligación que ya tenían determinados contribuyentes de efectuar pagos a cuenta en el impuesto sobre sociedades, lo cierto es que ni puede considerarse anómalo el uso del resultado contable como indicador de la capacidad económica de los contribuyentes a efectos de determinar el importe mínimo del pago fraccionado, ni la obligación de efectuar pagos fraccionados constituye uno de los elementos esenciales del impuesto. De esta manera, su modificación no puede alterar la capacidad de contribuir de los contribuyentes que solo viene determinada por la cuota tributaria del tributo principal. A su juicio, no puede considerarse, entonces, que el posible incremento provocado por el Real Decreto-ley 2/2016 en los pagos fraccionados haya alterado de manera relevante la presión fiscal que deben soportar los contribuyentes y, por consiguiente, que haya provocado un cambio sustancial de la posición de los ciudadanos en el conjunto del sistema tributario que haya afectado a la esencia del deber constitucional de contribuir al sostenimiento de los gastos públicos del art. 31.1 CE (STC 73/2017,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según el abogado del Estado, a la misma conclusión ha llegado el Tribunal Supremo en su auto del pasado 10 de octubre de 2018 (ECLI:ES:TS:2018:10654A), en el que ha señalado que no cabe afirmar que la elevación del pago fraccionado del impuesto sobre sociedades para tan reducido número de sujetos pasivos (las grandes empresas) haya alterado sustancialmente una figura esencial de nuestro sistema tributario, en la medida que el Real Decreto-ley 2/2016 únicamente ha modificado elementos del pago fraccionado, que no del impuesto sobre sociedades, que es el que constituye una pieza básica del sistema tributario. Para el Tribunal Supremo, afirmar lo contrario sería tanto como “concederle la naturaleza de tributo a la obligación de efectuar pagos fraccionados, algo totalmente contrario a lo dispuesto en la Ley general tributaria y en la Ley del impuesto sobre sociedades”. En cualquier caso, el alcance de la medida controvertida es muy limitado, “puesto que en el caso de que las cantidades de pago fraccionado abonadas excedan de la cuota del impuesto estas serán objeto de devolución tras la presentación de la autoliquidación” (fundamento de Derecho 5, apartado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eventual vulneración del principio de capacidad económica (art. 31.1 CE) al calcularse el importe de los pagos a cuenta sobre el resultado de la cuenta de pérdidas y ganancias (determinada sobre la base de normas mercantiles y contables), sin tomar en consideración los ajustes fiscales sobre los ingresos y los gastos previstos en la ley del impuesto, señala que si bien la tributación en el impuesto se configura sobre “el importe de la renta obtenida en el período impositivo minorada por la compensación de bases imponibles negativas de períodos impositivos anteriores” (art. 10.1), calculado en función del “resultado contable” y corregido “mediante la aplicación de los preceptos establecidos en esta Ley” (art. 10.3 LIS), la obligación de efectuar los pagos a cuenta se conecta con ese mismo resultado contable (el resultado de las cuenta de pérdidas y ganancias) el cual, cuando es positivo, representa un claro indicio de la capacidad económica del sujeto pasivo. De este modo, aun siendo cierto que para la determinación de la base imponible se establecen unas reglas especiales de valoración que determinan una diferencia entre el resultado contable y la cuota final del tributo, también lo es que el impuesto tiene como base para su cálculo el resultado contable. Por tanto, como razona el citado ATS de 10 de octubre de 2018, aun cuando la cuenta de pérdidas y ganancias no pueda equipararse a la base imponible del impuesto sobre sociedades (al excluirse algunas cantidades exentas o las bases imponibles negativas de ejercicios anteriores), no cabe duda de que los beneficios de la sociedad se pueden considerar como un indicio suficiente de la capacidad económica de las sociedades llamadas a cumplir con tal obligación a cuenta (fundamento de Derecho 5, apartado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para los contribuyentes cuyo importe neto de la cifra de negocios haya superado la cantidad de seis millones de euros, la cuantía del pago fraccionado se minorará en el importe de determinadas bonificaciones, de las retenciones e ingresos a cuenta y de los pagos fraccionados efectuados durante el periodo impositivo (art. 40.3 LIS). También es cierto que, en el supuesto de contribuyentes cuyo importe neto de cifra de negocios sea de al menos diez millones de euros, la cuantía del pago a cuenta solo podrá minorarse en el importe de los pagos a cuenta realizados durante el periodo impositivo. Y, en fin, es igual de cierto que la recurrente en el proceso a quo es una entidad residente en España que administra valores representativos de fondos propios de entidades no residentes en territorio español, que al estar acogida al régimen fiscal especial previsto para este tipo de empresas (entidades de tenencia de valores extranjeros), disfruta de la exención de las rentas derivadas de sus participaciones en entidades extranjeras (tanto de los dividendos percibidos como de las ganancias obtenidas en la transmisión de dichas participaciones), estando obligada a la realización del ingreso mínimo (que se calcula sobre el resultado contable, en el que se incluyen los ingresos derivados de participaciones en los fondos propios de otras entidades, incluidos los dividendos y plusvalías exentas fiscalmente, aunque también las pérdidas procedentes de tales participaciones que no son fiscalmente deducibles), que le supone que el importe de su pago fraccionado sea mayor que el importe de la cuota del impuesto sobre sociedades (en la medida que para el cálculo de la base imponible del impuesto se excluyen las rentas exentas, aunque también se incluyen gastos contables —como los deterioros de activos— que no son fiscalmente deducibles).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 cuando el auto de planteamiento trata de justificar la vulneración del principio de capacidad económica partiendo del supuesto excepcional suscitado en el proceso a quo, en ningún momento justifica que dicha circunstancia se produzca con carácter general para todas las empresas y para todos los períodos impositivos. Por tanto, no es posible deducir que el pago fraccionado determinado sobre el resultado positivo de la cuenta de pérdidas y ganancias haya de ser, en todos los casos, necesaria e inequívocamente superior al importe del pago fraccionado determinado sobre la base imponible. Si a esto se une la circunstancia de que la suma de los pagos fraccionados es luego deducible de la cuota del impuesto sobre sociedades (arts. 23.2 LGT y 41 LIS), se puede concluir que no existe vulneración alguna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21 de mayo de 2019, la fiscal general del Estado presentó sus alegaciones solicitando la estimación de la presente cuestión de inconstitucionalidad y, en su virtud, que se declare la inconstitucionalidad y nulidad del artículo único del Real Decreto-ley 2/2016, de 30 de septiembre, por su contradicción con los arts. 86.1 y 31.1,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precisando que, aun cuando en la parte dispositiva del auto de planteamiento se identifica como norma cuestionada “el artículo 3 del Real Decreto-ley 2/2016, de 30 de septiembre, por el que se modifica la disposición adicional decimocuarta de la Ley 27/2014”, lo cierto es que el referido Real Decreto-ley 2/2016 está integrado por un “Artículo único”, lo que supone que las dudas de inconstitucionalidad planteadas deben circunscribirse al contenido de este, que es el que modificó el régimen legal de los pagos fraccionados en el impuesto sobre sociedades. Y si bien posteriormente dicho régimen ha sido modificado por las Leyes 6/2018, de 3 de julio, y 8/2018, de 5 de noviembre, ello no es óbice, como es doctrina reiterada de ese tribunal, para continuar con su enjuiciamiento, al resultar aplicable en el proceso judicial en cuyo seno se ha suscitado la cuestión de inconstitucionalidad (por todas, SSTC 81/2009, de 23 de marzo, FJ 2, y 116/2009, de 18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a analizar, en primer lugar, si el sistema de cálculo de los pagos fraccionados en el impuesto sobre sociedades ha afectado al deber de contribución al sostenimiento de los gastos públicos establecido en el art. 31.1 CE, transgrediendo los límites materiales del Decreto-ley (art. 86.1 CE). A tal fin, tomando como base la doctrina constitucional recogida en la STC 73/2017, de 8 de junio, FJ 2, considera necesario analizar tres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en el que ha incidido la disposición impugnada: la obligación tributaria del pago fraccionado con las nuevas reglas de cálculo sobre su cuantía se establece para los sujetos pasivos del impuesto de sociedades, que es “otra de las piezas básicas del sistema tributario”, esto es, “otro tributo global sobre la renta, aunque en este caso de las personas jurídicas, que, con su integración con el impuesto sobre la renta de las personas físicas, complementa el gravamen de uno de los índices de capacidad económica más importantes: la renta” (STC 73/2017,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que han resultado alterados por la disposición adicional impugnada: las alteraciones introducidas por la norma cuestionada en la regulación de los pagos fraccionados del art. 40.3 LIS aplicables a los sujetos pasivos del impuesto sobre sociedades con cifra de negocios neta de al menos diez millones de euros afectaron a tres elementos esenciales: (i) el porcentaje del ingreso: que pasó de los cinco séptimos de tipo de gravamen a un tipo fijo del 23 o 25 por 100; (ii) la base de cálculo: que pasó de ser la base imponible del impuesto de los tres, nueve u once meses, a estar constituida por el resultado contable positivo de esos tres, nueve u once meses sin tener la posibilidad de aplicar los ajustes fiscales extracontables que la normativa prevé para calcular la base imponible del impuesto; y (iii) la cuota derivada de aplicar el tipo: que pasó de poderse reducir en el importe de las exenciones, bonificaciones, retenciones e ingresos a cuenta y pagos fraccionados efectuados durante el periodo impositivo, a minorarse únicamente en el importe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y el alcance de la concreta regulación: el cambio efectuado comporta un nuevo modo de cálculo de los pagos fraccionados que se caracteriza por haber pasado de un pago fraccionado calculado sobre una base imponible neta, después de ajustes fiscales, a un pago fraccionado determinado sobre una base imponible bruta o íntegra, sin ajustes fiscales (el resultado contable). Con este cambio, la incidencia cuantitativa sobre la recaudación tributaria y sobre la carga fiscal soportada por los contribuyentes durante el periodo impositivo ha sido notable, convirtiéndose los pagos fraccionados en el principal componente del impuesto sobre sociedades, como puede comprobarse en los datos obrantes en los informes anuales de recaudación de la Agencia Estatal de la Administración Tributaria (AEAT). En este sentido, según el informe de la AEAT de recaudación anual del año 2016, el impacto contributivo respecto al año anterior fue de 2.967 millones (pág. 13), produciéndose un crecimiento del impuesto sobre sociedades de un 17,9 por 100 debido, en especial, a los pagos fraccionados (págs.16 y 38). Y, según el informe de la AEAT de recaudación anual del año 2017, los pagos fraccionados constituyeron “el principal componente” del impuesto sobre sociedades (pág.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a juicio de la fiscal general del Estado, no cabe duda de que la nueva fórmula de cálculo de los pagos fraccionados ha tenido un efecto significativo en el deber de contribuir al sostenimiento de los gastos públicos establecido en el art. 31.1 CE, afectándolo de manera trascendente al alterar el modo de reparto de la carga fiscal involucrada, toda vez que: (i) el tributo concernido, el impuesto sobre sociedades, es una de las piezas básicas del sistema tributario en la modalidad de la imposición directa (uno de los “pilares estructurales”, según expresa la STC 73/2017); (ii) los elementos alterados no pueden sino calificarse de esenciales, puesto que la medida adoptada modifica el porcentaje del ingreso, la base de cálculo y la cuota derivada de aplicar el tipo; y (iii) se ha pasado de un pago fraccionado calculado sobre una base imponible neta, después de ajustes fiscales, a un pago fraccionado calculado sobre una base imponible bruta o íntegra, sin ningún tipo de ajuste fiscal, generando un impacto significativo en términos contributivos y de recaudación. En consecuencia, el régimen legal de los pagos fraccionados introducido por el artículo único del Real Decreto-ley 2/2016, por su entidad cualitativa y cuantitativa, ha afectado a la esencia del deber de contribuir al sostenimiento de los gastos públicos que enuncia el artículo 31.1 CE, alterando sustancialmente el modo de reparto de la carga tributaria, en términos prohibidos por el art. 86.1 CE, lo que debe conducir necesariamente a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anterior conclusión haría innecesario entrar a conocer de la lesión del principio de capacidad económica que también propugna el órgano judicial, ello no es óbice para entrar a analizar también la segunda duda de constitucionalidad por si eventualmente el tribunal pudiera considerar que la referida afectación a la esencia del deber de contribuir no excluye una posible infracción sustancial del principio de capacidad económica del art. 31.1 CE, dada la estrecha vinculación existente entre aquel deber y este principio. Pues bien, para dar respuesta a esta otra cuestión planteada, tras precisar la doctrina constitucional relativa al principio de capacidad económica, señala que, de la regulación que se hace en la Ley 53/2003, de 17 de diciembre, general tributaria, tanto de la obligación principal como de la de realizar pagos a cuenta (arts. 19 a 23, y 49), se pueden extraer las siguientes ideas: a) Tanto la obligación principal definitiva como la provisional de pago a cuenta de la principal, son obligaciones tributarias y, como tales, prestaciones patrimoniales de carácter público de naturaleza tributaria e impositiva, siéndoles de aplicación los principios constitucionales establecidos en el art. 31.1 CE y, entre ellos, el de capacidad económica, de manera que lo que es inconstitucional para la obligación principal lo es para la obligación a cuenta, no pudiendo apelarse al carácter provisional del pago a cuenta para eludir las exigencias derivadas de aquellos principios. Por consiguiente, respecto de ambas obligaciones tributarias el deber de contribuir no puede llevarse a efecto de cualquier manera, sino única y exclusivamente “de acuerdo con” la capacidad económica y, en el caso de un impuesto como el de sociedades (STC 71/2014, de 6 de mayo, FJ 3), también “en función de” la capacidad económica (SSTC 96/2002, de 25 de abril, FJ 7, y 60/2015, de 18 de marzo, FJ 4), lo que supone que junto con el deber de pagar el impuesto de acuerdo con la capacidad económica existe, correlativamente, un derecho a que esa contribución sea configurada en cada caso por el legislador según aquella capacidad de la manera más precisa y exacta posible. b) Ambas obligaciones, principal y a cuenta de la principal, concurren a someter a gravamen a un idéntico sujeto pasivo, por una misma y única capacidad económica, por un mismo impuesto —en este caso, el de sociedades— y por un mismo periodo impositivo, aunque lo hagan en dos momentos temporales distintos. Esto supone que estamos ante obligaciones tributarias estrechamente vinculadas cuyos elementos de cuantificación debe establecerse de forma homogénea, con criterios idénticos y semejante incidencia, lo que exige que debe existir la máxima concordancia entre una y otra obligación y, por ende, entre la base imponible del impuesto y la base para el cálculo de los pagos fraccionados. No puede admitirse, entonces, desde la perspectiva del principio de capacidad económica, que la obligación anticipada de un impuesto no se someta a las mismas exigencias que la obligación principal a la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la situación analizada no queda subsanada por la posibilidad legal —ex art. 23.2 LGT— de que se puedan devolver los excesos pagados a cuenta si la cuota final del impuesto es inferior a la ingresada anticipadamente. Y no lo hace porque el pago a cuenta se ha convertido en un instrumento de financiación del Estado sin intereses (a tipo de interés “cero”) a costa de los sujetos pasivos, quienes se ven compelidos a procurarse la financiación necesaria para poder cumplir con su obligación a cuenta, con el consiguiente sobreesfuerzo y sobrecoste económico que ello conlleva, pese a la plena conciencia, propia y ajena, de la desmesura y significativa desproporción que tal exigencia comporta. Así se ha venido pronunciando la jurisprudencia del Tribunal Supremo (Sala de lo Contencioso-Administrativo) en situaciones semejantes (respecto de los pagos a cuenta fraccionados y retenciones), en la que ha venido censurando (desde hace más de dos décadas), como contrarias al principio de capacidad económica del art. 31.1 CE, las situaciones en las que el abono anticipado no guardaba la debida relación con la renta real que se pretendía gravar (STS 7608/1993, de 12 de noviembre); rebasando sensiblemente las cuotas finales del impuesto y obligando a los sujetos pasivos a satisfacerlas con recursos diferentes de los rendimientos de su actividad (STS 4956/1999, de 10 de julio); implicando sufrir injustificadamente la lesión financiera que tales abonos anticipados suponían (STS 4067/2000, de 19 de mayo); operando a modo de préstamos o anticipos de tesorería, sin interés o a bajo interés exigido coactivamente, tergiversando los conceptos de ingresos públicos de naturaleza impositiva con ingresos públicos procedentes de un endeudamiento público, al menos encubierto (STS 1662/2000, de 2 de marzo); aplicándose sobre rendimientos brutos en los que se integraban conceptos no tomados en consideración para determinar la base imponible (STS 2184/2000, de 18 de marzo); o estableciéndose sin existir la máxima correspondencia y correlación entre la base imponible del impuesto y la base para calcular los pagos fraccionados (STS 7771/2002,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ejemplo práctico de la entidad afectada en el caso subyacente al planteamiento de la presente cuestión es altamente ejemplificativo e ilustrativo de cara a visualizar el grado de desproporción, desfase y desajuste entre la obligación provisional de pago fraccionado a cuenta y la obligación principal, que incurre en la prohibición constitucional de establecer tributos gravando una capacidad económica irreal, virtual o ficticia. Aunque la entidad recurrente en el proceso a quo gozaba de un régimen especial de exención para evitar la doble imposición (entidad de gestión y administración de fondos propios de entidades no residentes en territorio español), sin embargo, tuvo que efectuar un pago anticipado a cuenta del impuesto sobre sociedades de más de seis millones y medio de euros, simplemente, porque no pudo dejar de computar en su base imponible las rentas exentas ni tampoco aplicar la compensación de bases imponibles negativas de ejercicios anteriores (cuando de no haber aplicado el nuevo régimen del artículo único del Real Decreto-ley 2/2016, la cuantía del pago fraccionado habría sido tan solo de pocos más de trescientos mil euros), teniendo luego derecho, al liquidar el impuesto, a una devolución de unos seis millones de euros. De este modo, la cuantía del pago a cuenta excedió casi diez veces la cuota del impuesto. Y se trata, además, de una situación que se produce de manera general, en toda una categoría ordinaria de supuestos (STC 37/2017, de 1 de marzo, FJ 4) y no de modo singular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coincide la fiscal general del Estado con el órgano jurisdiccional proponente en la existencia de una infracción del art. 31.1 CE, al imponer la norma controvertida de modo arbitrario un incremento de los pagos a cuenta del impuesto sobre sociedades sin consideración alguna a la cuota final del impuesto, en la medida que establece un régimen de cálculo de la obligación tributaria de pago a cuenta distinto del previsto para la obligación tributaria principal, con clara desvinculación entre la renta que se entiende indicio de capacidad económica para el impuesto y la que se toma en consideración para el cálculo de los pagos a cuenta, que incluye las rentas exentas, excluye los resultados negativos de ejercicios anteriores y soslaya las deducciones y bonificaciones aplicables. Con ello, la obligación tributaria deja de atender a la capacidad económica real de los sujetos pasivos del impuesto, para someter a tributación una base ficticia o irreal, lo que resulta contrario a las exigencias derivadas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con relación al alcance de una eventual declaración de inconstitucionalidad y nulidad del artículo único del Real Decreto-ley 2/2016, interesa el Ministerio Fiscal que se declaren no susceptibles de ser revisadas las situaciones jurídico-tributarias firmes producidas a su amparo, por exigencia del principio constitucional de seguridad jurídica del art. 9.3 CE (por todas, STC 189/2005,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3 de junio de 2019, la procuradora de los tribunales señora Montalvo Soto, en representación de la entidad Universal Compression International Holdings, S.L., presentó su escrito de alegaciones suplicando se declarase la inconstitucionalidad y nulidad de la disposición adicional decimocuarta de la Ley 27/2014, del 27 de noviembre, del impuesto sobre sociedades, introducida mediante el artículo único del Real Decreto-ley 2/2016, por vulnerar los arts. 86.1 y 31.1 de la Constitución española. Eso sí, antes de entrar a analizar las dudas de constitucionalidad, realiza dos precisiones previas: en primer lugar, que la convalidación del Real Decreto-ley 2/2016 por el Congreso de los Diputados no sirvió para subsanar los vicios de inconstitucionalidad de los que pudiera adolecer la norma, ni impide su control de constitucionalidad; y, en segundo lugar, que el hecho de que la Ley 6/2018, de 3 de julio, de presupuestos generales del Estado para el año 2018, modificara la redacción de la disposición adicional decimocuarta de la ley del impuesto sobre sociedades (a los efectos de exceptuar a las entidades de capital-riesgo de la obligación de efectuar el pago fraccionado mínimo), tampoco permite subsanar los defectos formales de los que adolece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que anteceden, llama la atención la empresa recurrente en el proceso a quo sobre la nueva configuración del pago fraccionado mínimo en el impuesto sobre sociedades introducida por el Real Decreto-ley 2/2016, que no solo lo convierte, de facto, en una nueva figura impositiva completamente alejada de la cuota definitiva del tributo, sino que lo configura como un mecanismo de financiación al Estado mediante un préstamo no retribuido de determinados contribuyentes (anticipo de tesorería a tipo de interés cero). De este modo, la falta de la debida correspondencia y correlación sustantiva y temporal entre el pago a cuenta y la cuota del impuesto implica que, más que sometidas a un deber de contribuir, las entidades afectadas se encuentran sometidas a un deber de financiación gratuita del Estado, que no hace sino provocar un enriquecimiento injusto de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la posible afectación del deber constitucional de contribuir al sostenimiento de los gastos públicos del art. 31.1 CE por el Real Decreto-ley 2/2016, con fundamento en la STC 73/2017, de 9 de junio, FJ 3, hay que analizar tres extremos: a) El tributo en el que ha incidido el decreto-ley: ha sido el impuesto sobre sociedades, que es, junto con el impuesto sobre la renta de las personas físicas, otra de las piezas básicas del sistema tributario, de manera que la alteración sustancial de sus elementos esenciales podría afectar al modo de reparto de la carga tributaria que debe levantar la generalidad de las personas jurídicas que pongan de manifiesto una capacidad económica gravable. b) Los elementos del impuesto que han resultado alterados: son los pagos fraccionados, que tienen la consideración de deuda tributaria (art. 40.5 LIS), y cumplen la función de ser un anticipo del impuesto. Se está, entonces, ante un elemento esencial del impuesto cuya modificación de la fórmula de cálculo ha afectado sustancialmente a la determinación de la deuda tributaria, que no se ve sanada por el hecho de que, como consecuencia de la declaración definitiva del impuesto, las cantidades pagadas en exceso sean objeto de devolución a los contribuyentes (sin intereses de demora). c) La naturaleza y alcance de la concreta regulación: la incidencia que la modificación operada ha tenido en el deber de contribuir ha sido reconocida por la propia Agencia Estatal de Administración Tributaria al señalar que los pagos fraccionados son “el principal componente del impuesto” (informe anual de recaudación para el ejercicio 2018, páginas 27 a 29), sin que sea irrelevante el hecho de que los afectados por la medida hayan sido solo 9.069 contribuyentes (según los datos de la propia AEAT), pues se trata, precisamente, de los principales contribuyentes del impuesto sobre sociedades (de hecho, el impacto directo de las medidas introducidas por el Real Decreto-ley 2/2016 en el segundo pago fraccionado del ejercicio 2016 para las denominadas “grandes empresas y grupos” supuso, según sus datos oficiales, un incremento de casi el 175 por 100 del importe de la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conclusión que cabe extraer de la situación descrita, entonces, es que la introducción del pago fraccionado mínimo en los términos fijados por el Real Decreto-ley 2/2016, supuso una flagrante alteración sustancial del deber de contribuir a los gastos públicos establecido en el art. 31.1 CE para el conjunto de las entidades afectadas por dicha medida y, por su magnitud, afectó definitivamente al sistema tributario en su conjunto. Y lo supuso porque (i) afectó a un elemento esencial del impuesto sobre sociedades, que es un tributo básico en nuestro sistema tributario; (ii) supuso una alteración sustancial de la posición de las empresas afectadas en el conjunto del sistema tributario; y (iii) alteró la esencia misma del pago “a cuenta” para convertirlo, en su práctica totalidad, en una fuente de financiación impuesta coercitivamente a las empresas, absolutamente al margen de las reglas de determinación de la base imponible del propio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vulneración del principio de capacidad respecto de la vulneración del art. 31.1 CE, apunta la empresa recurrente en el proceso a quo que, a su juicio, el pago fraccionado mínimo introducido por el Real Decreto-ley 2/2016, vulnera de forma flagrante el citado principio, pues si en el ámbito del impuesto sobre sociedades, la capacidad económica encuentra su reflejo en el concepto y determinación de la base imponible, de conformidad con lo dispuesto en el art. 10 LIS, sin embargo, el pago fraccionado mínimo se calcula sobre el resultado contable, prescindiendo de los ajustes extracontables previstos en la propia norma; esto es, sin excluir de la base imponible las rentas exentas (como sucede, por ejemplo, con las rentas obtenidas por las entidades de tenencia de valores extranjeros ) o determinados ingresos contables excluidos (como las cantidades derivadas de la reversión contable de gastos que no fueron deducibles en el ejercicio en que se dotó la provisión); sin minorar las bases imponibles negativas por pérdidas sufridas en periodos anteriores pendientes de aplicación; y, en fin, sin aplicar en la cuota las deducciones legalmente previstas. Existe, pues, una absoluta desconexión entre el método de cálculo del pago fraccionado mínimo y el método de cálculo del impuesto (como así lo reconoce la propia AEAT en los informes de recaudación anual correspondientes a los ejercicios 2016, 2017 y 2018), que resulta contraria al principio de capacidad económica consagrado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2020 se señaló para la deliberación y votación de la presente sentencia el día 1 de julio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duda planteada. Como ha quedado expuesto en los antecedentes, para la Sección Séptima de la Sala de lo Contencioso-Administrativo de la Audiencia Nacional 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podría ser contrario a los arts. 86.1 y 31.1, ambos de la Constitución (i) por haberse aprobado mediante un instrumento normativo —el decreto-ley— que no puede afectar al deber de contribuir al sostenimiento de los gastos del Estado y (ii) por someter a tributación capacidades económicas irreales en los pagos a cuenta del impuesto sobre sociedades. Tanto la fiscal general de Estado como la empresa Universal Compression International Holdings, S.L., coinciden con el planteamiento del órgano judicial. De la opinión contraria es, sin embargo, el abogado del Estado, para quien ni se ha producido una afectación del deber de contribuir ni se han sometido a tributación capacidades económicas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sobre el objeto. a) El órgano judicial cuestiona el art. 3 del Real Decreto-ley 2/2016, de 30 de septiembre, por el que se introducen medidas tributarias dirigidas a la reducción del déficit público. Sin embargo, este decreto-ley solo contiene un artículo único que, bajo el título “Modificaciones relativas al impuesto sobre sociedades”, añade una nueva disposición adicional decimocuarta a la Ley del impuesto sobre sociedades, denominada “Modificaciones en el régimen legal de los pagos fraccionados”. Estamos, por tanto, ante un simple error en la identificación del precepto cuestionado que no impide la determinación del objeto del presente proceso constitucional, pues del contenido del auto de planteamiento se deduce, con toda certeza, que la duda de constitucionalidad formulada se contrae a la disposición adicional decimocuarta de la Ley del impuesto sobre sociedades, introducida por el artículo único del citado Real Decreto-ley 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 la modificación operada sobre la citada disposición adicional decimocuarta de la Ley del impuesto sobre sociedades por el art. 71 de la Ley 6/2018, de 3 de julio, de presupuestos generales del Estado para el año 2018, ni la efectuada posteriormente por el art. 4 de la Ley 8/2018, de 5 de noviembre, por la que se modifica la Ley 19/1994, de 6 de julio, de modificación del régimen económico y fiscal de Canarias, han afectado al objeto del presente proceso, ya que: (i) no han tenido una incidencia general sobre el problema planteado, puesto que las modificaciones operadas en el régimen de los pagos fraccionados se han referido exclusivamente a las entidades de capital-riesgo (Ley 6/2018) y a las empresas navieras (Ley 8/2018); y (ii) que, al ser una de las dudas de constitucionalidad formulada por el órgano judicial si el Real Decreto-ley cuestionado es contrario al art. 86.1 CE, a través de este proceso se va a velar por el recto ejercicio de la potestad de dictar decretos-leyes dentro del marco constitucional, decidiendo la validez o invalidez de las normas impugnadas, sin atender a su vigencia o derogación en el momento en que se pronuncia el fallo (entre otras, SSTC 170/2012, de 4 de octubre, FJ 3; 183/2014, de 6 de noviembre, FJ 2; 211/2015, de 8 de octubre, FJ 2, y 73/2017, de 8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uso del decreto-ley en materia tributaria. Cuando la Constitución autoriza el establecimiento de prestaciones patrimoniales de carácter público dispone que tenga lugar “con arreglo a la ley” (art. 31.3 CE), de modo que “cualquier prestación patrimonial de carácter público, de naturaleza tributaria o no, debe fijarse por la propia ley o con arreglo a lo dispuesto en la misma” (SSTC 185/1995, de 14 de diciembre, FJ 3; 233/1999, de 16 de diciembre, FFJJ 7, 9 y 10; 3/2003, de 16 de enero, FJ 4; 136/2011, de 13 de septiembre, FJ 11, y 73/2017, de 8 de junio, FJ 2). Ahora bien,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solo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 (SSTC 83/2014, de 29 de mayo, FJ 3; 44/2015, de 5 de marzo, FJ 5; 139/2016, de 21 de julio, FJ 6,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hecho de que el establecimiento de prestaciones patrimoniales “de carácter público” esté sujeto al principio de reserva de ley (art. 31.3 CE)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(SSTC 245/2004, de 16 de diciembre, FJ 4; y 83/2014, FJ 5, y en sentido similar, SSTC 182/1997, FJ 8; 137/2003, FJ 6; 100/2012, de 8 de mayo, FJ 9, y 73/2017, FJ 2). Ningún óbice existe desde el punto de vista constitucional, entonces, para que mediante un decreto-ley se puedan establecer, modificar o derogar prestaciones patrimoniales de carácter público, siempre que concurra una situación de extraordinaria urgencia que justifique el uso de este instrumento normativo y que, mediante él, no se afecte al deber de contribuir al sostenimiento de los gastos públicos que establece el art. 31.1 CE (entre otras, SSTC 111/1983, de 2 de diciembre, FJ 8; 60/1986, de 20 de mayo, FJ 4; 182/1997, de 18 de octubre, FJ 6; 189/2005, de 7 de julio, FJ 7; 139/2016, de 21 de julio, FJ 6, y 73/2017,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interpretar el límite material del art. 86.1 CE y, por tanto, determinar si ha existido “afectación” del deber de contribuir al sostenimiento de los gastos públicos del art. 31.1 CE, el tribunal tiene declarado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Así, vulneraría el art. 86.1 CE “cualquier intervención o innovación normativa que, por su entidad cualitativa o cuantitativa, altere sensiblemente la posición del obligado a contribuir según su capacidad económica en el conjunto del sistema tributario” (SSTC 182/1997, FJ 7; 100/2012, FJ 9; 139/2016, FJ 6; 35/2017, FJ 5,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 la medida cuestionada. Como han señalado la fiscal general del Estado y la parte recurrente en el proceso a quo, para comprobar si la medida prevista en la disposición adicional decimocuarta de la Ley del impuesto sobre sociedades, introducida por el artículo único del Real Decreto-ley 2/2016, “afecta”, en el sentido constitucional del término, al deber de todos de contribuir al sostenimiento de los gastos públicos (art. 31.1 CE), es preciso analizar tres extremos (SSTC 182/1997, FJ 7; 189/2005, FJ 7; 83/2014, FJ 5,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en el que ha incidido el precepto controvertido, indagando su naturaleza, estructura y la función que cumple dentro del conjunto del sistema tributario. Este tributo ha sido el “impuesto sobre sociedades” (como lo pone de manifiesto el propio título bajo el cual se rotula el artículo único del Real Decreto-ley 2/2016: “Modificaciones relativas al impuesto sobre sociedades”), el cual, como señala el preámbulo de la Ley del impuesto sobre sociedades, “constituye un pilar básico de la imposición directa en España junto con el impuesto sobre la renta de las personas físicas, encontrando ambas figuras su razón de ser en el artículo 31 de la Constitución, que exige la contribución al sostenimiento de los gastos públicos, de acuerdo con la capacidad económica de cada contribuyente” (párrafo primero del apartado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jurisprudencia constitucional, “al impuesto sobre sociedades se le puede considerar, junto con el impuesto sobre la renta de las personas físicas, como otra de las piezas básicas del sistema tributario y, concretamente, de la imposición directa en España. Se trata de otro tributo global sobre la renta, aunque en este caso de las personas jurídicas, que, con su integración con el impuesto sobre la renta de las personas físicas, complementa el gravamen de uno los de índices de capacidad económica más importantes: la renta. De esta manera, sirve también al objetivo de personalizar el reparto de la carga fiscal según los criterios de capacidad económica y de igualdad, coadyuvando al cumplimiento de los principios de justicia tributaria y los objetivos de redistribución de la renta. Por tanto, la alteración sustancial de sus elementos esenciales podría afectar también al modo de reparto de la carga tributaria que debe levantar la generalidad de las personas jurídicas que pongan de manifiesto una capacidad económica gravable” [STC 73/2017,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que han resultado alterados por el precepto controvertido. La Ley del impuesto sobre sociedades obliga a las sociedades y demás entidades jurídicas, contribuyentes del impuesto (arts. 1 y 7 LIS), a ingresar en los primeros veinte días naturales de los meses de abril, octubre y diciembre, “un pago fraccionado a cuenta de la liquidación correspondiente al período impositivo que esté en curso” (art. 40.1 LIS), que “tendrá la consideración de deuda tributaria” (at. 40.5 LIS) y que será deducible de la obligación principal [arts. 41 c) LIS y 23.2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pagos fraccionados tienen la naturaleza de prestaciones coactivamente impuestas para la financiación del gasto público y, por tanto, de prestaciones patrimoniales de carácter público, de naturaleza tributaria, concretamente, impositiva. Aunque tienen “carácter autónomo” respecto de la obligación principal (art. 23.1 LGT), su existencia y justificación depende de la misma capacidad económica susceptible de ser sometida a imposición: la renta del contribuyente (art. 4.1 LIS), obtenida durante un ejercicio económico (arts. 11.1 y 27.1 LIS), gravada sucesivamente en el tiempo y cumulativamente sobre el mismo objeto, primero, de manera fraccionada y provisional, a lo largo del período impositivo, y después, de manera total y definitiva, mediante la declaración-liquidación que debe practicarse tras el devengo del impuesto durante el siguiente período impositivo (art. 28 LIS). Tanto la obligación anticipada como la principal son dos partes inseparables de una misma relación jurídico-tributaria (art. 17 LGT), que concurren, aunque de forma autónoma en el tiempo, al gravamen de una única capacidad económica en un mismo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los elementos que se han visto alterados por la medida controvertida son los relativos a la forma de cálculo de la capacidad económica exteriorizada en cada fracción del periodo impositivo (con inclusión de rentas como, por ejemplo, las exentas o las bases imponibles negativas de ejercicios anteriores), al porcentaje aplicable (que aumenta), así como a la determinación de la cuantía del ingreso (sin posibilidad de minoración en el importe de las bonificaciones legalmente aplicables, ni tampoco de las retenciones e ingresos a cuenta del mismo impuesto ya soportadas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y el alcance de la concreta regulación de que se trate. Con carácter general, en los primeros veinte días naturales de los meses de abril, octubre y diciembre, los contribuyentes deben efectuar un pago fraccionado a cuenta de la liquidación del impuesto correspondiente al período impositivo en curso (art. 40.1 LIS). Este pago fraccionado debía hacerse, a opción del contribuyente, mediante el “método de la cuota” o a través del “método de la base imponible”. En el primero, el pago fraccionado era el resultado de aplicar sobre la cuota íntegra del último período impositivo el porcentaje del 18 por 100, minorando el resultado así obtenido en el importe de las deducciones, bonificaciones, retenciones e ingresos a cuenta (art. 40.2 LIS). En el segundo, el pago fraccionado era el resultado de aplicar sobre la parte de la base imponible del período de los tres, nueve u once primeros meses de cada año natural (esto es, sobre el resultado contable ajustado fiscalmente), el porcentaje resultante de multiplicar por cinco séptimos el tipo de gravamen (redondeado por defecto), minorado tanto en el importe de las bonificaciones, retenciones e ingresos a cuenta, así como en el de los pagos fraccionados efectuados durante el período impositivo (art. 40.3 LIS). Esta segunda modalidad de pago fraccionado era obligatoria, en todo caso, para los contribuyentes cuyo importe neto de la cifra de negocios hubiese superado los seis millones de euros durante los doce meses anteriores al inicio del período impositivo (art. 40.3 LIS). En cualquier caso, el pago fraccionado efectuado conforme a una u otra modalidad tendría la consideración de “deuda tributaria” (art. 40.5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del Real Decreto-ley 2/2016, de 30 de septiembre, añadió una nueva disposición adicional decimocuarta a la Ley del impuesto sobre sociedades, conforme a la cual, bajo el título de “Modificaciones en el régimen legal de los pagos fraccionados”, introdujo una serie de diferencias en el cálculo del pago fraccionado para las empresas con una cifra de negocios igual o superior a los diez millones de euros, concretamente, en la forma de calcular la base, en el importe del porcentaje aplicable y en la concreción de la cuantía que deben ingresar. En efecto, conforme a la regla general prevista en el art. 40.3 LIS, la base del pago fraccionado es el resultado contable pero ajustado fiscalmente (base imponible), a la que se le aplica un porcentaje variable equivalente a los cinco séptimos del tipo de gravamen del contribuyente (redondeado por defecto), para terminar minorando el resultado así obtenido en el importe de las bonificaciones, retenciones e ingresos a cuenta, y pagos fraccionados efectuados durante el período impositivo. Sin embargo, de acuerdo a las especialidades previstas en la disposición adicional decimocuarta de la Ley del impuesto sobre sociedades, el porcentaje aplicable pasa a ser diecinueve veinteavos del tipo de gravamen (redondeado por exceso) y, como mínimo, de un 23 por 100 del resultado contable sin ninguno de los ajustes fiscales extracontables previstos en la propia normativa del impuesto (tales como la exclusión de las rentas exentas, la compensación de las bases imponibles negativas de ejercicios anteriores, la amortización fiscal del fondo de comercio, la reversión contable de los gastos computados como no deducibles, etc.) y minorando el resultado alcanzado exclusivamente en el importe de los pagos fraccionados efectuados. Esto ha supuesto una alteración sustancial en la forma de cálculo del pago a cuenta, pues la magnitud resultante es sustancialmente distinta a la que posteriormente pueda derivar de la cuantificación final del impuesto al que pretende servir de anticipo.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acudiendo al supuesto de hecho planteado en el proceso judicial del que deriva la presente cuestión de inconstitucionalidad puede comprobarse cómo la empresa recurrente (una entidad dedicada a la tenencia de valores extranjeros que goza de un régimen especial de exención en el impuesto sobre sociedades) se vio obligada a ingresar un segundo pago fraccionado a cuenta del impuesto (el de octubre, por los nueve primeros meses del ejercicio 2016) por importe de 6 583 581.20 € (al afectarle el pago mínimo del 23 por 100 del resultado contable que no le permite excluir las rentas exentas ni tampoco haber podido incluir la compensación de bases imponibles negativas de ejercicios anteriores), cuando de no haberse aplicado la nueva previsión del Real Decreto-ley 2/2016 la cuantía del pago fraccionado habría sido solo de poco más de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planteada por el órgano judicial. Para el órgano judicial promotor de la presente cuestión de inconstitucionalidad —como para la fiscal general del Estado y la empresa recurrente en el proceso a quo— la modificación operada por la disposición adicional decimocuarta de la Ley del impuesto sobre sociedades en el régimen de los pagos fraccionados de las entidades con una cifra de negocios de al menos diez millones de euros ha afectado al deber constitucional de contribuir al sostenimiento de los gastos del Estado en términos prohibidos por el art. 86.1 CE y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del Real Decreto-ley 2/2016, la necesidad de “cumplimiento de los objetivos comunitarios a nivel presupuestario, y en particular entre ellos la reducción del déficit público” para llevarlo al objetivo fijado por las autoridades comunitarias hacía necesario introducir medidas extraordinarias para “conseguir un incremento de los ingresos correspondientes al impuesto sobre sociedades” (apartado I). Ahora bien, aunque no cabe duda de que “[l]a gravedad de la crisis económica y, en consecuencia, la necesidad de ajustar el déficit público para cumplir con el principio de estabilidad presupuestaria consagrado en el artículo 135 CE, podría justificar la aprobación de medidas dirigidas al aumento de los ingresos o a la reducción de los gastos públicos”, tampoco es cuestionable que “[e]l hecho de que la medida cuestionada pudiera contar, en un momento dado, con una justificación que la legitimase, sería un requisito necesario pero en ningún caso suficiente, desde el plano constitucional, cuando se introduce mediante el uso de un instrumento normativo a través del cual no se puede afectar al cumplimiento de un deber de los previstos en el título I de la Constitución, como lo es el de contribuir al sostenimiento de los gastos públicos (art. 31.1 CE)” [STC 73/2017, de 8 de junio,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cuestionada ha incidido en un impuesto —el de sociedades– que, en su integración con el impuesto sobre la renta de las personas físicas, constituye uno de los dos pilares estructurales del sistema tributario a través de los cuales se realiza la personalización del reparto de la carga fiscal según los criterios de capacidad económica, igualdad y progresividad. Esto los convierte en figuras impositivas primordiales para conseguir que el sistema tributario atienda tanto a la justicia tributaria, que exige el artículo 31.1 CE, como a los objetivos de redistribución de la renta y de solidaridad, que imponen los artículos 131.1 y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 disposición impugnada incide en tres elementos esenciales de la obligación tributaria de realizar pagos fraccionados: los relativos a la forma de cálculo de la renta sometida a tributación en cada fracción del período impositivo (con inclusión de rentas que no pueden formar parte ella como, por ejemplo, las exentas); el porcentaje aplicable a ella (que se incrementa) y la determinación de la cuantía del ingreso (al impedir minorarla en el importe de las bonificaciones legalmente aplicables, ni tampoco en el de las retenciones e ingresos a cuenta del mismo impuesto ya soportadas durante el ejercicio). Con esta nueva forma de cálculo de los pagos fraccionados el Decreto-ley impugnado, durante un lapso de tiempo determinado, pero suficientemente relevante, incide en la determinación de la carga tributaria afectando con ello de modo sustancial a la esencia del deber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la anterior conclusión el hecho de que, como defiende el abogado del Estado, la medida controvertida haya afectado únicamente a un reducido grupo de contribuyentes, a saber, las empresas con una cifra de negocios igual o superior a los diez millones de euros. Aunque es cierto que los declarantes del impuesto sobre sociedades durante el ejercicio en el que se llevó a cabo la modificación legislativa en este proceso analizada (2016) fueron más de un millón quinientas mil sociedades, de las cuales solo poco más del 2 por 100 son empresas cuya cifra de negocios era superior a los diez millones de euros, también lo es que precisamente estas son las que procuran al Estado mucho más de la mitad de la recaudación obtenida por ese impuesto. De hecho, la medida cuestionada supuso un aumento de la recaudación (del 2015 al 2016) de casi un 9 por 100 (según los datos de la Agencia Tributaria, informe anual de recaudación tributaria, año 2016), lo que evidencia que esta medida, aunque afecte a pocos contribuyentes, incide en el deber constitucional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declaración de inconstitucionalidad. El artículo único del Real Decreto-ley 2/2016, de 30 de septiembre, por el que se establecen medidas tributarias dirigidas a la reducción del déficit público, que introdujo la disposición adicional decimocuarta (“Modificaciones en el régimen legal de los pagos fraccionados”) de la Ley 27/2014, de 27 de noviembre, del impuesto sobre sociedades, es inconstitucional y nulo, al haber afectado, mediante el instrumento normativo excepcional previsto en el art. 86.1 CE, a la esencia del deber de contribuir al sostenimiento de los gastos públicos que enuncia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39 LOTC establece que “[c]uando la sentencia declare la inconstitucionalidad, declarará igualmente la nulidad de los preceptos impugnados, así como, en su caso, la de aquellos otros de la misma Ley, disposición o acto con fuerza de Ley a los que deba extenderse por conexión o consecuencia”. Esta previsión permite a este tribunal, tanto en los recursos como en las cuestiones de inconstitucionalidad (SSTC 81/2003, de 28 de abril, FJ 7; 187/2004, de 21 de octubre; 255/2004, de 22 de diciembre, y 154/2015, de 9 de julio, FJ 7, entre otras muchas), extender la declaración de inconstitucionalidad de un precepto efectuada en una sentencia a aquellos otros preceptos de la misma norma con fuerza de ley que puedan verse afectos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inconstitucionalidad y nulidad del artículo único del Real Decreto-ley 2/2016, de 30 de septiembre, las disposiciones finales de esta norma, al establecer el título competencial al amparo del cual se ha dictado (disposición final primera) y su entrada en vigor (disposición final segunda), carecen de objeto, por lo que procede extender a estas disposiciones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Real Decreto-ley 2/2016, de 30 septiembre, es inconstitucional y nulo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fallo es necesario realizar dos últimas precisiones. (i) La estimación del primer motivo de inconstitucionalidad alegado por el órgano judicial (la violación del límite material previsto en el art. 86.1 CE) hace innecesario entrar a conocer de la otra posible lesión también invocada (la del principio de capacidad económica del art. 31.1 CE). (ii) No pueden considerarse situaciones susceptibles de ser revisadas con fundamento en la presente sentencia, ni las decididas mediante sentencia con fuerza de cosa juzgada (art. 40.1 LOTC), ni tampoco, en este caso concreto, por exigencia del principio de seguridad jurídica (art. 9.3 CE), las consolidadas en vía administrativa por no haber sido impugnadas en tiempo y forma [SSTC 73/2017, de 8 de junio, FJ 6; 151/2017, de 21 de diciembre, FJ 8; 61/2018, de 7 de junio, FJ 11; 76/2018, de 5 de julio, FJ 9, y 126/2019, de 31 de octubre, FJ 5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1021-2019, promovida por la Sección Séptima de la Sala de lo Contencioso-Administrativo de la Audiencia Nacional, y, en consecuencia, declarar que el Real Decreto-ley 2/2016, de 30 de septiembre, es inconstitucional y nulo, con los efectos previstos en el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