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52</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15 de junio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en el recurso de amparo núm. 980-2020, promovido por don Carlos Carrizosa Torres y treinta y un diputados y diputadas del grupo parlamentario Ciutadans en el Parlamento de Cataluña,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14 de febrero de 2020 tuvo entrada en el registro general del Tribunal Constitucional un escrito del procurador de los tribunales don José Luis García Guardia, en representación de don Carlos Carrizosa Torres, doña Lorena Roldán Suárez, don Joan García González, doña Laura Vílchez Sánchez, doña Sonia Sierra Infante, don Ignacio Martín Blasco, doña Marina Bravo Sobrino, doña Noemí de la Calle Sifré, don Jorge Soler González, don Matías Alonso Ruiz, don Juan María Castel Sucarrat, doña Susana Beltrán García, doña Carmen de Rivera Pla, don Francisco Javier Domínguez Serrano, don Antonio Espinosa Cerrato, don David Mejía Ayra, don Javier Rivas Escamilla, don Alfonso Sánchez Fisac, don Carlos Sánchez Martín, don Sergio Sanz Jiménez, doña Elisabeth Valencia Mimbrero, don Martín Eusebio Barra López, doña Blanca Navarro Pacheco, don José María Cano Navarro, doña María Francisca Valle Fuentes, doña Munia Fernández-Jordán Celorio, don Dimas Grajera Velaz, don Manuel Rodríguez de L’Hotellerie De Fallois, don Héctor Amelló Montiu, doña María del Camino Fernández Riol, don David Bertrán Román y doña Maialen Fernández Cabezas, todos ellos diputados y diputadas del grupo parlamentario Ciutadans en el Parlamento de Cataluña, asistidos en su defensa por el letrado don Carlos Carrizosa Torres, por el que se interpuso demanda de amparo contra (i) los acuerdos de la mesa del Parlamento de Cataluña de 14 y de 27 de enero de 2020 que “rechazaron implícitamente constatar la incapacidad de don Joaquim Torra i Pla para seguir ostentando el cargo de presidente de la Generalitat [de Cataluña] a raíz de la concurrencia en el mismo de la causa de inelegibilidad sobrevenida prevista en la letra b) del apartado segundo del artículo 6 de la Ley Orgánica del régimen electoral general (LOREG) al haber sido condenado por sentencia del Tribunal Superior de Justicia de Cataluña en fecha 23 de diciembre de 2019”; (ii) la “decisión del presidente del Parlamento de Cataluña de perturbar ilegítimamente al grupo parlamentario Ciutadans”, en el ejercicio de la función de control e impulso de la acción del Gobierno de la Generalitat, “al obligar a dirigir las preguntas de control al presidente de la Generalitat a una persona carente de capacidad jurídica para ostentar dicho cargo de presidente de la Generalitat y, por tanto, de ser representante del Gobierno de la Generalitat en las sesiones plenarias del Parlamento de Cataluña”; y (iii) la “concreta aplicación de dicha decisión durante la sesión número 49 del pleno del Parlamento de Cataluña de los días 11, 12 y 13 de febrero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19 de diciembre de 2019, la Sala de lo Civil y Penal del Tribunal Superior de Justicia de Cataluña dictó sentencia, recaída en el procedimiento abreviado núm. 1-2019, por la que condenó a don Joaquim Torra i Pla, diputado en el Parlamento de Cataluña y presidente de la Generalitat de aquella comunidad autónoma, como autor responsable de un delito de desobediencia cometido por autoridad del art. 410.1 del Código penal (CP), a las penas de multa de diez meses, con cuota diaria de cien euros, y de inhabilitación especial para el ejercicio de cargos públicos electivos, de ámbito local, autonómico, estatal o europeo, así como para el desempeño de funciones de gobierno en instituciones locales, autonómicas o del Estado por tiempo de un año y seis meses. Dicha resolución, al tiempo de ser dictado este auto, no ha adquirido firmeza porque ha sido recurrida en casación ante la Sala Segunda del Tribunal Supremo por la representación del señor Torra i Pla, hallándose pendiente de resolución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Asimismo, la Junta Electoral Central, con revocación de un acuerdo previo de la Junta Electoral Provincial de Barcelona, dictó el acuerdo núm. 2/2020, de 3 de enero, por el que decidió que: (i) concurría en el señor Torra i Pla la causa de inelegibilidad sobrevenida establecida en el art. 6.2 b) LOREG; (ii) dejó sin efecto la credencial de diputado en el Parlamento de Cataluña, por la circunscripción electoral de Barcelona, del señor Torra i Pla, tras las elecciones a la citada cámara legislativa celebradas el día 21 de diciembre de 2017, con efectos desde la fecha de dicho acuerdo; y (iii) ordenó a la Junta Electoral Provincial de Barcelona que, a la fecha de recepción de este acuerdo y de modo inmediato, declarase la vacante como diputado del Parlamento de Cataluña del señor Torra i Pla, expidiendo la oportuna credencial de diputado al siguiente candidato de la lista de Junts per Catalunya por la circunscripción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decidido por el acuerdo 2/2020 de la Junta Electoral Central fue llevado a efecto por nuevo acuerdo de la Junta Electoral Provincial de Barcelona de 10 de enero de 2020, notificado al presidente del Parlamento de Cataluña el día 15 de enero siguiente, que declaró la vacante como diputado del señor Torra i Pla y expidió nueva credencial, como diputado del Parlamento de Cataluña, a favor de don Ferrán Mascarell i Canalda.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acuerdo 2/2020 de la Junta Electoral Central, ha sido impugnado mediante recurso contencioso-administrativo ante la Sala de lo Contencioso-Administrativo del Tribunal Supremo, que ha dado lugar al procedimiento ordinario núm. 8-2020, seguido ante la Sección Cuarta de dicha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seno del citado procedimiento ordinario núm. 8-2020, la Sección Cuarta de la Sala de lo Contencioso-Administrativo ha dictado el auto de 10 de enero de 2020 por el que ha acordado no haber lugar a la adopción de la medida cautelarísima de suspensión solicitada por la representación del señor Torra i Pla, en relación con el acuerdo 2/2020 de la Junta Electoral Central, y decidido, igualmente, ordenar que prosiguiera la tramitación del incidente de suspensión, conforme a lo establecido en el art. 131 de la Ley de la Jurisdicción Contencioso-Administrativa (LJCA), dando traslado por plazo de cinco días a la representación de la Junta Electoral Central y al Ministerio Fiscal para formulación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por medio de nuevo auto de 23 de enero de 2020, la precitada Sección Cuarta, acordó no haber lugar a la adopción de la medida cautelar de suspensión de la eficacia del acuerdo núm. 2/2020, de 3 de enero, de la Junta Electoral Central.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tiempo de ser dictado el presente auto, el recurso contencioso-administrativo núm. 8-2020 continúa su tramitación ante la Sección Cuarta de la Sala de lo Contencioso-Administrativo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 modo paralelo a la tramitación de las anteriores diligencias judiciales, el día 13 de enero de 2020 el grupo parlamentario Ciutadans en el Parlamento de Cataluña solicitó a la mesa de la cámara catalana y al presidente de la misma dar efectividad a la causa de inelegibilidad sobrevenida concurrente en el señor Torra i Pla, que había sido apreciada por el acuerdo 2/2020, de 3 de enero, de la Junta Electoral Central y, a tal fin, interesaba en su escrito que, haciendo efectiva la pérdida de la condición de diputado del señor Torra i Pla, ya acaecida, con la pérdida, también, de la condición de presidente de la Generalitat de Cataluña, se decidiera: (i) que se ordenara la inmediata publicación en el “Boletín Oficial del Parlamento de Cataluña” de la pérdida de tales condiciones con efectos desde el mismo día 3 de enero de 2020; (ii) que le fuera retirado el escaño asignado al señor Torra i Pla en el Parlamento de Cataluña y revocada cualquier delegación de voto, se suspendiera el devengo de derechos económicos y se le retirara cualquier credencial que hubiera ostentado hasta aquel instante; (iii) que se comunicara al pleno del Parlamento de Cataluña la modificación de su composición, que comportaba la pérdida de la condición de diputado del señor Torra i Pla; (iv) que se procediera a organizar la adquisición de la condición de diputado y su acto de juramento o promesa y toma de posesión de don Ferrán Mascarell i Canalda; (v) que se declarase la nulidad de los actos adoptados por el Parlamento de Cataluña a instancia de decisiones del señor Torra i Pla o desde el día 3 de enero de 2020 (convocatoria de la sesión del pleno del Parlamento y los acuerdos adoptados en la misma); (vi) que se comunicase al Consejo de Gobierno de la Generalitat la vacante de la presidencia de la Generalitat, a los efectos de la aplicabilidad del art. 6 de la Ley 13/2008, de 5 de noviembre, de la presidencia y del gobierno de la Generalitat (en adelante, Ley 13/2008); (vii) que, en cumplimiento del art. 67 del Estatuto de Autonomía de Cataluña (EAC), y del art. 4 de la Ley 13/2008, se iniciara el procedimiento de proposición al pleno del Parlamento, de un nuevo candidato a la presidencia de la Generalitat; (viii) que se adoptaran todas las medidas necesarias para que cesara “la usurpación de las funciones de diputado del Parlamento de Cataluña y de presidente de la Generalitat que lleva[ba] realizando el señor Torra i Pla desde, al menos, el día 3 de enero de 2020; y (ix) que, en definitiva, se adoptaran “todas las medidas adecuadas y necesarias en Derecho para evitar que se siga cometiendo una ilegalidad, a lo que están debidamente obligados tanto la presidencia como la mesa como establece la legalidad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sesión celebrada el día 14 de enero de 2020, la mesa del Parlamento de Cataluña, a la vista del informe elaborado por los servicios jurídicos de la cámara sobre el contenido y decisión adoptados por el acuerdo núm. 2/2020, de 3 de enero, de la Junta Electoral Central, decidió: (i) interponer recurso contencioso-administrativo contra el acuerdo de la Junta Electoral Central de 3 de enero de 2020; y (ii) encargar a los servicios jurídicos de la cámara catalana la elaboración del recurso. Sin embargo, respecto de la solicitud formulada por el grupo parlamentario Ciutadans no adoptó ninguna decisión expresa.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A la vista del anterior acuerdo de la mesa y del auto de 23 de enero de 2020, de la Sección Cuarta de la Sala de lo Contencioso-Administrativo del Tribunal Supremo, el grupo parlamentario Ciutadans presentó, en la misma fecha del 23 de enero, un nuevo escrito dirigido a la mesa del Parlamento en el que, reiterando “la petición de dar íntegro y pleno cumplimiento a las mencionadas resoluciones de la administración electoral”, interesaba que se procediera de inmediato a: (i) “Hacer efectiva la pérdida de la condición de diputado del señor Torra i Pla ya acaecida y la consiguiente pérdida de la condición de presidente de la Generalitat”; (ii) “Retirar el escaño asignado hasta el momento al señor Torra i Pla”; y (iii) Organizar el acto de toma de posesión del nuevo diputado de la lista electoral Junts per Catalunya que sustituya al exdiputado señor Torra i Pla”.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día 27 de enero de 2020, el secretario general del Parlamento de Cataluña emitió un dictamen en el que informó a la mesa del Parlamento de que, en cumplimiento de lo que un nuevo acuerdo de 23 de enero anterior de la Junta Electoral Central le había requerido acerca de dar efectividad a lo previamente decidido en el acuerdo 2/2020, procedía a dar instrucciones a los servicios de la cámara para hacer efectiva la pérdida de la condición de diputado del señor Torra i Pla.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En la misma fecha del 27 de enero de 2020, en sesión celebrada, la mesa del Parlamento tomó nota del dictamen anterior del secretario general del Parlamento, pero no adoptó expresamente ninguna de las medidas que había solicitado el grupo Ciutadans.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sesión núm. 49 del Pleno del parlamento de Cataluña, celebrada el día 12 de febrero de 2020 para el ejercicio de las funciones de control al gobierno de la Generalitat, el presidente del Parlamento concedió la palabra al señor Torra i Pla, en cuanto presidente de la Generalitat, para que respondiera a las preguntas formuladas por el grupo parlamentario Ciutadans.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ha sido vulnerado el ius in officium de los diputados y diputadas recurrentes porque los acuerdos de 14 y de 27 de enero de 2020 de la mesa del Parlamento de Cataluña, así como la concreta decisión del presidente de la cámara legislativa catalana de permitir que, en la sesión de control al gobierno celebrada por el pleno del citado Parlamento el día 12 de febrero de 2020, el grupo parlamentario ahora demandante tuviera que formular las preguntas, en cuanto dirigidas al presidente de la Generalitat, al señor Torra i Pla, cuando, en el parecer de los ahora demandantes, esta persona “carece de capacidad jurídica” para ostentar dicho cargo de presidente de la Generalitat, por haber perdido la condición de diputado del Parlamento, al haber incurrido sobrevenidamente en una causa de inelegibilidad.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parecer de los recurrentes, tanto los acuerdos de la mesa de la cámara como la decisión del presidente del Parlamento de obligarles a tener que formular las preguntas de control del gobierno de la Generalitat a quien, a su juicio, no sigue ostentando el cargo de presidente de la Generalitat, por haber perdido la condición de diputado del Parlamento, afecta al núcleo esencial de su ius in officium y a la función representativa de los derechos de participación política de los ciudadanos que los recurrentes desempeñan.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solicitan la estimación del recurso de amparo y la anulación de la decisión y de los acuerdos impugnados. Así mismo, por otrosí, los recurrentes han solicitado la suspensión cautelar de los acuerdos y decisión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Sección Cuarta, de este Tribunal Constitucional, dictó providencia el día 24 de febrero de 2020 por la que acordó la admisión a trámite del recurso de amparo y, al mismo tiempo, apreció que el mismo ofrece especial trascendencia constitucional (art. 50.1 LOTC) porque (i) plantea un problema o afecta a una faceta de un derecho fundamental sobre el que no hay doctrina de este tribunal [STC 155/2009, FJ 2 a)]; y (ii) porque el órgano judicial pudiera haber incurrido en una negativa manifiesta del deber de acatamiento de la doctrina de este tribunal [STC 155/2009, FJ 2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providencia se indicaba, también, que, en aplicación de lo dispuesto en el art. 51 LOTC, se dirigía atenta comunicación a la mesa del Parlamento de Cataluña para que, en plazo que no excediera de diez días, remitiera certificación o copia adverada de las actuaciones correspondientes a las decisiones del presidente del Parlamento de Cataluña y a los acuerdos de la mesa de 14 y 27 de enero de 2020, con emplazamiento a quienes hubieran sido parte en el procedimiento, excepto la parte recurrente en amparo, para que pudieran comparecer en el plazo de diez días, si así lo deseaban,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ordenaba en esta providencia y, de conformidad con lo solicitado por la parte actora, la formación de la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grupo parlamentario recurrente presentó su escrito de alegaciones en fecha 2 de marzo de 2020, interesando que se acceda a la suspensión de los acuerdos y decisiones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se destaca que, teniendo en cuenta la vocación de permanencia indefinida en el tiempo de tales acuerdos y decisiones “se está imponiendo a los aquí recurrentes la injustificada restricción de dirigir ad eternum las iniciativas propias de la función de control e impulso de la acción de gobierno a una persona que carece de la capacidad jurídica para ser legítimo representante del mismo. Asimismo, se les está excluyendo de la participación en el procedimiento de investidura de un presidente, quizá la iniciativa de impulso de la acción de gobierno más trascendente”. Igualmente, destacan que “[e]n todo caso, el eventual ejercicio de acciones de responsabilidad política al gobierno como la moción de censura también quedaría afectado por la indebidamente necesaria participación en la misma de una persona carente de la capacidad jurídica para ostentar legítimamente la legitimación pasiva de dichas acciones de responsabilidad”.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subrayan que, “como ha sucedido en la sesión plenaria del Parlamento de Cataluña, en base a los acuerdos y decisiones impugnadas se estará obligando durante la tramitación del presente recurso […] a sufrir la intolerable perturbación que supone dirigir iniciativas de control e impulso de la acción de gobierno a una persona que no ostenta la capacidad jurídica para representarlo”.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insiste en la necesidad de requerir a las autoridades del Parlamento de Cataluña para que “(1) se abstengan de soslayar la eventual suspensión de los acuerdos y decisiones aquí impugnadas, y (2) cesen cualquier vía de hecho que implique la contumaz omisión de dar cumplimiento al deber de constatar la incapacidad jurídica del señor Torra i Pla para ostentar cualquier función representativa y concretamente la de titular de la presidencia de la Generalitat, tal y como se deriva [d]el Estatuto de Autonomía de Cataluña a consecuencia de su vigente condena de inhabilitación por sentencia del Tribunal Superior de Justicia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ante este Tribunal Constitucional formalizó su escrito de alegaciones en esta pieza el 11 de marzo de 2020, interesando que “se dicte resolución por la que se desestime íntegramente la pretensión de suspensión ejercitada”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entrar en el fondo de la cuestión debatida, el fiscal pone de manifiesto que, desde la perspectiva de la solicitud de suspensión cautelar que propugnan los recurrentes, son los acuerdos de 14 y de 27 de enero de 2020 los que deben ser objeto de principal atención, pues la decisión del presidente del Parlamento en la sesión plenaria núm. 49, igualmente impugnada, “no sería sino consecuencia necesaria de no haberse estimado aquella otra petición”. En consecuencia, el fiscal centra sus alegaciones en el análisis de si procede o no la suspensión cautelar de los dos precitados acuerdos.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destaca que los acuerdos de referencia no adoptaron disposición alguna tendente a trasladar la inelegibilidad sobrevenida del señor Torra i Pla a la condición de presidente de la Generalitat, sino que, de una parte, se limitaron a acordar la interposición de un recurso contencioso-administrativo contra la resolución de la Junta Electoral Central, que había ordenado la pérdida sobrevenida de la condición de diputado de aquel; y, de otro lado, a “tomar nota de la decisión del secretario general del Parlamento relativa a que, en cumplimiento del requerimiento realizado por la Junta Electoral Central de fecha 23 de enero de 2020, a los efectos de dar cumplimiento al acuerdo de la misma institución de fecha 3 de enero de 2020, procedería a dar instrucciones a los servicios de la cámara para hacer efectiva la pérdida de la condición de diputado del señor Torra i Pla”. Por ello, entiende el fiscal que, “al no haberse adoptado decisión alguna al respecto, no existe acuerdo cuya ejecución pueda suspenderse, y […] que, en el caso de que se accediera a adoptar alguna medida cautelar a este propósito, se estaría anticipando por esta vía un fallo estimatorio de la demanda de amparo, lo cual ha sido reiteradamente proscrito por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señala que “la perspectiva única que ha de ser tenida en cuenta para dictaminar sobre cualquier pretensión cautelar formulada en el proceso de amparo ha de ser la de la preservación de la eficacia de un posible pronunciamiento estimatorio, sin prejuzgar cuál haya de ser el sentido de la futura resolución que le ponga fin”, y subraya, a continuación que, dada “la naturaleza excepcional y de aplicación restrictiva de la suspensión y dado que acceder a la misma equivaldría al otorgamiento anticipado del amparo solicitado”, propugna la desestimación de la medida cautelar de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medida cautelar de suspensión, instada por la parte recurrente en amparo, y dirigida frente a los acuerdos de 14 y de 27 de enero de 2020 de la mesa del Parlamento de Cataluña, así como de la decisión del presidente de la misma cámara legislativa catalana, acaecida en la sesión plenaria núm. 49 del día 12 de febrero de 2020, de “obligar” al grupo parlamentario Ciutadans a tener que dirigir sus preguntas de control al gobierno, al señor Torra i Pla, en la condición de presidente de la Generalitat de Cataluña, cuando, según refiere la demanda de amparo, aquel ha dejado de ostentar tal cargo público por haber perdido sobrevenidamente la condición de diputado de la cámara catalana.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suspensión prevista en el art. 56 LOTC se configura en la constante doctrina constitucional como una medida provisional de carácter extraordinario y de aplicación restrictiva, admitiéndose excepcionalmente cuando la ejecución del acto impugnado produzca un perjuicio al recurrente que pudiera hacer perder su finalidad al amparo (AATC 24/2001, de 17 de septiembre; 117/2015, de 6 de julio, FJ 1; 1/2016, de 18 de enero, FJ 1, y 26/2019, de 9 de abril, FJ 1,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conforme a esa misma doctrina, quien solicita la adopción de esta medida cautelar ha de alegar, probar o justificar, ofreciendo un principio razonable de prueba, la irreparabilidad o dificultad de la reparación de los perjuicios de seguirse la ejecución del acto impugnado, con el objeto de mostrar que dicha ejecución podría privar a la demanda de amparo de su finalidad, provocando que el restablecimiento del recurrente en el derecho constitucional vulnerado sea tardío y convirtiendo en meramente ilusorio y nominal el amparo (ATC 128/2017, de 2 de octubre, y los allí citados). En todo caso, la adopción de la medida se condicionará a que la suspensión no produzca una perturbación grave a un interés constitucionalmente protegido, a los derechos fundamentales o a las libertades públicas de un tercero (por todos, AATC 1/2016, de 18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este tribunal ha venido repitiendo que la suspensión no puede anticipar el amparo que se solicita, de modo que si su concesión conlleva tal anticipación, ello se convierte en causa para denegarla (AATC 263/2001, de 15 de octubre, y 18/2002, de 11 de febrero,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los integrantes del grupo parlamentario recurrente consideran que los acuerdos de la mesa del Parlamento de Cataluña de 14 y 27 de enero de 2020, así como la posterior decisión del presidente de la cámara legislativa autonómica han vulnerado el ius in officium de los diputados y diputadas de dicho grupo, al haber rechazado implícitamente que el señor Torra i Pla, habiendo perdido la condición de diputado del Parlamento de Cataluña por haber incurrido sobrevenidamente en la causa de inelegibilidad prevista en el art. 6.2 b) LOREG, ha quedado, también, incapacitado jurídicamente para ostentar el cargo de presidente de la Generalitat de Cataluña y, en consecuencia, que el presidente de la cámara, en la sesión plenaria núm. 49, del día 12 de febrero de 2020, les haya “obligado” a tener que formular las preguntas de control al gobierno al señor Torra i Pla, como presidente de la Generalitat, cuando, a su entender, aquel ya no ostenta tal cargo institucional, vulnera el derecho fundamental invocado. Por ello, el grupo parlamentario recurrente, mediante otrosí, ha instado la suspensión cautelar de los citados acuerdos y de la decisión tomada.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con acierto sostiene el Ministerio Fiscal, hemos de descartar ab initio un pronunciamiento cautelar de suspensión sobre la decisión del presidente del Parlamento de instar al grupo parlamentario Ciutadans a que formulara las preguntas de control al gobierno, al señor Torra i Pla, pues, a los meros efectos de resolver sobre la medida cautelar instada y sin poder adentrarnos, en este trámite procesal, en la controversia de fondo que se dilucida en este procedimiento de amparo, aquella decisión fue consecuencia de que la mesa no hubiera resuelto sobre la petición de extensión de los efectos de la pérdida sobrevenida de la condición de diputado al cargo de presidente de la Generalitat de Cataluña que propugnaba el grupo parlamentario ahora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aquella decisión agotó ya sus efectos cuando, en el pleno del Parlamento celebrado el día 12 de febrero de 2020, el presidente de la cámara permitió que la pregunta que iba a formular el grupo Ciutadans al presidente de la Generalitat, la dirigiera al señor Torra i Pla, pues en aquel momento desplegó todo su alcance y eficacia el acto impugnado, sin que pueda extender sus efectos más allá del momento en que tuvo lugar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ámbito de este incidente cautelar debe quedar limitado a la procedencia o no de la suspensión de los acuerdos de 14 y de 27 de enero de 2020 de la mesa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Coincidimos con el Ministerio Fiscal en la apreciación de que, en este incidente cautelar, no podemos llevar a efecto un pronunciamiento de suspensión de los acuerdos impugnados, como el que se nos pide, porque afecta precisamente a la cuestión de fondo de la pretensión de amparo que se ha planteado ante este tribunal, no siendo, por ello, el momento oportuno para hacerlo (AATC 18/2002, de 11 de febrero, FJ 1; 23/2017, de 13 de febrero, FJ 2, y 26/2019, de 9 de abril, FJ 2, por todos). Ha de ser mediante una resolución sobre el fondo como este tribunal dirima si los acuerdos impugnados vulneran el derecho fundamental garantizado en el art. 23 CE, o si, por el contrario, se ajustan a las exigencias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anteriores, de conformidad con la doctrina expuesta y sin prejuzgar la decisión de fondo del recurso, conducen a denegar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cautelar solicitada en el presente recurso de amparo de los acuerdos de 14 y de 27 de enero de 2020 de la mesa del Parlamento de Cataluña, así como de la decisión del presidente del Parlamento de Cataluña, en la sesión núm. 49 del pleno de la citada cámara legislativa, celebrada el día 12 de febrero de 2020, de instar al grupo parlamentario Ciutadans para que las preguntas de control al Gobierno de la Generalitat se las formularan al señor Torra i Pla, en cuanto presidente de la Generalitat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