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enero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514-2019, promovido por don Rusi Ventsislavov Ivanov, representado por el procurador de los tribunales don José Francisco Rodríguez Rincón y bajo la dirección del letrado don Ignacio Gonzalo Márquez Díaz, contra el auto de la Sala de lo Civil y de lo Penal del Tribunal Superior de Justicia de las Illes Balears de 26 de octubre de 2018, por el que se desestima el incidente de nulidad de actuaciones formulado contra el auto de 1 de octubre de 2018, pronunciado en el rollo de apelación 7-2018. Ha comparecido don Radostin Mitkov Mitev, representado por el procurador de los tribunales don Pedro Antonio González Sánchez y bajo la dirección del letrado don Carlos Enrique Portalo Prada.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Rusi Ventsislavov Ivanov, representado por el procurador de los tribunales don José Francisco Rodríguez Rincón y bajo la dirección del letrado don Ignacio Gonzalo Márquez Díaz, interpuso demanda de amparo contra las resoluciones judiciales que se citan en el encabezamiento mediante escrito registrado en este tribunal el 24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sentencia de la Sección Segunda de la Audiencia Provincial de Palma de Mallorca 359/2017, de 1 de septiembre de 2017, dictada en el rollo de sala núm. 45-2017. En el pie de recurso se establece que “contra esta sentencia cabe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solicitó tener por preparado recurso de casación contra dicha sentencia, a lo que se accedió por auto de la Sección Segunda de la Audiencia Provincial de Palma de Mallorca de 23 de octubre de 2017, siendo tramitado con el núm. 10750-2017 por la Sala de lo Penal del Tribunal Supremo, quien, admitiendo la causa de oposición alegada por el Ministerio Fiscal, por sentencia 187/2018, de 17 de abril de 2018, declaró no haber lugar al recurso con el argumento de que “tratándose de una sentencia dictada en primera instancia por una audiencia provincial, el recurso procedente sería el de apelación ante la Sala de lo Civil y lo Penal del Tribunal Superior de Justicia, de conformidad con lo dispuesto en el art. 486 ter.1 LECrim al estar ya en pleno vigor la reforma de la norma procesal efectuada por la Ley 41/2015, de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mediante escrito de 23 de abril de 2018, solicitó la nulidad de actuaciones contra la sentencia de la Sección Segunda de la Audiencia Provincial de Palma de Mallorca 359/2017, de 1 de septiembre de 2017, en el extremo relativo a la errónea indicación de recursos o que “se le permita formalizar recurso de apelación ante el Tribunal Superior de Justicia sin que se declare la extemporaneidad del mismo si lo hiciere en el plazo legalmente previsto”. La Sección Segunda de la Audiencia Provincial de Palma de Mallorca, por providencia de 9 de mayo de 2018 acordó conferir “el plazo de diez días para interponer recurso de apelación ante la Sala de lo Civil y Penal del Tribunal Superior de Justicia de las Islas Baleares en los términos de los arts. 846 ter, 790, 791 y 792 LECrim”. La providencia devino firme al no ser impugnada por ninguna de las partes personas, incluyendo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mediante escrito de 24 de mayo de 2018, interpuso recurso de apelación, que se tuvo por admitido mediante diligencia de ordenación del letrado de la administración de justicia de la Sección Segunda de la Audiencia Provincial de Palma de Mallorca de 18 de junio de 2018, dando lugar al rollo de apelación núm. 7-2018, que se tramitó ante la Sala de lo Civil y lo Penal del Tribunal Superior de Justicia de las Illes Balears. El Ministerio Fiscal se opuso al recurso alegando su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Sala de lo Civil y lo Penal del Tribunal Superior de Justicia de las Illes Balears, por providencia de 11 de septiembre de 2018, confirió un plazo de diez días a las partes personadas para que pudieran alegar respecto de la eventual existencia de una nulidad de actuaciones desde la providencia de la Sección Segunda de la Audiencia Provincial de Palma de Mallorca 9 de mayo de 2018, en la que se abrió plazo de diez días para interponer recurso de apelación, por carecer de competencia para dictarla.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 de octubre de 2018 se acordó declarar la nulidad de todo lo actuado en el procedimiento por la Sección Segunda de la Audiencia Provincial de Palma de Mallorca desde su providencia de 9 de mayo de 2018, argumentando que dicho órgano judicial carecía de competencia para acordar un nuevo plazo de presentación del recurso de apelación tras la sentencia de la Sala de lo Penal del Tribunal Supremo que acordó no haber lugar al previo recurso de casación y solo le cabía “acordar la firmeza de su sentencia y ejecutarla”.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recurrente se adhirió al incidente de nulidad de actuaciones interpuesto contra el anterior auto por otro de los condenados, en que se invocaba la vulneración de los derechos a la tutela judicial efectiva (art. 24.1 CE) y a un proceso con todas garantías y a la defensa (art. 24.2 CE) al haber sido privado de una doble instancia penal revisora en virtud de una errónea indicación de recursos. El incidente y la adhesión del recurrente fue desestimado por auto de 26 de noviembre de 2018, por remisión a los razonamientos expuestos en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que se estime el recurso de amparo por vulneración del derecho a la tutela judicial efectiva (art. 24.1 CE), declarándose la nulidad de los autos impugnados y que es conforme a derecho la providencia de la Sección Segunda de la Audiencia Provincial de Palma de Mallorca de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fundamenta la invocación del derecho a la tutela judicial efectiva en que las resoluciones impugnadas, al anular la providencia que posibilitó formalizar el recurso de apelación, han impedido la posibilidad de que se haga efectivo su derecho a la segunda instancia penal frente a las sentencias condenatorias, al no haber tomado en consideración, contra lo establecido en la jurisprudencia constitucional, que la sentencia condenatoria incurrió en una errónea identificación del recurso procedente, lo que fue determinante de la declaración de no haber lugar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expone que la demanda de amparo tiene especial transcendencia constitucional ya que suscita la vulneración de este derecho vinculado al régimen transitorio establecido con motivo de la entrada en vigor del nuevo sistema de recursos penales provocado por la Ley 41/2015, de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25 de noviembre de 2019, acordó la admisión a trámite del recurso de amparo, apreciando que concurre una especial trascendencia constitucional porque el recurso puede dar ocasión al tribunal para aclarar o cambiar su doctrina, como consecuencia de un proceso de reflexión interna [STC 155/2009, de 25 de junio, FJ 2 b)] y, en aplicación de lo dispuesto por el art. 51 de la Ley Orgánica del Tribunal Constitucional, requerir de los órganos judiciales, una vez que ya se había solicitado la remisión de las actuaciones en el recurso de amparo núm. 469-2019, el emplazamiento de quienes hubieran sido parte en el procedimiento, a excepción de la recurrente, para que pudiesen comparecer en el plazo de diez días en el citado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14 de enero de 2020, acordó tener por personado a don Radostin Mitkov Mitev, representado por el procurador de los tribunales don Pedro Antonio González Sánchez, y dar vista de las actuaciones al Ministerio Fiscal y a las partes personadas por un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6 de febrero de 2020, formuló alegaciones interesando la estimación del recurso de amparo por vulneración del derecho a un proceso con todas las garantías (art. 24.2 CE), con anulación de las resoluciones judiciales impugnadas y retroacción de actuaciones para que se pronuncie una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el Ministerio Fiscal argumenta, con cita de la jurisprudencia constitucional sobre la relevancia de la doble instancia penal revisora y la influencia que sobre esa garantía puede tener la errónea indicación de recursos, que en el presente caso se ha vulnerado el derecho invocado una vez constatado que existió una errónea indicación de recursos en la sentencia condenatoria de instancia y que, a consecuencia de haberse seguido dicha indicación, se ha perdido la posibilidad de que la condena hubiera podido ser revisada en virtud de una sucesión de resoluciones judiciales dictadas por el Tribunal Superior de Justicia de las Illes Balears que han hecho una interpretación rigorista y desproporcionada de la normativa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de 17 de febrero de 2020, formuló alegaciones adhiriéndose a las peticiones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enero de 2021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El objeto de este recurso es determinar si las decisiones judiciales impugnadas han vulnerado el derecho del demandante de amparo a un proceso con todas las garantías (art. 24.2 CE), al haber imposibilitado que pudiera hacer efectivo el derecho a una segunda instancia penal revisora de su condena, a pesar de su actitud diligente de haber seguido la indicación de recursos efectuada en la sentencia condenatoria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 la demanda: La presente demanda de amparo, como ya se indicó en la providencia de admisión, tiene especial transcendencia constitucional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ya ha abordado en diversas ocasiones tanto la configuración del derecho a una segunda instancia penal revisora de una declaración de culpabilidad, como una de las dimensiones configuradoras del derecho a un proceso con todas las garantías (art. 24.2 CE), como la relevancia constitucional que puede adquirir seguir una eventual errónea indicación de recursos en las decisiones judiciales. El presente recurso otorga a este tribunal la posibilidad de que se pronuncie y aclare la proyección que podría tener el seguir la errónea indicación de recursos sobre el derecho a la segunda instancia penal revisora de una declaración de culpabilidad en el contexto creado por la nueva regulación del sistema de recursos penales y su régimen transitorio establecidos por la Ley 41/2015, de 5 de octubre, de modificación de la Ley de enjuiciamiento criminal para la agilización de la justicia penal y el fortalecimiento de las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el derecho a la doble instancia penal revisora de una declaración de culpabilidad y sobre la errónea indicación de recursos: La jurisprudencia constitucional ha reiterado dos ideas esenciales en relación con el derecho a la doble instancia penal revisora de una declaración de culpabilidad (por ejemplo, SSTC 7/2015, 22 de enero, FJ 3; 194/2015, de 21 de septiembre, FJ 5, o 124/2019,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derecho, aunque no esté expresamente recogido en el art. 24.2 CE, es una de las garantías del proceso penal, que también está reconocido tanto en el art. 14.5 del Pacto internacional de derechos civiles y políticos de 1966 (“Toda persona declarada culpable de un delito tendrá derecho a que el fallo condenatorio y la pena que se le haya impuesto sean sometidos a un tribunal superior, conforme a lo prescrito por la ley”) como en el art. 2.1 del protocolo núm. 7 del Convenio europeo para la protección de los derechos humanos y de las libertades fundamentales (“[t]oda persona declarada culpable de una infracción penal por un tribunal tendrá derecho a que la declaración de culpabilidad o la condena sea examinada por una jurisdicción superior. El ejercicio de ese derecho, incluidos los motivos por los cuales pueda ser ejercitado, se regularán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derecho, en tanto que garantía constitucionalizada, tiene en el ámbito sancionador y respecto de sentencias condenatorias un diferente alcance que el derecho al recurso en otros órdenes jurisdiccionales no sancionatorios, siendo más cercano al derecho de acceso a la jurisdicción en la medida en que incluye también la utilización del principio pro actione. De ese modo, también en este ámbito quedan constitucionalmente proscritas aquellas decisiones judiciales impeditivas de una efectiva revisión de una declaración de culpabilidad que por su rigorismo, por su formalismo excesivo o por cualquier otra razón revelen una clara desproporción entre los fines que se intentan preservar y los intereses que se sacrifican o que supongan interpretaciones o aplicaciones de las reglas disciplinadoras de los requisitos y formas de las secuencias procesales en sentidos que, aunque puedan aparecer acomodados al tenor literal del texto en que se encierra la norma, son contrarios al espíritu y a la finalidad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jurisprudencia constitucional también ha establecido de manera reiterada que la instrucción o información errónea acerca de los recursos facilitada por los órganos judiciales, dada la auctoritas que corresponde a quien la hizo constar, es susceptible de inducir a un error a la parte litigante, que hay que considerar en todo caso excusable dada la autoridad que necesariamente ha de merecer la decisión judicial, ya que si se han ofrecido indicaciones equivocadas sobre los recursos utilizables, el interesado, aun estando asistido por expertos en la materia, podría entender por la autoridad inherente a la decisión judicial, que tales indicaciones fueran ciertas y obrar en consecuencia (así, por ejemplo, SSTC 112/2009, de 11 de mayo, FJ 2; 47/2014, 7 de abril, FJ 4, o 60/2017, de 22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confluencia de ambos criterios jurisprudenciales determina que este tribunal deba concluir que, desde la perspectiva del derecho a un proceso con todas garantías (art. 24.2 CE), en su concreta dimensión del derecho a una segunda instancia penal revisora de una declaración de culpabilidad, es preciso que en vía judicial se pondere adecuadamente, por las exigencias propias del principio pro actione aplicable a este derecho, la circunstancia de que la vía legal impugnatoria seleccionada por el condenado sea el resultado de haber seguido las indicaciones contenidas en la resolución condenatoria con el fin de que no quede frustrada la efectividad de este derecho cuando dicha indicación pudiera haber resultado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al supuesto enjuiciado: En el presente caso, como ha sido desarrollado más detenidamente en los antecedentes, han quedado acreditado los siguientes extremos: a) la resolución condenatoria de instancia indicó al demandante de amparo que su declaración de culpabilidad era impugnable mediante la interposición del recurso de casación; b) el demandante de amparo, siguiendo esa indicación, anunció y formalizó el recurso de casación que, tras su completa sustanciación, finalizó en una sentencia desestimatoria que no permitía hacer efectivo la revisión de la condena por considerar el órgano judicial de casación que el recurso procedente era el de apelación ante la Sala de lo Civil y lo Penal del Tribunal Superior de Justicia; c) el demandante de amparo instó ante el órgano judicial de instancia la nulidad de la sentencia condenatoria en el extremo relativo a la errónea indicación de la vía impugnatoria con la finalidad de poder hacer efectiva la revisión de su condena; d) el órgano judicial de instancia acordó conferir al demandante de amparo un plazo de diez días para interponer recurso de apelación ante la Sala de lo Civil y Penal del Tribunal Superior de Justicia de las Illes Balears; y e) una vez formalizado el recurso de apelación, el órgano judicial competente para su resolución acordó la nulidad de la decisión del órgano judicial de instancia que había otorgado nuevo plazo para la interposición del recurso de apelación argumentando su falta de competencia para ese particular y que solo le cabía “acordar la firmeza de su sentencia y ejecutarla”, una vez que se había declarado no haber lugar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y tal como también interesa el Ministerio Fiscal, este tribunal tiene que concluir que se ha vulnerado el derecho del demandante de amparo a un proceso con todas las garantías (art. 24.2 CE). La decisión de la Sala de lo Civil y lo Penal del Tribunal Superior de Justicia de las Illes Balears de anular la previa decisión de la Audiencia Provincial de Palma de Mallorca de salvar su errónea indicación del recurso procedente para impugnar la condena del demandante de amparo otorgándole un nuevo plazo para presentar el procedente recurso de apelación y considerar que solo cabía la declaración de firmeza y la ejecución de la sentencia condenatoria no resulta conforme con el contenido constitucional del derecho a una segunda instancia penal revisora de una declaración de culpabilidad. Esa decisión resulta en exceso rigorista y es contraria a las exigencias derivadas del principio pro actione, ya que no ha ponderado adecuadamente, por un lado, que la frustración de la vía impugnatoria casacional seleccionada por el condenado traía causa directa de haber seguido fielmente la indicación de la sentencia condenatoria de instancia y, por otro, que la anulación de la decisión de la audiencia provincial de permitir la interposición del recurso de apelación impedía al demandante de amparo de manera definitiva la posibilidad de someter la declaración condenatoria a la revisión de un tribunal superior por el mero hecho de haber seguido la autoridad inherente a una decisión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un proceso con todas las garantías (art. 24.2 CE) determina la declaración de nulidad de las resoluciones judiciales impugnadas, en el exclusivo extremo referido a la declaración de nulidad de todo lo actuado desde la providencia de 9 de mayo de 2018 en la medida en que confirió al demandante de amparo el plazo de diez días para interponer recurso de apelación, y que se acuerde la retroacción de actuaciones para que se pronuncie una nueva resolución respetuosa con el derecho fundamental que se declarada vulnerado respecto de ese particular.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Rusi Ventsislavov Ivanov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del demandante de amparo a un proceso con todas las garantías (art. 24.2 CE), en su dimensión del derecho a una segunda instancia penal revisora de una declaración de culpabilidad.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los autos de la Sala de lo Civil y de lo Penal del Tribunal Superior de Justicia de las Illes Balears de 1 de octubre de 2018 y de 26 de octubre de 2018, pronunciados en el rollo de apelación 7-2018, en el extremo relativo a la declaración de nulidad del plazo otorgado para la interposición del recurso de apelación respecto del demandante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del primero de los autos anulados, a fin de que se pronuncie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