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61</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15 de marzo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El recurso de amparo núm. 6838-2019, ha sido promovido por doña Esperanza de la Calle Gil, representada por el procurador de los tribunales don Felipe Iracheta Martín y asistida por la abogada doña Fe Elisa Quiñones Martín contra la sentencia de la Sección Cuarta de la Sala de lo Social del Tribunal Superior de Justicia de Madrid, de 13 de septiembre de 2018, dictada en el recurso de suplicación núm. 351-2018, y frente al auto de fecha 24 de septiembre de 2019 dictado por la Sala de lo Social del Tribunal Supremo en el recurso de casación para unificación de doctrina núm. 4940-2018. Ha intervenido el Ministerio Fiscal y la entidad Amadeus Soluciones Tecnológicas, S.A. Ha sido ponente el magistrado don Santiago Martínez-Vares García.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registro general de este tribunal el día 26 de noviembre de 2019, el procurador de los tribunales don Felipe Iracheta Martín, actuando en nombre y representación de doña Esperanza de la Calle Gil, asistida por la letrada doña Fe Elisa Quiñones Martín, interpuso recurso de amparo contra las dos resoluciones citadas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presente demanda de amparo, relevantes para la resolución del recurso,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demandante de amparo venía prestando servicios por cuenta y bajo la dependencia de la entidad Amadeus Soluciones Tecnológicas, S.A., desde el 19 de abril de 1979 con categoría profesional de project office. En dicha empresa se aplicaban normas de uso aceptable de los sistemas de información, de internet y del correo electrónico, que eran conocidas por la recurrente en amparo. El 26 de abril de 2017 la citada empresa comunicó a la demandante la instrucción de un expediente disciplinario conforme al pliego de cargos en que se le atribuían diversos incumplimientos de la buena fe contractual, desobediencia a las instrucciones de sus superiores jerárquicos y ofensas a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8 de mayo de 2017, tras las correspondientes alegaciones, la empresa notificó por escrito a la demandante de amparo su despido disciplinario.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interesa —a los efectos del presente recurso de amparo—, en la carta de despido, bajo el epígrafe: “3. Incumplimientos laborales detectados: (i) transgresión de la buena fe contractual; (ii) desobediencia a las instrucciones de trabajo y; (iii) ofensas hacia los superiores jerárquicos”, se contenía el punto “3.1. En relación con la asignación de tareas”, en el que se hacía referencia a una falta de compromiso por la trabajadora con las funciones y objetivos que la empresa le asignaba, así como la existencia de negativas a realizar las tareas que se le encomendaban, poniendo de manifiesto que la empresa le había expresado en algunas reuniones que el rendimiento en los últimos ejercicios (2013, 2014, 2015 y 2016) no había sido el esperado. También se aludía a los desencuentros que, en diversas reuniones y comunicaciones, la recurrente había tenido con sus superiores jerárquicos, en relación con la posibilidad de la demandante de realizar los cometidos que la empleadora le asignaba. Ante tales circunstancias y que varios trabajadores, compañeros de la recurrente, habían puesto determinados hechos en conocimiento de la empresa, la empleadora decidió “poner en práctica el protocolo de monitorización de su equipo informático con el fin de determinar en qué empleaba su jornada laboral y más particularmente, cuál era su ocupación y si esta era lo suficiente completa como para no poder dedicar parte de su jornada laboral a las funciones que la Compañía le estaba encomendando” (sic). Se indicaba en la carta de despido que a raíz de la monitorización “se ha podido comprobar que usted dedicaba en torno a un 30 por 100 de su jornada laboral a labores profesionales, empleando el 70 por 100 de la jornada restante a solventar cuestiones del ámbito de su esfera personal o, sencillamente, a no realizar labor alguna” (sic).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 relata en la carta de despido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descrito denota que usted ha incurrido en incumplimientos laborales muy graves. Concretamente usted se ha negado reiteradamente a realizar varias de las tareas asignadas por la compañía bajo el pretexto de falta de tiempo, cuando ha quedado acreditado, mediante la monitorización de sus dispositivos electrónicos y la afirmaciones de varios de sus compañeros y superiores inmediatos, que usted disponía de tiempo suficiente durante su jornada laboral para poder desempeñar tales tareas y que, a mayor abundamiento, usted ha dedicado una parte de su jornada laboral (70 por 100) a cuestiones personales y ajenas a su actividad laboral. Su comportamiento reviste, además, especial gravedad teniendo en cuenta que las sucesivas asignaciones (o reducción) de funciones han sido siempre a petición suya y con el fin de satisfacer continuas reclamaciones en tal sentido, demostrando de esta manera su mala fe y el abuso de confianza en el desempeño de su puesto de trabajo a la hora de despreciar el esfuerzo realizado por la dirección de la compañía al preocuparse y atender en reiteradas ocasiones sus inquietudes profesionales. Las actuaciones descritas suponen una indisciplina y desobediencia de la normativa e instrucciones de la compañía y de las ordenes emanadas de sus superiores jerárquicos, una grave transgresión de la buena fe contractual y un abuso de confianza en su puesto de trabajo” (sic).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Dentro del sub-epígrafe intitulado: “3.2. En relación con el trato y comportamiento con el resto de sus compañeros y superiores jerárquicos”, se insiste en la negativa de la recurrente a desempeñar las tareas encomendadas y se refiere que el comportamiento de la misma, durante su jornada laboral, ha ocasionado consecuencias en la relación con sus compañeros y superiores. Concluyendo que la actitud irrespetuosa que ha venido adoptando con sus compañeros y superiores constituye una clara expresión de mala fe, “incurriendo incluso en ofensas verbales, pues de sus palabras se desprende la absoluta falta de respeto y consideración hacia aquellas personas con las que forma equipo, habiendo transgredido con ello la buena fe exigible en toda relación contractual”.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el epígrafe “4. Despido disciplinario” se refiere, que los hechos recogidos en el apartado 3 anterior constituyen varias faltas muy graves reguladas en “el artículo 54.2 b), c) y d) del Estatuto de los trabajadores, consistentes en: (i) Indisciplina o desobediencia en el trabajo; (ii) ofensas verbales al empresario y (iii) transgresión de la buena fe contractual y abuso de confianza en el desempeño del puesto de trabajo, en relación con los deberes laborales básicos recogidos en el artículo 5 a), c) y f) del mismo cuerpo legal” (sic).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20 de junio de 2017 la recurrente interpuso demanda laboral ante los juzgados de lo social. En la demanda tras exponer los hechos que consideró relevantes para sustentar su pretensión, dedicó la fundamentación de la misma a razonar: i) la existencia de la vulneración de su dignidad (art. 10.1 CE) y de su derecho fundamental a la intimidad y al secreto de las comunicaciones (art. 18.1 y 3 CE) como consecuencia de la monitorización del ordenador y de la entrada en su correo personal y en los correos electrónicos con su letrada; ii) la existencia de la vulneración de sus derechos a la integridad moral (art. 15 CE), del derecho al honor y a la propia imagen personal y profesional (art. 18.1 CE) y nuevamente de la dignidad humana (art.10.1 CE), como consecuencia del acoso laboral sufrido por la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con cita del art. 183 de la Ley reguladora de la jurisdicción social (en adelante LJS), solicitó “en atención a las circunstancias fácticas anteriormente descritas y a la suma gravedad de la lesión efectivamente producida” una indemnización por los daños materiales y morales producidos por la intromisión ilegítima llevada a cabo. Se refería a los diferentes parámetros utilizados para cuantificar los daños morales producidos, entre los cuales hacía alusión al importe de las multas que se preveían en el art. 40.1 c) del Real Decreto Legislativo 5/2000, de 4 de agosto, por el que se aprueba el texto refundido de la Ley sobre infracciones y sanciones en el orden social, para los actos contrarios al respeto de la intimidad y consideración debida a la dignidad de los trabajadores recogidos como infracciones muy graves en el art. 8.11 y 12 del mismo texto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Terminaba su escrito solicitando del juzgado que se declarara: la vulneración de la garantía de indemnidad y de los derechos fundamentales al honor, propia imagen personal y profesional, integridad del trabajador, intimidad y secreto de las comunicaciones, y que se condenara a la empresa a abonar una indemnización por daños morales de 51 439,4 €, así como que se declarara la nulidad del despido y consecuentemente la inmediata readmisión de la actora a su puesto de trabajo, o de manera subsidiaria, que se apreciara la improcedencia del despido con las consecuencias legales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sentencia de 17 de noviembre de 2017, dictada por el Juzgado de lo Social núm. 19 de Madrid, estimó parcialmente la demanda apreciando la existencia de la vulneración de los derechos fundamentales de la demandante a la intimidad y al secreto de las comunicaciones, declarando la nulidad del despido, y condenó a la mercantil demandada a readmitir a la demandante, abonando los salarios dejados de percibir, y a pagar una indemnización de 6251 €.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razona que el art. 90.2 LJS, señala que no se admitirán las pruebas que se hubieran obtenido, directa o indirectamente, mediante procedimientos que supongan violación de derechos fundamentales o libertades públicas. Refiere que “la monitorización del ordenador de la demandante ha permitido a la empresa conocer y grabar todo lo que apareciese en su pantalla, y se ha traducido en el conocimiento de mensajes de correo electrónico, ajenos a lo laboral y por tanto personales, que la actora remitió a familiares y a su asesora legal, como se desprende del contenido de la propia carta de despido”. Con cita de la STEDH de 5 de diciembre de 2017, caso Barbulescu c. Rumanía, concluye que la monitorización del ordenador de la demandante, en la forma en la que ello se hizo, no estaba justificada y se verificó en condiciones desproporcionadas, por lo que puede entenderse, en efecto, que se han lesionado sus derechos fundamentales a la intimidad y al secreto de sus comunicaciones.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 efecto argumenta que la política de uso aceptable de los sistemas de información, de internet y del correo electrónico establecida en la empresa, que era conocida por la demandante, no prohibía de forma categórica todo uso personal de tales medios. Señala que si bien es cierto que se indica que el uso de los sistemas de información debe referirse a fines estrictamente profesionales, con exclusión de cualquier uso comercial, lúdico o personal ajeno a la actividad del trabajador, ello se hace “salvo las excepciones” que se establecen en el mismo documento, que expresamente permiten un empleo personal tanto de internet como del correo electrónico, si bien limitado a “un uso necesario, mínimo y razonable”. La sentencia continua su razonamiento indicando que la posibilidad de la empresa de verificar y determinar el correcto uso de los dispositivos tecnológicos se efectuaría “siempre en cumplimiento de la legislación aplicable y respetando los principios de proporcionalidad, racionalidad e idoneidad y en defensa de intereses legítimos”.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Expone que las razones dadas por la empresa para la monitorización del ordenador de la demandante, esto es, determinar en qué empleaba su jornada laboral y más particularmente, cuál era su ocupación, no justificaban, por su carácter innecesario y desproporcionado, una intervención del ordenador que ha permitido el acceso a los correos personales de la trabajadora, en relación con los cuales subsistía con arreglo a las propias normas de la empresa una expectativa de intimidad. Razona que el objetivo de la empresa, que se orientaba a determinar la carga de trabajo de la demandante y su dedicación al mismo, hubiera podido alcanzarse por otras vías menos invasivas, tales como el control de los resultados del trabajo de la demandante (que no se olvide que se desarrollaba en el centro de trabajo) o por medio de la exigencia de una dación de cuenta por parte de la actora de las tareas realizadas durante su jornada, incluso de forma diaria durante un cierto periodo.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ello concluye que el despido de la demandante debe calificarse como nulo, de acuerdo con el art. 55.5 de la Ley del estatuto de los trabajadores (en adelante LET), al haberse producido con vulneración de los derechos fundamentales antes indicados. La sentencia no se detiene tras dicha afirmación, sino que por una parte examina el resto de las imputaciones contenidas en la carta de despido y refiere que o bien no han quedado acreditadas o no revisten la gravedad necesaria para justificar un despido. Y, por otra parte, descarta que la empresa demandada haya acosado a la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 sentencia con cita del art. 183.1 LJS, cuyo texto reproduce, señala que es obligado pronunciarse sobre la indemnización que debe corresponder a la trabajadora. Razona que el importe de la indemnización debe atender a las dos finalidades que prevé el art. 183.2 LJS, y, acudiendo al criterio basado en la ley sobre infracciones y sanciones en el orden social, estima que debe fijarse una indemnización de 6251 €, “correspondiente al importe mínimo establecido por su artículo 40.1 para una falta muy grave (artículo 8.11), sin que se aprecie, en cambio, motivo para establecer una cantidad superior”.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Ambas partes interpusieron recurso de suplicación. La sentencia de la Sección Cuarta de la Sala de lo Social del Tribunal Superior de Justicia de Madrid de 13 de septiembre de 2018, en primer lugar, examinó y desestimó el “motivo primero y único” del recurso de la demandante por entender que de los hechos no resultaba acreditada la existencia de acoso laboral. Por otra parte, la sentencia también desestimó los dos primeros motivos formulados por la entidad mercantil, por los que pretendía la modificación del relato de hechos probados, así como el tercer motivo en el que se postulaba que se declarara lícita la prueba resultante de la monitorización del ordenador. La Sala de lo Social del Tribunal Superior de Justicia consideró, con cita de la sentencia de la Sala de lo Social del Tribunal Supremo de 8 febrero de 2018 y razonando del mismo modo en que lo realizó la sentencia recurrida, que la prueba obtenida con la monitorización del ordenador, era ilícita por haber sido obtenida con violación de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la sentencia examina el motivo cuarto del recurso de suplicación interpuesto por la entidad mercantil, en el que se alegaba la infracción de los artículos 20.3, 54.2 c), 54.2 d), 55.4 y 55.5 LET, y de los artículos 90.2 y 108.2 de la LJS, el artículo 11.1 de la Ley Orgánica del Poder Judicial (en adelante LOPJ). La empleadora afirmaba, que aun desechando el documento en el que constaba el resultado de la monitorización por haber sido declarado ilícito, se debía estimar la procedencia o subsidiariamente la improcedencia del despido y no su nulidad. La sentencia, estima dicho motivo. Argumenta que la prueba derivada de la monitorización del ordenador fue obtenida violentando los derechos fundamentales de la demandante, y por tanto, la misma no puede surtir ningún efecto. Ahora bien, en cuanto a las consecuencias jurídicas que ello debe comportar en relación con la calificación del despido: declarar su nulidad —aplicando el art. 55.5 LET— como realizó la sentencia del juzgado de lo social, o bien declarar su procedencia o improcedencia, según hayan quedado o no probados los incumplimientos contractuales alegados en la carta de despido valorando el resto de las pruebas no excluidas, se inclina por esta última calificación. A tal fin indica: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este sentido cabe mantener —acogiendo parcialmente este motivo de recurso— que no procede la calificación de despido nulo, puesto que no se ha probado que la decisión extintiva acordada por la empresa demandada, en si misma considerada, pretendiera la vulneración de derechos fundamentales o libertades públicas de la trabajadora, ni que el móvil del empresario al acordar el despido respondiera a una causa vulneradora de esos derechos fundamentales lo que legalmente llevaría aparejada la nulidad del despido, cuestión distinta de la sucedida en este supuesto en que el empresario, al intentar comprobar el comportamiento de su empleada y obtener pruebas de algunos de sus incumplimientos para tratar de justificar un despido, ha obtenido de forma ilícita tal prueba con vulneración de derechos fundamentales, no pudiendo de esta manera confundirse el despido con violación de derechos fundamentales con la infracción de derechos fundamentales para la obtención de la prueba de parte de los hechos en los que se basó la empleadora para adoptar tal sanción. Y así, una vez eliminados del enjuiciamiento todos los hechos acreditados mediante la monitorización del ordenador (vinculados básicamente a la posible existencia de una trasgresión de la buena fe contractual y abuso de confianza e incluso indisciplina/desobediencia), sí existe prueba hábil e idónea de la realidad de otros hechos que, calificados como incumplimientos contractuales laborales fueron imputados a la trabajadora, pero que como correctamente se razona en la sentencia —fundamento de derecho cuarto— los mismos no alcanzan las notas de gravedad y culpabilidad que el Estatuto de los Trabajadores exige en su art. 54 ni pueden encajar en la tipificación que de las faltas muy graves hace el convenio colectivo […]. Debe, por tanto, concluirse que no ha quedado acreditada causa de despido alguna, procediendo la estimación de la demanda —en su petición subsidiaria— y en consecuencia, la declaración del despido como improcedente, en aplicación de lo dispuesto en los artículos 55.4 LET y 108 LJS, con las consecuencias legales inherentes a dicha calificación establecidas en los artículos 56 LET y 109 LJS, no habiendo resultado controvertido el hecho probado primero en el que como se fija un tiempo de servicios prestados desde el 19 de abril de1979 así como un salario anual de 51439,40 € brutos con prorrateo de pagas extraordinarias. Y ello sin perjuicio de lo que haya podido fijarse en relación con la ejecución del pronunciamiento de nulidad del despido acordado en la sentencia dictada por el juzgado de lo social (readmisión de la demandante y abono de los salarios desde el despido hasta la readmisión)”.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 sentencia retoma el examen del recurso de la trabajadora en su “motivo primero y único”. En dicho motivo, amparándose en lo prevenido en el art. 193 letra c) LJS, invoca el incumplimiento del art. 183 LJS y de la sentencia de la Sala de lo Social del Tribunal Supremo, de 5 de octubre de 2017, y solicita que se fije a su favor una indemnización de 51 439,40 € brutos o un año de salario, o, subsidiariamente la indemnización que se estime adecuada por el tribunal. Dicho motivo es desestimado por la sentencia al considerar que dicha indemnización se vinculó, tanto en la demanda como en la sentencia, a la existencia de una vulneración por la empresa de derechos fundamentales de la trabajadora “y como tal lesión no ha existido (no hay prueba del acoso laboral y el despido ha sido calificado de improcedente), no procede indemnización alguna y en consecuencia no procede entrar a conocer de este aspecto del recurso, que debe ser desestimado al faltar el presupuesto del que se parte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Ambas partes formalizaron recurso de casación para la unificación de doctrina, y ambos recursos fueron inadmitidos por auto de la Sala de lo Social del Tribunal Supremo de 24 de septiembre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fecha 26 de noviembre de 2019, se registró en este tribunal la demanda de amparo interpuesta por la representación de la demandante contra la sentencia de la Sección Cuarta de la Sala de lo Social del Tribunal Superior de Justicia de Madrid de 13 de septiembre de 2018, dictada en el recurso de suplicación núm. 351-2018, y frente al auto de fecha 24 de septiembre de 2019 dictado por la Sala de lo Social del Tribunal Supremo, imputando a dichas resoluciones la vulneración del derecho a la tutela judicial efectiva (art. 24.1 CE) en relación con el derecho a la intimidad y al secreto de las comunicaciones (arts. 18.1 y 3 CE), e interesando que se acordara la nulidad de ambas resoluciones judiciales y se declarase la vulneración de los derechos invocados, así como la nulidad del despido, ordenando la devolución de las actuaciones al Tribunal Superior de Justicia de Madrid, para que resuelva el motivo segundo del recurso de suplicación conforme al art. 193 c) LJS.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no comparte la respuesta que le han dado el Tribunal Superior de Justicia y el Tribunal Supremo en relación con las consecuencias jurídicas de la nulidad de la prueba obtenida con vulneración de los derechos fundamentales de la recurrente, en lo que a la calificación del despido se refiere. Afirma, que como indicó el juzgado de lo social, no estamos solamente ante un supuesto de ineficacia absoluta de la prueba, que es nula, sino de nulidad de cuantos actos y medidas traigan causa de ella, de modo que el despido ha de calificarse como nulo. A tal fin reproduce el art. 55.5 LET, e indica que la primera causa de nulidad del despido es que tenga su origen en una discriminación proscrita constitucionalmente y, la segunda causa, distinta, es que dicho despido se produzca, con violación de derechos fundamentales y libertades públicas del trabajador, que “es exactamente lo que aquí se ha producido”. En tal sentido indica que todos los “criterios de interpretación gramatical, lógica y teleológica aplicables (art. 3.1 del Código civil además del criterio último y superior, que es el de interpretación conforme a la Constitución), conducen a considerar que la nulidad del despido tiene en el art. 55.5 LET un carácter automático, vinculado exclusivamente a la acreditación de dicha vulneración en el acto del despido” (sic).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Reproduce en su apoyo la STC 125/2018, de 26 de noviembre, en relación con el despido de un trabajador con vulneración del legítimo ejercicio del cargo representativo derivado de la asistencia a plenos municipales (art. 23.2 CE) y la STC 92/2008 en la que se consideró que las resoluciones judiciales que declararon como improcedente el despido de una trabajadora embarazada, en lugar de nulo, habrían vulnerado su derecho a la tutela judicial efectiva del art. 24.1 CE por la interpretación efectuada por los órganos judiciales del art. 55.5 LET, en la redacción dada al mismo por la Ley 39/1999, de 5 de noviembre, de conciliación de la vida familiar y laboral de las personas trabajadoras.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que la exigencia de motivación es más intensa cuando está implicado en el proceso un derecho fundamental sustantivo, y cuestiona que la sentencia del Tribunal Superior de Justicia de Madrid no conceda la indemnización solicitada por daños morales basándose en que la misma se vinculó tanto en la demanda y en la sentencia a la existencia de una vulneración por la empresa de derechos fundamentales de la trabajadora y como tal lesión no ha existido (no hay prueba del acoso laboral y el despido ha sido calificado de improcedente) no procede la indemnización reclamada.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concluye señalando que “la interpretación incorrecta de una norma que desarrolle un derecho fundamental sustantivo puede vulnerar el art. 24.1 CE, como es el caso, al no otorgar una protección efectiva declarando nulo el propio acto de despido que vulnera dichos derechos fundamentales, haciendo una interpretación del artículo 55 LET en coherencia con el art. 18 CE, que es precisamente lo que en este proceso se cuestiona”.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19 de octubre de 2020, la Sala Primera acordó la admisión a trámite de la demanda de amparo, al apreciar que concurría en la misma una especial trascendencia constitucional (art. 50.1 LOTC) porque el recurso planteaba un problema o afectaba a una faceta de un derecho fundamental sobre el que no hay doctrina del tribunal [STC 155/2009, FJ 2 a)]. En esa providencia se dispuso también que, a tenor de lo dispuesto en el artículo 51 de la Ley Orgánica del Tribunal Constitucional (LOTC), se requiriera atentamente al Juzgado de lo Social núm. 19 de Madrid, a la Sección Cuarta de la Sala de lo Social del Tribunal Superior de Justicia de Madrid, así como a la Sala de lo Social del Tribunal Supremo, para que en el plazo de diez días, remitieran testimonio de las actuaciones correspondientes al procedimiento de despido núm. 737-2017 y al recurso de casación para la unificación de doctrina núm. 4940-2018.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este tribunal el día 28 de diciembre de 2020, el procurador de los tribunales don Jaime Briones Méndez, en representación de Amadeus Soluciones Tecnológicas, S.A., asistido del letrado don Mario Barros García, formuló alegaciones oponiéndose al otorgamiento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precisa que formalmente la demanda se dirige contra el auto de la Sala de lo Social del Tribunal Supremo y también contra la sentencia de la Sala de lo Social del Tribunal Superior de Justicia de Madrid. Sin embargo, aclara que únicamente se atribuye a esta última la vulneración del derecho a la tutela judicial efectiva (art. 24.1 CE), en relación con su derecho a la intimidad y al secreto de las comunicaciones (art. 18.1 y 18.3 CE), por no haber declarado la nulidad automática de su despido, pues el auto del Tribunal Supremo se limitó a inadmitir el recurso de casación para la unificación de doctrina por falta de contradicción.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la consecuencia de la obtención de una prueba de forma ilícita se encuentra tasada en el ordenamiento jurídico y consiste en la eliminación de la misma del procedimiento judicial (arts. 11.1 LOPJ y 90.2 LJS). Considera que la sentencia del Tribunal Superior de Justicia de Madrid superó con creces el estándar de razonabilidad y motivación reforzada utilizado por el Tribunal Constitucional para valorar las vulneraciones del art. 24.1 CE, sin que el Tribunal Constitucional pueda crear una nueva causa de nulidad del despido que opere de forma objetiva y automática.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que la demanda de amparo no hace ni el menor esfuerzo en argumentar las razones por las que las resoluciones impugnadas son supuestamente arbitrarias, manifiestamente irrazonables o fruto de un error patente. Entiende que los argumentos utilizados por la sentencia impugnada para declarar la improcedencia del despido son perfectamente razonables —como con nitidez se extrae de su sola lectura— y, en modo alguno, incurren en arbitrariedad o en un error patente que sea reprochable en sede constitucional, por lo que se encuentran extramuros del control del Tribunal Constitucional en sede del art. 24.1 CE. Ello debiera conducir, a su juicio, a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Continúa insistiendo en que la sentencia del Tribunal Superior de Justicia de Madrid cumple con las exigencias de motivación reforzada al resolver el conflicto que afecta a los derechos fundamentales. Y en tal sentido, la sentencia reconoce en su fundamento jurídico segundo, que la obtención de una de las pruebas utilizadas por la empresa para acreditar uno de los incumplimientos imputados a la actora en su carta de despido, no se respetaron los derechos a la intimidad y al secreto de las comunicaciones de la recurrente. Recalca que el Tribunal Superior de Justicia de Madrid cumple con creces la exigencia de motivación al alcanzar esta conclusión con base en un repaso de copiosa jurisprudencia europea (SSTEDH de 25 de junio de 1997, caso Halford c. Reino Unido, y de 3 de abril de 2007, caso Copland c. Reino Unido), constitucional (SSTC 99/1994, 143/1994, 186/2000, 70/2002, 185/2002, 14/2003, 126/2003, 89/2006, 159/2009, 173/2011, 12/2012, 96/2012, 241/2012, 70/2013, 93/2013 y 115/2013) y ordinaria (STS de 8 de febrero de 2018). Alcanzada esta conclusión, el Tribunal Superior de Justicia de Madrid motiva también de forma reforzada que la consecuencia aparejada a ese hecho es la nulidad de la prueba conforme a los arts. 90.2 LJS y 11.1 LOPJ. Y, abunda en su defensa de la sentencia impugnada, al indicar que la misma cumple con las exigencias de motivación reforzada al exteriorizar y justificar que no concurren ninguno de los supuestos de nulidad que prevé el art. 55.5 LET.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sostiene que al Tribunal Constitucional no le corresponde crear una nueva causa de nulidad del despido como pretende la recurrente. Añade que la demanda pretende que se realice una interpretación vinculante del art. 55.5 LET que obligue a declarar nulos todos los despidos en los que alguna de las pruebas, de las varias utilizadas por la empresa para acreditar alguno de los incumplimientos imputados a un trabajador, haya sido obtenida afectando en cualquier medida los derechos fundamentales. Los pronunciamientos habidos en suplicación en esta materia se han mostrado mayoritariamente partidarios de expulsar del procedimiento judicial la prueba obtenida de forma ilícita (de los que es buena muestra, según indica, la sentencia del Tribunal Superior de Justicia de Madrid), procediendo a calificar el despido como procedente o improcedente, sin tomar en consideración dicha prueba. Dicha conclusión deriva de la ausencia de conexión legislativa entre la ilicitud de la prueba y la calificación del despido disciplinario, pues en un caso se actúa sobre la fuente de prueba y en el otro sobre la calificación del despido. La nulidad queda reservada cuando el móvil del despido sea la vulneración de derechos fundamentales. Cuestiona los precedentes que la demanda cita para sostener su pretensión (SSTC 92/2008 y 125/2018), bien porque en el primer caso la decisión extintiva estuvo motivada por el ejercicio legítimo del derecho de participación política, bien porque en el segundo de los casos se invadía el ámbito de la interpretación y aplicación de la legalidad ordinaria, lo que ocasionó críticas por parte de la doctrina. Añade que el recurso de amparo pierde de vista el objeto propio del amparo constitucional, y que en el mismo se reclama del Tribunal Constitucional que resuelva la controversia en esta materia a modo de “supercasación”, una vez que el Tribunal Supremo inadmite el recurso de casación para la unificación de doctrina. De hacerlo así, el Tribunal Constitucional se estaría inmiscuyendo en cuestiones de legalidad ordinaria, invadiendo el ámbito funcional que corresponde en su máxima expresión al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Termina sus alegaciones descartando que el amparo tenga la especial trascendencia constitucional apreciada, pues la calificación del despido es una materia de legalidad ordinaria y otorgar el amparo implicaría reconstruir el marco jurídico de las causas de nulidad del despido, cuya competencia solo corresponde al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demandante de amparo formula sus alegaciones mediante escrito presentado el 29 de diciembre de 2020, en el cual reitera los argumentos expuestos en la demanda de amparo, insistiendo en su oposición a la interpretación efectuada por los órganos judiciales del art. 55.5 LET.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ante el Tribunal Constitucional presentó sus alegaciones mediante escrito registrado el 14 de enero de 2021 interesando el otorgamiento del amparo y que se declarara vulnerado el derecho fundamental de la demandante a la tutela judicial efectiva (art. 24.1 CE), en relación con los derechos a la intimidad y al secreto de las comunicaciones, (arts. 18.1 y 18.3 CE). Y, en consecuencia solicita que se declare la nulidad de la sentencia de fecha 13 de noviembre de 2018, dictada por la Sección Cuarta de la Sala de lo Social del Tribunal Superior de Justicia de Madrid y del auto de fecha 24 de septiembre de 2019, dictado por la Sala de lo Social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tras exponer los antecedentes procesales que considera relevantes, comienza su razonamiento delimitando el objeto del recurso de amparo. A tal efecto señala que el reproche que la demanda efectúa al auto de la Sala de lo Social del Tribunal Supremo consiste en no haber corregido la vulneración que le reprocha a la sentencia del Tribunal Superior de Justicia de Madrid, por lo que el objeto del recurso se concreta a esta última resolución. Ello sin perjuicio de que el eventual reconocimiento de la vulneración se proyecte también sobre el auto del Tribunal Supremo. A continuación, se refiere al contenido de la demanda de amparo y a la doctrina del Tribunal Constitucional que considera aplicable. En concreto, en relación con el contenido y alcance del derecho a la intimidad y el secreto de las comunicaciones y sus diferencias, reproduce parcialmente el fundamento jurídico 4 de la STC 170/2013 y el FJ 3 B) de la STC 18/2020, y aplica tales derechos, mediante la cita de las SSTC 214/2012, de 17 de diciembre, y 170/2013, de 7 de octubre, a la relación laboral y en concreto a la posibilidad de que la empresa vigile y controle a través de medios informáticos el cumplimiento de las obligaciones del trabajador.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con apoyo en las SSTC 74/2007, de 16 de abril; 124/2009, de 18 de mayo, y 30/2017, de 27 de febrero, expone la doctrina del Tribunal Constitucional relativa al contenido del derecho a la tutela judicial efectiva (art. 24.1 CE), en lo que a la motivación de las resoluciones judiciales y a la interpretación que de las normas legales realizan los tribunales ordinarios.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Refiere que la doctrina constitucional sobre los efectos de la prueba obtenida con vulneración de derechos fundamentales se plasma fundamentalmente en los procesos penales y está vinculada al principio de presunción de inocencia. En esencia afirma que las pruebas directamente obtenidas infringiendo un derecho fundamental no pueden ser tenidas en cuenta en juicio, deben ser tratadas como si no existieran, y que las pruebas que se derivan de las anteriores, cuando existe entre ambas una conexión de antijuridicidad, tampoco tendrán eficacia alguna para fundar una condena. Las demás pruebas que se presenten en el juicio podrán ser tenidas en cuenta y deberá valorarse si, por sí mismas, sin tener en cuenta las pruebas anuladas, son suficientes para desvirtuar la presunción de inocencia. (STC 184/2013 de 23 de octubre FFJJ 2 y 4). Añade que, si bien el principio de presunción de inocencia no es trasladable al ámbito de la relación laboral en supuestos de sanciones disciplinaria, ello no quiere decir que con carácter general, los criterios constitucionales sobre prueba ilícita no puedan ser aplicados al mismo. Continua afirmando que “en ese sentido un documento u otro medio de prueba obtenido con vulneración de derechos fundamentales no podrá ser tenido en cuenta, no podrá utilizarse para probar los hechos en los que el empresario justifique el despido, de tal modo que si es la única prueba de dichos hechos o si las otras se derivan de ella con la conexión antes mencionada, esos hechos se tendrán por no probados; pero si hubiera otros medios de prueba, estos podrían ser analizados con total separación de los anteriores, para ver si son suficientes para probar por si mismos los hechos que se aleguen”.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que la STC 196/2004, de 15 de noviembre, en relación a la calificación de un despido disciplinario, en el cual se alegaba un motivo de despido, basado en hechos que se descubrieron mediante una actuación de la empresa realizada con violación de derechos fundamentales, consideró que conforme a constante doctrina del Tribunal Constitucional (SSTC 38/1981, de 23 de noviembre; 114/1989, de 22 de junio; 186/1996, de 2 de noviembre; 1/1998, de 12 de enero; 57/1999, de 12 de abril; 20/2002, de 28 de enero, o 49/2003, de 17 de marzo), la reparación de la lesión de un derecho fundamental que hubiese sido causado por el despido laboral, debe determinar la eliminación absoluta de sus efectos, es decir, la nulidad del mismo. Sin embargo, apunta el fiscal en sus alegaciones, que “en todas las sentencias citadas en esa frase, se enjuician procesos en que la vulneración del derecho fundamental se produce en el despido mismo, puesto que en ellos se despide al trabajador por un acto lícito de este, hecho en el ejercicio de derechos fundamentales (libertad sindical o libertad de expresión)”.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el fiscal aplica la doctrina al caso concreto. Indica que la recurrente no está invocando una vulneración autónoma de los derechos a la intimidad y al secreto de las comunicaciones, pues dicha vulneración ya ha sido reconocida por los órganos judiciales. La demanda de amparo lo que sustenta es que, habiéndose reconocido la violación de tales derechos en la sentencia impugnada, los efectos que la sentencia extrae de la misma suponen una interpretación del art. 55.5 LET en relación con el art. 11.1 LOPJ y 90.2 LJS, que no es conforme con el contenido esencial de estos derechos. Lo que es realmente objeto de impugnación en primer lugar, es el efecto que la ilicitud de la prueba debe producir en cuanto a la calificación del despido. Razona, que las SSTC 92/2008, de 21 de julio, y 125/2018, de 26 de noviembre, alegadas por la demandante, no pueden ser consideradas precedentes determinantes para resolver el problema que se plantea en la demanda. En este proceso los hechos alegados para el despido no han sido realizados por la trabajadora en ejercicio de ningún derecho fundamental, ni en su despido se ha producido discriminación u otro ataque a la igualdad u otro derecho fundamental, se la despide por falta de rendimiento (motivo respecto del cual se aporta la prueba ilícita), y por el comportamiento con sus superiores y sus compañeros.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la interpretación literal del art. 55 LET, no obliga a estimar que cualquier despido disciplinario en cuya carta de despido y/o en el proceso de impugnación, se aporte por el empresario una prueba obtenida con vulneración de derechos fundamentales suponga automáticamente la declaración de ese despido como nulo. Considera que dicha interpretación sería demasiado radical pues supondría dar los mismos efectos de despido nulo a supuestos diferentes: 1. En la STC 196/2004, la nulidad del despido resulta no solo porque así lo dijo esta sentencia, que es de obligado acatamiento, sino porque la causa única del despido surge de la violación del derecho fundamental aunque no sea el hecho de despedir lo que viola un derecho fundamental, sino que la violación es anterior al despido, y este no existiría sin esa violación previa, de tal modo que no resulta lógico desligar esta del despido; 2. Cuando la vulneración del derecho fundamental se produce al obtener una de las pruebas de los hechos en los que la empresa fundamenta una de las causas del despido. En este caso, parece procedente separar a su vez, entre dos supuestos diferentes: a) Cuando del resto de las pruebas obtenidas lícitamente, se justifique la existencia de una infracción laboral, no resulta acertado considerar que la causa del despido sea la vulneración de los derechos fundamentales. Así resulta del propio art. 55.5 en su último párrafo; b) cuando, como ha sucedido en este caso, el empresario en su carta de despido alegue varios motivos para despedir al trabajador, es decir varias infracciones laborales de este, pero la única infracción que tiene gravedad suficiente para ser sancionada con el despido, es precisamente la que resulta de los hechos acreditados con la prueba obtenida con vulneración de derechos fundamentales, en tal caso, la interpretación que resulta congruente con el art. 55.5 LET es declarar la nulidad del despido.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no se considera errónea la tesis de la sentencia impugnada consistente en que procede distinguir entre el despido con violación de derechos fundamentales y la infracción de derechos fundamentales para la obtención de prueba de los hechos en los que se basó la empleadora para justificar el despido, pero al aplicarla al caso, se ha interpretado el art. 55.5 LET vulnerando el derecho a la tutela judicial efectiva (art. 24.1 CE) en relación con los derechos sustantivos invocados, al desligar el despido de la violación de los derechos fundamentales cometida.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examina la vulneración atribuida a la sentencia al dar respuesta a la segunda causa del motivo “primero y único” del recurso de suplicación de la demandante, relativa a la indemnización por la vulneración de los derechos fundamentales. Considera el fiscal que se ha producido una vulneración del derecho a la tutela judicial efectiva, porque la afirmación de que no ha existido vulneración de derechos fundamentales de la trabajadora supone una argumentación incongruente o ilógica ya que al analizar el motivo tercero y el cuarto del recurso de la empresa, afirma tajantemente que se vulneraron sus derechos fundamentales al realizar la monitorización del ordenador de resultas de la cual se obtuvo la prueba que justificaría el despido. Añade que aunque lo que quiera argumentar la sentencia es que no hay vulneración de derechos fundamentales en el acto mismo del despido, seguiría apreciándose arbitrariedad en la decisión de no pronunciarse sobre la indemnización al inaplicar el art. 183 LJS, y ello con independencia de la calificación del despido como improcedente.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11 de marzo de 2021 se señaló para la deliberación y votación de la presente sentencia el día 15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Delimitación del objeto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dirige formalmente contra el auto de fecha 24 de septiembre de 2019 dictado por la Sala de lo Social del Tribunal Supremo, que inadmitió el recurso de casación para unificación de doctrina, así como contra la sentencia de la Sección Cuarta de la Sala de lo Social del Tribunal Superior de Justicia de Madrid de 13 de septiembre de 2018, que estimando parcialmente el recurso de suplicación interpuesto por la entidad empleadora Amadeus Soluciones Tecnológicas, S.A., contra la sentencia del Juzgado de lo Social núm. 19 de Madrid, calificó el despido de la demandante de amparo como improcedente revocando la nulidad del mismo, y dejó sin efecto la indemnización que por vulneración de los derechos fundamentales se había otorgado en la sentencia dictada por el juzgado de lo social a favor de la recurrente de amparo. Del contenido de la demanda se desprende, sin embargo, de acuerdo con las alegaciones del Ministerio Fiscal y de la entidad empleadora, que el recurso de amparo centra su controversia constitucional en la sentencia de la Sección Cuarta de la Sala de lo Social del Tribunal Superior de Justicia de Madrid, que la Sala de lo Social del Tribunal Supremo, al inadmitir el recurso de casación, se limita a confirmar.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como ha quedado expuesto, de las alegaciones de las partes resulta que el objeto del recurso de amparo, que entendemos dirigido contra la sentencia de la Sección Cuarta de la Sala de lo Social del Tribunal Superior de Justicia de Madrid, es doble: por una parte determinar si es contrario al derecho a la tutela judicial efectiva (art. 24.1 CE), en relación con los derechos a la intimidad (art. 18.1 CE) y el secreto de las comunicaciones (art. 18.3 CE) la interpretación que del art. 55.5 LET realiza dicha sentencia cuando —pese a confirmar que una de las pruebas ha sido obtenida con vulneración de los derechos a la intimidad y al secreto de las comunicaciones (art. 18.1 y 3 CE)— califica el despido de improcedente en lugar de nulo; y por otra parte, determinar si el razonamiento que esa misma sentencia efectúa al desestimar la solicitud de indemnización, contraviene el derecho a la tutela judicial efectiva (art. 24.1 CE) desde la perspectiva del derecho a una respuesta motivada y razonada.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de amparo, por las razones que se han expuesto en los antecedentes afirma la que concurren tales vulneraciones. El Ministerio Fiscal, tal y como se ha indicado, comparte esta conclusión. Sin embargo, la representación de la entidad Amadeus Soluciones Tecnológicas, S.A., solicita la desestimación del recurso de amparo al referir que lo planteado por la demandante es una cuestión de interpretación de la legalidad ordinaria que debe situarse extramuros del control del Tribunal Constitucional, sin que tan siquiera se haya justificado por la demandante que la interpretación del art. 55.5 LET, efectuada en la sentencia del Tribunal Superior de Justicia sea arbitraria, irrazonable o inmotivada.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Sinopsis sobre el desarrollo de las vulneraciones invocadas. Existencia de trascendencia constitucional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entrar en el fondo de las cuestiones suscitadas en este proceso de amparo, es necesario adelantar cuál va a ser el itinerario argumental por el que va a discurrir el razonamiento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se abordará en el presente fundamento, el óbice de admisibilidad del recurso aducido por la representación de la entidad Amadeus Soluciones Tecnológicas, S.A., quien alega que el recurso de amparo carece de trascendencia constitucional pues la calificación del despido es una materia de legalidad ordinaria ajena al Tribunal Constitucional. A continuación, se dedicará el fundamento jurídico tercero a delimitar el derecho fundamental o los derechos fundamentales que pueden verse concernidos por la calificación del despido como improcedente, en lugar de nulo, efectuada por la Sala de lo Social del Tribunal Superior de Justicia de Madrid. Precisado el derecho fundamental que puede servir de sustento a la queja de la recurrente, se expondrá en el fundamento jurídico cuarto el contenido y alcance de este, dedicando el fundamento jurídico quinto a su aplicación al caso concreto. Por último, se abordará la segunda de las quejas formuladas por la demandante de amparo, esto es, se determinará si el razonamiento que esa misma sentencia efectúa al desestimar la solicitud de indemnización contraviene el derecho a la tutela judicial efectiva (art. 24.1 CE), desde la perspectiva del derecho a una respuesta motivada y razonada.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Comenzando por la objeción planteada por la mercantil empleadora relativa a la falta de especial trascendencia constitucional de la demanda, debe adelantarse que la misma no puede prosperar. Este tribunal ha tenido ocasión de aclarar que la Ley Orgánica 6/2007, de 24 de mayo, ha configurado en el artículo 50.1 b) LOTC, una nueva condición de admisibilidad: la necesidad de que el recurso tenga una “especial trascendencia constitucional, que se apreciará atendiendo a su importancia para la interpretación de la Constitución, para su aplicación o para su general eficacia, y para la determinación del contenido y alcance de los derechos fundamentales” (STC 11/2011, de 28 de febrero, FJ 2, entre otras muchas). Por tanto, dicha condición no se erige en requisito para la estimación de la demanda en la sentencia, como pudiera inferirse de la alegación de la entidad mercantil, sino como presupuesto de su admisión a trámite. Por ello “el momento procesal idóneo para el análisis del cumplimiento de este requisito material de admisibilidad es el trámite de admisión de la demanda de amparo (SSTC 126/2013, de 3 de junio, FJ 2; 170/2013, de 7 de octubre, FJ 2, y 191/2013, de 18 de noviembre, FJ 2), correspondiendo únicamente a este Tribunal Constitucional apreciar en cada caso la existencia o inexistencia de esa ‘especial trascendencia constitucional’” (STC 166/2016, de 6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es conveniente explicitar la aplicación de la especial trascendencia constitucional “en los asuntos declarados admisibles con el fin de garantizar una buena administración de justicia” (sentencia de la Sección Tercera del Tribunal Europeo de Derechos Humanos de 20 de enero de 2015, asunto Arribas Antón contra España, §37), haciendo de este modo “recognoscibles los criterios de aplicación empleados al respecto” (STC 9/2015, de 2 de febrero, FJ 3). En la providencia de admisión de la demanda se indicaba que este tribunal apreciaba la especial trascendencia porque el recurso planteaba un problema o afectaba a una faceta de un derecho fundamental sobre el que no hay doctrina del tribunal [STC 155/2009, FJ 2 a)]. Procede ahora precisar lo que este tribunal pretende abordar a través de esta sentencia para que dicho criterio pueda obtener su materialización en 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el juzgado de lo social, como la Sala de lo Social del Tribunal Superior de Justicia de Madrid, han aceptado la exclusión probatoria de la prueba documental derivada de la monitorización del ordenador de la demandante de amparo, al tratarse de una prueba obtenida con vulneración del derecho a la intimidad y al secreto de las comunicaciones (art. 18.1 y 3 CE). Lo que se pretende determinar ahora, y este es el problema del derecho fundamental invocado sobre el que debe aclararse la doctrina, es si aparece reconocible, como una consecuencia constitucionalmente derivada del contenido y alcance del derecho a la tutela judicial efectiva (art. 24.1 CE) en relación con los derechos a la intimidad y al secreto de las comunicaciones (art. 18.1 y 3 CE), y por tanto, exigible en términos constitucionales, que el despido de la demandante de amparo sea calificado como nulo, en un caso como el presente en que una de las pruebas con las que se pretendía justificar dicho despido vulneró estos últimos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Derechos fundamentales concernidos en la calificación del despido laboral realizada por los órganos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adelantado la demandante de amparo alega que se ha producido una vulneración del derecho a la tutela judicial efectiva (art. 24.1 CE) en relación con el derecho a la intimidad y al secreto de las comunicaciones (art. 18.1 y 3 CE) en tanto que la ineficacia absoluta de la prueba debe conllevar también, a su juicio, la calificación del despido como nulo. Por su parte, el Ministerio Fiscal, de modo más matizado y con distintos argumentos, comparte también que la calificación del despido como nulo es consecuencia obligada de la nulidad de la prueba obtenida con vulneración de los derechos a la intimidad y al secreto de las comunicaciones (art. 18.1 y 3 CE). Por el contrario, la entidad Amadeus Soluciones Tecnológicas, S.A., desvincula la calificación del despido de la vulneración de los derechos fundamentales vulnerados con la obtención de la prueba declarada nula y considera que debe aplicarse el canon de motivación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determinada la cuestión, conviene precisar cuáles son los derechos fundamentales que pueden verse concernidos por la calificación del despido laboral realizada por la jurisdicción ordinaria. Debemos adelantar desde este momento que del contenido esencial de los derechos fundamentales a la intimidad y al secreto de las comunicaciones (art. 18.1 y 3 CE), cuya lesión extraprocesal ha sido reconocida tanto por la sentencia del Juzgado de lo Social núm. 19 de Madrid, como por la Sala de lo Social del Tribunal Superior de Justicia de Madrid, no dimana ni una exigencia, ni un derecho subjetivo que pueda amparar la calificación del despido disciplinario de la demandante de amparo como nulo. Ello no significa sin más, como veremos, que la decisión relativa a la calificación del despido sea ajena o indiferente al ámbito de los derechos fundamentales, en concreto al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este tribunal ha tenido ocasión de referir en la STC 114/1984, de 29 de noviembre (recientemente recordada en el FJ 2 de la STC 97/2019, de 16 de julio, dictada por el Pleno), en relación —en aquella ocasión— con la regla de exclusión probatoria en el ámbito de un despido laboral, con argumentos que son trasladables al presente caso en relación con la calificación del despido disciplinario, que “el razonamiento del actor parece descansar en la equivocada tesis de que existe una correlación lógica y jurídica entre la posible lesión extraprocesal de su derecho fundamental y la pretendida irregularidad procesal de admitir la prueba obtenida a partir de aquella lesión. Sin embargo, el acto procesal podrá haber sido o no conforme a Derecho, pero no cabe considerarlo como atentatorio, de modo directo, de los derechos reconocidos en el art. 18.3 de la Constitución. […] Si se acogiese la tesis del recurrente habría que concluir que el contenido esencial de todos y cada uno de los derechos fundamentales abarcaría no ya sólo la esfera de libertad o la pretensión vital en que los mismos se concretan, sino también la exigencia, con alcance de derecho subjetivo de no reconocer eficacia jurídica a las consecuencias de cualquier acto atentatorio de tales derechos” (STC 114/1984,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Proyectada dicha doctrina constitucional a la cuestión planteada, podemos afirmar que no puede proclamarse que entre la calificación del despido y la reconocida lesión extraprocesal de un derecho fundamental pueda afirmarse la existencia de una “consecutividad lógica y jurídica”. Dicho, en otros términos, no existe un derecho constitucional a la calificación del despido laboral como nulo, por lo que la pretensión de la actora no puede tener sustento en una vulneración de los derechos reconocidos en el art. 18.1 y 3 CE. Tampoco puede imputarse a la resolución impugnada una conculcación de los derechos de la recurrente a la intimidad y al secreto de las comunicaciones, máxime cuando han sido los órganos judiciales quienes han reconocido que dicha vulneración se produjo con la monitorización del ordenador de la trabajadora.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que se colige con facilidad que el planteamiento realizado por la demandante de amparo en el presente recurso debe ser corregido, debiendo desenvolverse el examen de la cuestión planteada desde el prisma y alcance del derecho a la tutela judicial efectiva (art. 24.1 CE), también invocado por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Contenido y alcance del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conclusión anterior nos lleva a recordar el contenido y alcance del derecho a la tutela judicial efectiva (art. 24.1 CE). Hemos afirmado que el derecho fundamental a la tutela judicial efectiva “exige que las resoluciones judiciales al decidir los litigios sean fundadas en Derecho” (SSTC 99/2000, de 10 de abril, FJ 6, y 144/2003, de 14 de julio, FJ 2), lo que significa, como hemos advertido en la STC 184/1992, de 16 de noviembre, FJ 2, reiterando consolidada doctrina de este tribunal, que “una aplicación de la legalidad que sea arbitraria, manifiestamente irrazonada o irrazonable no puede considerarse fundada en Derecho y lesiona, por ello, el derecho a la tutela judicial (SSTC 23/1987, 24/1990 y 25/1990)”.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consolidada y unánime doctrina constitucional, el derecho a obtener la tutela judicial efectiva garantizado en el art. 24.1 CE, comprende el derecho a obtener de los jueces y tribunales una resolución motivada y fundada en Derecho sobre el fondo de las pretensiones oportunamente deducidas por las partes en el proceso (por todas, STC 38/2011, de 28 de marzo, FJ 3). Lo que significa, en primer lugar, que la resolución judicial ha de estar motivada, es decir, debe contener los elementos y razones de juicio que permitan conocer cuáles han sido los criterios jurídicos que fundamentan la decisión; y en segundo lugar, su motivación debe estar fundada en Derecho (SSTC 276/2006, de 25 de septiembre, FJ 2, y 64/2010, de 18 de octubre; FJ 3) o, lo que es lo mismo, que sea consecuencia de una exégesis racional del ordenamiento y no fruto de un error patente o de la arbitrariedad (por todas, STC 146/2005, de 6 de junio, FJ 7). En resumidas cuentas, el art. 24.1 CE impone a los órganos judiciales “no sólo la obligación de ofrecer una respuesta motivada a las pretensiones deducidas, sino que, además, esta ha de tener contenido jurídico y no resultar arbitraria” (STC 8/2005, de 17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Conviene no obstante recordar que en esa misma doctrina constitucional está igualmente dicho que el derecho a la tutela judicial efectiva del art. 24.1 CE “no incluye un pretendido derecho al acierto judicial en la selección, interpretación y aplicación de las disposiciones legales, salvo que afecte al contenido de otros derechos constitucionales distintos al de tutela judicial efectiva” (recientemente, entre otras, SSTC 3/2011, de 14 de febrero, FFJJ 3 y 5, y 183/2011, de 21 de noviembre, FFJJ 5 y 7). Y que la simple discrepancia de las partes con una resolución judicial, aun fundada en otra interpretación posible de la legalidad aplicada, incluso por plausible que esta resulte, no convierte el correspondiente razonamiento judicial en arbitrario o manifiestamente irrazonable ni, menos aún, obliga a este tribunal a elegir entre las interpretaciones posibles cuál es la que debe prevalecer (SSTC 59/2003, de 24 de marzo, FJ 3; 221/2003, de 15 de diciembre, FJ 4; 140/2005, de 6 de junio; FJ 5, y 221/2005, de 12 de septiembre,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Aplicación de la doctrina al caso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expuesto la demandante de amparo considera que la sentencia de la Sala de lo Social del Tribunal Superior de Justicia de Madrid ha vulnerado su derecho a la tutela judicial efectiva porque todos los criterios de interpretación aplicables, así como la doctrina derivada de las SSTC 125/2018, de 26 de noviembre, y 92/2008, de 21 de julio, conducen a determinar que la nulidad del despido prevista en el art. 55.5 LET tiene un carácter automático, vinculado exclusivamente a la acreditación de la vulneración de un derecho fundamental. La empleadora no comparte dicho planteamiento y reprocha a la recurrente de amparo que no haya realizado esfuerzo alguno para argumentar las razones por las que las resoluciones impugnadas son supuestamente arbitrarias, manifiestamente irrazonables o fruto de un error patente. Por otra parte afirma que la sentencia cuestionada cumple con las exigencias de motivación reforzada. Finalmente, el Ministerio Fiscal, aunque no considera errónea la tesis de la sentencia impugnada, por la que procede distinguir entre el despido con violación de derechos fundamentales y la infracción de derechos fundamentales para la obtención de prueba de los hechos en los que se basó la empleadora para justificar el despido, expone que al aplicarla al caso se han lesionado los derechos de la recurrente de amparo, pues cuando la única infracción que tiene gravedad suficiente para ser sancionada con el despido ha sido obtenida vulnerando derechos fundamentales, la interpretación que resulta congruente con el art. 55 LET es la que determina la declaración del despido como nulo.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recordar cuál ha sido la argumentación por la que la sentencia de la Sala de lo Social del Tribunal Superior de Justicia de Madrid ha considerado que el despido debía ser calificado como improcedente en lugar de nulo. Considera la sentencia impugnada que la decisión extintiva acordada por la empresa demandada, en si misma considerada, no pretendía la vulneración de derechos fundamentales o libertades públicas de la trabajadora, y que el móvil del empresario al acordar el despido no respondió a una causa vulneradora de los derechos fundamentales lo que legalmente llevaría aparejada la nulidad del despido. Distingue por tanto los supuestos en que la decisión extintiva vulnera un derecho fundamental, de aquellos otros en los que el empresario, al intentar comprobar el comportamiento de su empleada y obtener pruebas de algunos de sus incumplimientos para tratar de justificar un despido, ha vulnerado los derechos fundamentales de la trabajadora. Indica que no puede confundirse el despido con violación de derechos fundamentales, con el despido en el que ha habido una lesión de los derechos fundamentales en el proceso de obtención de la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argumentación sostenida en la sentencia impugnada es expresión de una toma de posición por el órgano judicial, en relación con el problema interpretativo que suscita en la jurisdicción ordinaria la exégesis de la literalidad del art. 55.5 LET, cuando indica que: “será nulo el despido que tenga por móvil alguna de las causas de discriminación prohibidas en la Constitución o en la ley, o bien se produzca con violación de derechos fundamentales y libertades públicas del trabajador”. Dicha cuestión relativa a la interpretación de la legalidad ordinaria se contrae a determinar si en el caso de que se acredite en el procedimiento laboral que una fuente de prueba utilizada para justificar el despido se ha obtenido vulnerando derechos o libertades fundamentales, dicha ilicitud debe proyectarse sobre la calificación del despido, de tal manera que este debe ser declarado nulo —planteamiento defendido en términos generales por la demandante de amparo y con carácter más limitado por el Ministerio Fiscal— o sí por el contrario la ilicitud de la prueba únicamente produce como efecto su expulsión del acervo probatorio por aplicación del art. 90.2 LJS —y también del art. 11.1 LOPJ— del que resulta que “no se admitirán pruebas que tuvieran su origen o que se hubieran obtenido, directa o indirectamente, mediante procedimientos que supongan violación de derechos fundamentales o libertades públicas”, sin que dicha exclusión probatoria pueda afectar a la calificación del despido, que será declarado improcedente o procedente en función de que existan o no otras pruebas, planteamiento este defendido en la sentencia impugnada y apoyado por la entidad empleadora.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es esta sentencia el marco adecuado para exponer los elaborados argumentos favorables y contrarios a cada una de las dos interpretaciones del mencionado precepto, que, incluso utilizando los mismos métodos de interpretación alcanzan conclusiones opuestas. Basta destacar en este punto, que la sentencia impugnada distingue aquellos supuestos en que la decisión extintiva vulnera un derecho fundamental —en cuyo caso necesariamente procede la declaración de nulidad del despido—, de aquellos otros en que el despido no ha ocasionado dicha vulneración, al haberse derivado esta del proceso de obtención de pruebas, por lo que podrá ser calificado como procedente o no, en función de que existan pruebas desconectadas de la obtenida con violación de derechos fundamentales y libertades públicas (art. 90.2 LJS).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distinción, contraria a trazar una correlación entre la nulidad de la fuente de prueba y la nulidad del despido, no merece ser calificada de arbitraria o de manifiestamente irrazonable. Ninguna de las partes lo ha hecho tampoco. Tan es así que, a falta de un pronunciamiento del máximo intérprete de la legalidad ordinaria (art. 123.1 CE), tal planteamiento es compartido por muchos pronunciamientos dictados por otros tantos tribunales superiores de justicia (sin ánimo exhaustivo, por citar algunas sentencias de las salas de lo social de dichos tribunales más recientes: STSJ de Canarias, de 24 de enero de 2020, recurso de suplicación núm. 899-2019; SSTSJ de Baleares, de 22 de enero de 2020, recurso de suplicación núm. 289-2019; STSJ de Valencia, de 12 de junio de 2020, recurso de suplicación núm. 378-2020; STSJ de Castilla-La Mancha, de 12 de enero de 2018, recurso de suplicación núm. 1416-2017). Ahora bien, debe indicarse que dicha tesis dista de ser unánime en la jurisdicción ordinaria, pues la conclusión defendida por la recurrente y en parte por el Ministerio Fiscal, también tiene acogida en otros pronunciamientos de otras tantas salas de lo social de diversos Tribunales Superiores de Justicia (por todos la STSJ de Cataluña, de 4 de junio de 2019, recurso de suplicación núm. 969-2019; y la STSJ del País Vasco, de 27 de febrero de 2018, recurso de suplicación núm. 226-2018).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puede afirmarse, como bien destacan en sus alegaciones el Ministerio Fiscal y la representación de Amadeus Soluciones Tecnológicas, S.A., que la pretensión de la demandante de amparo de que se declare la nulidad del despido pueda tener sustento en las citadas SSTC 125/2018 y 92/2008. En efecto, en los casos examinados por dichas sentencias la decisión extintiva del contrato de las trabajadoras vino motivada bien por el ejercicio legítimo de su derecho de participación política reconocido en el artículo 23.2 CE, bien por razones de discriminación por sexo, sin que se apreciara la ilicitud de prueba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no puede considerarse que la declaración de nulidad pretendida pueda ampararse en la STC 196/2004, de 15 de noviembre. En esta sentencia se reconoció que la prueba del despido disciplinario se sustentaba en el resultado de una exploración clínica obtenida con vulneración del derecho a la intimidad personal (art. 18.1 CE) y se acordó la nulidad del despido basándose en “constante doctrina de este tribunal (entre otras, SSTC 38/1981, de 23 de noviembre; 114/1989, de 22 de junio; 186/1996, de 25 de noviembre; 1/1998, de 12 de enero; 57/1999, de 12 de abril, 20/2002; de 28 de enero, o 49/2003, de 17 de marzo), pero, como argumenta el Ministerio Fiscal, ninguna de las sentencias en las que sustenta la dicha nulidad, se refirieren a un supuesto de prueba ilícita, sino de extinción de la relación laboral por razones discriminatorias y/o lesivas de los derechos a la libertad sindical y de la libertad de expresión.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Llegados a este punto podemos descartar la vulneración del derecho a la tutela judicial efectiva. Como se ha adelantado en el fundamento anterior, el parámetro de constitucionalidad que debe ser empleado en estos casos es el de la existencia de una aplicación de la legalidad ordinaria que sea arbitraria, manifiestamente irrazonada o irrazonable, advirtiendo que nos encontramos ante un control externo que no comporta formular un juicio de interpretación de la legalidad ordinaria aplicable, tarea propia de la jurisdicción ordinaria, sino que corresponde examinar si la interpretación que en este caso concreto han realizado los órganos judiciales a través de las resoluciones impugnadas, es contraria al derecho a obtener una resolución judicial que sea fundada en derecho (SSTC 99/2000, de 10 de abril, FJ 6, y 144/2003, de 14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Bajo esta premisa, la solución adoptada por la resolución impugnada desvinculando la nulidad de la prueba obtenida con vulneración de los derechos fundamentales de la calificación del despido, tiene anclaje positivo en nuestro ordenamiento jurídico, sin que pueda ser calificada de arbitraria o manifiestamente irrazonable. Ciertamente, existen otras interpretaciones posibles, como la defendida por la actora, o la exegesis ecléctica que de modo profuso y pormenorizado expone el Ministerio Fiscal, pero no es objeto del recurso de amparo ni corresponde a este tribunal, que no es una tercera instancia, decidir cuál de esas interpretaciones es la correcta, pues en tal caso se estaría efectuando un control de mera legalidad, rectificando la interpretación y aplicación de las normas legales realizadas por los jueces y tribunales en el ejercicio exclusivo de la potestad que les reconoce el artículo 117.3 CE, excediéndonos del objeto propio del amparo, que es determinar si en ese ejercicio se ha violado o no alguna garantía constitucional. De admitir lo contrario, el recurso de amparo quedaría transformado en una nueva instancia revisora con merma de las competencias que constitucionalmente corresponden a la jurisdicción ordinaria (SSTC 79/1996, de 20 de mayo, FJ 3, y 16/2002, de 28 de enero, FJ 5), y al propio tiempo se desvirtuaría la naturaleza propia del proceso constitucional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argumentación de la sentencia impugnada que desvincula la calificación del despido de la nulidad de la prueba obtenida con vulneración de derechos fundamentales, no puede ser tildada de arbitraria o manifiestamente irrazonable. Tan es así que la recurrente no emplea tales calificativos al manifestar su discrepancia con la sentencia de la Sala de lo Social del Tribunal Superior de Justicia, y el propio Ministerio Fiscal refiere que no se considera errónea la tesis de la sentencia impugnada por la que se distingue entre el despido con violación de derechos fundamentales y la infracción de derechos fundamentales para la obtención de prueba de los hechos que justificaron el despido.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Examen de la segunda de las vulneraciones planteadas por la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hemos adelantado dedicaremos este fundamento a examinar si el razonamiento que la sentencia de la Sala de lo Social del Tribunal Superior de Justicia de Madrid efectúa al desestimar la solicitud de indemnización, contraviene, como defiende la demandante de amparo y el Ministerio Fiscal, el derecho a la tutela judicial efectiva (art. 24.1 CE), desde la perspectiva de derecho a obtener una respuesta motivada y razonada.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preciso recordar que en la demanda laboral que dio inicio al procedimiento ante la jurisdicción ordinaria, la recurrente de amparo tras dedicar su razonamiento a justificar la existencia de la vulneración de sus derechos fundamentales como consecuencia de la monitorización del ordenador y del supuesto acoso laboral sufrido por la empresa, con cita del art. 183 LJS, solicitó una indemnización de 51 439,4 € por los daños materiales y morales producidos por la intromisión ilegítima producida. Debe precisarse que el art. 183.1 LJS indica que “cuando la sentencia declare la existencia de vulneración, el juez deberá pronunciarse sobre la cuantía de la indemnización que, en su caso, le corresponda a la parte demandante por haber sufrido discriminación u otra lesión de sus derechos fundamentales y libertades públicas, en función tanto del daño moral unido a la vulneración del derecho fundamental, como de los daños y perjuicios adicionales derivados”. La demandante propuso para efectuar la cuantificación de la indemnización tomar como referencia las multas que se prevén en el art. 40.1 c) del el texto refundido de la Ley sobre infracciones y sanciones en el orden social, aprobado por el Real Decreto Legislativo 5/2000, de 4 de agosto, para los actos contrarios al respeto de la intimidad y consideración debida a la dignidad de los trabajadores recogidos como infracciones muy graves en el art. 8.11 y 12 del mismo texto legal. El apartado once de dicho precepto sanciona los actos del empresario que fueren contrarios al respeto de la intimidad y consideración debida a la dignidad de los trabajadores, y el apartado doce del mismo, las decisiones unilaterales de la empresa que impliquen discriminaciones o las decisiones del empresario que supongan un trato desfavorable de los trabajadores como reacción ante una reclamación efectuada en la empresa o ante una acción administrativa o judicial destinada a exigir el cumplimiento del principio de igualdad de trato y no discriminación.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 17 de noviembre de 2017, dictada por el Juzgado de lo Social núm. 19 de Madrid, pese a descartar la existencia de acoso laboral, apreció la existencia de la vulneración de los derechos fundamentales de la demandante a la intimidad y al secreto de las comunicaciones, como consecuencia de la monitorización del ordenador de la demandante de amparo y, en lo que ahora interesa, condenó a la mercantil demandada a pagar una indemnización de 6251 €. La sentencia indicó a tal efecto, con cita del art. 183.1 LJS, que era obligado pronunciarse sobre la indemnización que debía corresponder a la trabajadora, y, acudiendo al criterio basado en la Ley sobre infracciones y sanciones en el orden social, consideró que debía fijarse una indemnización en la mencionada cantidad, “correspondiente al importe mínimo establecido por su artículo 40.1 para una falta muy grave (artículo 8.11), sin que se aprecie, en cambio, motivo para establecer una cantidad superior”.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hasta aquí expuesto se desprende con claridad que la demandante de amparo solicitó una indemnización global de 51 439,4 € por las vulneraciones de sus derechos fundamentales derivadas de la monitorización del ordenador y del supuesto acoso laboral sufrido y que la sentencia del Juzgado de lo Social núm. 19 de Madrid, le reconoció el derecho a percibir una indemnización de 6251 € por la vulneración de los derechos fundamentales de la demandante a la intimidad y al secreto de las comunicaciones, ocasionada por la monitorización del ordenador.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 la Sala de lo Social del Tribunal Superior de Justicia de Madrid, al resolver el recurso de suplicación interpuesto por la demandante de amparo, confirmó la decisión del juzgado de lo social en relación con la existencia de una vulneración de los derechos de la trabajadora a la intimidad y al secreto de las comunicaciones (art. 18.1 y 3 CE) ocasionados por la monitorización de su ordenador, y también ratificó el pronunciamiento relativo a la inexistencia de acoso laboral por parte de la empresa. Pero al resolver sobre la solicitud de indemnización de 51 439,40 € brutos o un año de salario, o, subsidiariamente la que la sala de lo social estimara adecuada, desestimó la fijación de cualquier indemnización, negando incluso la reconocida por el juzgado de lo social, al considerar que dicha indemnización se había vinculado, tanto en la demanda como en la sentencia, a la existencia de una vulneración por la empresa de derechos fundamentales de la trabajadora “y como tal lesión no ha existido (no hay prueba del acoso laboral y el despido ha sido calificado de improcedente), no procede indemnización alguna y en consecuencia no procede entrar a conocer de este aspecto del recurso, que debe ser desestimado al faltar el presupuesto del que se parte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indicarse, compartiendo los argumentos del Ministerio Fiscal, que dicha decisión ha supuesto una vulneración del derecho a la tutela judicial efectiva garantizado en el art. 24.1 CE, al desconocer el derecho a obtener de los jueces y tribunales una resolución motivada y fundada en derecho sobre el fondo de las pretensiones oportunamente deducidas por las partes en el proceso. En efecto, el argumento utilizado en la resolución impugnada para denegar la indemnización consistente en afirmar que no ha existido vulneración de derechos fundamentales de la trabajadora, debe ser calificado de incongruente, ilógico y contradictorio, pues la propia sentencia reconoce, al examinar el motivo tercero y el cuarto del recurso de la entidad empleadora, que se vulneraron los derechos fundamentales de la trabajadora al monitorizar su ordenador. De este modo resulta que la sentencia afirma la existencia de la vulneración de los derechos fundamentales a los efectos de confirmar la exclusión de la prueba derivada de la monitorización del ordenador, y al mismo tiempo niega esa vulneración cuando tiene que decidir sobre la indemnización solicitada. Dicha incongruencia no puede salvarse con la referencia a que la vulneración no la haya ocasionado el acto mismo del despido y en consecuencia este haya sido declarado improcedente, pues el art. 183.1 LJS cuando dispone que la sentencia que declare la existencia de una vulneración de un derecho fundamental debe pronunciarse sobre la cuantía de la indemnización, no hace depender el reconocimiento de la indemnización de la calificación del despido, sino del reconocimiento de que la trabajadora ha sufrido discriminación u otra lesión de sus derechos fundamentales y libertades públicas, y ello con independencia de la calificación del despido.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Alcance de la vulneración del derecho a la tutela judicial reconocido.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la sentencia de la Sala de lo Social del Tribunal Superior de Justicia de Madrid, al resolver el recurso de suplicación interpuesto por la demandante de amparo, y desestimar la fijación de cualquier indemnización, con la argumentación de que no se ha producido una vulneración de los derechos fundamentales de la recurrente ha lesionado el derecho a la tutela judicial efectiva (art. 24.1 CE), por lo que procede estimar parcialmente el presente recurso de amparo, con la consiguiente declaración de nulidad de la sentencia de la Sección Cuarta de la Sala de lo Social del Tribunal Superior de Justicia de Madrid dictada el 13 de septiembre de 2018, en el recurso de suplicación núm. 351-2018, y acordar la retroacción de las actuaciones al momento previo al dictado de la citada resolución, a fin de que, en congruencia con lo interesado en el recurso de suplicación en relación con la indemnización solicitada por la demandante, el órgano judicial resuelva de manera respetuosa con el derecho fundamental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debe indicarse que la nulidad no se extiende al auto del Tribunal Supremo, que inadmitió el recurso de casación para la unificación de doctrina interpuesto contra la sentencia de suplicación, y que ha servido, en este caso, para agotar la vía judicial previa al amparo (STC 57/1999, de 12 de abril, FJ 12), y al que no se le reprocha vulneración autónoma de derecho alguno.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otorgar parcialmente el amparo solicitado por doña Esperanza de la Calle Gil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a la tutela judicial efectiva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la integridad de su derecho y, a tal fin, anular la sentencia dictada el 13 de septiembre de 2018 por la Sección Cuarta de la Sala de lo Social del Tribunal Superior de Justicia de Madrid, en el recurso de suplicación núm. 351-2018, y acordar la retroacción de las actuaciones al momento previo al dictado de la citada resolución, a fin de que, en congruencia con lo interesado en el recurso de suplicación, en relación con la indemnización solicitada por la demandante por la vulneración de los derechos a la intimidad y al secreto de las comunicaciones (art. 18.1 y 3 CE) ocasionados por la monitorización de su ordenador, el órgano judicial resuelva de manera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marzo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la magistrada doña María Luisa Balaguer Callejón a la sentencia dictada en el recurso de amparo núm. 6838-2019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me confiere el art. 90.2 LOTC, y con pleno respeto a la opinión de la mayoría reflejada en la sentencia, formulo el presente voto, dejando constancia de los fundamentos de mi posición discrepante con el fallo y con los razonamientos que lo sustentan.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Mi desacuerdo se centra en la respuesta que se da a la primera queja planteada por la demandante de amparo, que denunció la vulneración de su derecho a la tutela judicial efectiva (art. 24.1 CE), en relación con los derechos fundamentales a la intimidad y al secreto de las comunicaciones (art. 18.1 y 3 CE), por entender que la ineficacia de la prueba, por haberse obtenido con vulneración de estos últimos derechos fundamentales, debería conllevar la calificación del despido como nulo. La sentencia de la que disiento ha desestimado tal queja, entendiendo que lo que se discute es una cuestión de mera legalidad ordinaria y, aplicando el canon propio del derecho a obtener una resolución fundada en Derecho, concluye que la argumentación de la sentencia del Tribunal Superior de Justicia de Madrid, que desvincula la calificación del despido de la nulidad de la prueba obtenida con vulneración de derechos fundamentales “no puede ser tildada de arbitraria o manifiestamente irrazonable”. En mi opinión, por el contrario, debería haberse otorgado también el amparo por este motivo, como solicitó el Ministerio Fiscal, por las razones que paso a exponer.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Lo que se sometía al examen de este tribunal no es una mera cuestión de legalidad ordinaria. El problema sobre la consideración que deben tener los derechos fundamentales y sobre las consecuencias que ha de producir su vulneración, es una cuestión que entra de lleno dentro de las competencias de este tribunal, y que no puede ser eludida invocando la legalidad ordinaria, pues no resulta indiferente la interpretación que se dé al art. 55.5 LET, en la medida en que se está refiriendo a discriminaciones contrarias a la Constitución y a la violación de derechos fundamentales y libertades públicas del trabajador o de la trabajadora. Nos encontramos, por tanto, ante una resolución judicial que se encuentra cualificada en razón de los derechos fundamentales a cuya efectividad sirve, en este caso, el precepto legal cuya interpretación discute la actora, “sin que a este tribunal, garante último de los derechos fundamentales a través del recurso de amparo, pueda resultarle indiferente aquella cualificación cuando se impugnan ante él este tipo de resoluciones, pues no sólo se encuentra en juego el derecho a la tutela judicial efectiva, sino que puede producirse un efecto derivado o reflejo sobre la reparación del derecho fundamental cuya invocación sostenía la pretensión ante el órgano judicial, con independencia de que la declaración de la lesión sea sólo una de las hipótesis posibles” (SSTC 84/2001, de 26 de marzo, FJ 3; 112/2004, de 12 de julio, FJ 4; 28/2005, de 14 de febrero, FJ 3, y 196/2005, de 18 de julio, FJ 3). Queda claro, por consiguiente, que lo que ha sido sometido al enjuiciamiento de este tribunal dista mucho de ser una cuestión de simple legalidad ordinaria desprovista del imprescindible empaque constitucional. Por el contrario, la doctrina reseñada, que este tribunal ha mantenido en no pocos supuestos de interpretación y aplicación del art. 55.5 LET, obligaba a profundizar en si el razonamiento del Tribunal Superior de Justicia era constitucionalmente aceptable o no, sin limitarse a enjuiciarlo desde el simple prisma del derecho a obtener una resolución que no sea arbitraria, irrazonable o incursa en error patente. En efecto, constituye doctrina consolidada de este tribunal que las exigencias del derecho a la tutela judicial efectiva “son distintas y más estrictas, ‘reforzadas’ (por todas, SSTC 63/2001, de 17 de marzo, FJ 7; 164/2003, de 29 de septiembre, FJ 5; 63/2005, de 14 de marzo, FJ 3, y 224/2007, de 22 de octubre, FJ 3), cuando, a pesar de que la decisión judicial no verse directamente sobre la preservación o los límites de un derecho fundamental, uno de estos derechos, distinto al de la propia tutela judicial, esté implicado (STC 11/2004, de 9 de febrero, FJ 2), esté vinculado (STC 180/2005, de 4 de julio, FJ 7), conectado (SSTC 25/2000, de 31 de enero, FJ 2; 11/2004, de 9 de febrero, FJ 2, y 71/2004, de 19 de abril, FJ 4), o en juego (SSTC 63/2001, de 17 de marzo, FJ 7, y 115/2003, de 16 de junio, FJ 3), o quede afectado (SSTC 186/2003, de 27 de octubre, FJ 5, y 192/2003, de 27 de octubre, FJ 3) por tal decisión. En tales condiciones, lo que el art. 24.1 CE exige para entender que se ha dispensado una tutela suficiente y eficaz es, además de una resolución motivada y fundada en Derecho, una resolución coherente con el derecho fundamental que está en juego (SSTC 11/2004, de 9 de febrero, FJ 2, y 63/2005, de 17 de marzo, FJ 3), que exprese o trasluzca ‘una argumentación axiológica que sea respetuosa’ con su contenido (STC 63/2005, de 17 de marzo, FJ 3)” (STC 92/2008, de 21 de julio, FJ 6). La sentencia de la que disiento ha olvidado por completo este canon y ha tratado la cuestión como un supuesto más de posible vulneración del derecho a la tutela judicial efectiva, siguiendo, por ello, un camino erróneo a la hora de abordar el análisis del problema que se le planteaba .</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Partiendo de la doctrina anterior, este tribunal no puede soslayar, como punto de partida, que la empresa de la actora monitorizó su ordenador para controlar su rendimiento laboral, sin informarle previamente de ello, accediendo incluso al contenido de sus correos electrónicos privados, y que, a partir de esa ilícita actuación, vulneradora de sus derechos fundamentales a la intimidad y al secreto de las comunicaciones —como reconocieron los órganos judiciales—, procedió a su despido disciplinario, principalmente por la causa derivada de esa monitorización, a la que añadió alguna otra accesoria de escasa entidad, insuficiente por sí sola para determinar el despido. Según mi criterio, no se justifica la artificiosa distinción que realiza el Tribunal Superior de Justicia entre la decisión extintiva que vulnera un derecho fundamental y aquellos casos en los que la vulneración no ha sido ocasionada por el despido, sino en el proceso de obtención de pruebas. Esa no es la interpretación del art. 55.5 LET más acorde con la imprescindible protección de los derechos fundamentales. No podemos olvidar que nuestra doctrina ha proclamado reiteradamente el principio de interpretación más favorable a la eficacia de los derechos fundamentales (por todas, STC 200/2014, de 15 de diciembre, FJ 4). Por tanto, cuando dicho precepto se refiere a que el despido es nulo siempre que “se produzca con violación de derechos fundamentales y libertades públicas del trabajador”, ha de entenderse que dicha violación puede tener lugar en cualquier fase del proceso que deriva en la definitiva decisión extintiva, porque esa es la exégesis del precepto más acorde con su efectividad, y, si se acepta el criterio de la resolución impugnada, se degrada el valor y la importancia de los derechos fundamentales, cuya lesión, de admitirse esa tesis, podría no llevar aparejada en muchos supuestos la inexcusable reacción reparadora.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 relevante, por tanto, en el caso que nos ocupa, es que el despido se genera a partir de una patente y grave vulneración de los derechos fundamentales de la recurrente a la intimidad y al secreto de las comunicaciones, es decir, que se produce con violación de tales derechos, pues no cabe hacer abstracción del método seguido para respaldar el despido, escindiéndolo de este como si fueran actos separables, siendo así que presentan una unidad de acción y de intención para obtener un resultado determinado. No basta, por ello, con declarar que la prueba es ilegal, como si de un procedimiento penal se tratara, y se estuviera examinando la cuestión desde la perspectiva de la presunción de inocencia. Se ha procedido al despido vulnerando dos derechos fundamentales de la actora y eso no puede tener otra consecuencia que la declaración de su nulidad.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lo estableció la STC 196/2004, de 15 de noviembre, ante un supuesto en el que se había despedido a una trabajadora a partir de un análisis clínico del que se obtuvieron datos relativos al consumo de estupefacientes, sin que se le hubiera informado previamente de la finalidad de aquel. La diferencia con este caso es que en aquel supuesto no se reconoció en suplicación la vulneración del derecho a la intimidad (que sí había advertido el juzgado de lo social), que hubo de ser declarada por este tribunal, mientras que aquí se reconoce paladinamente en vía judicial la vulneración de los derechos fundamentales pero no se le da (en suplicación) el alcance que merece. Lo que sí es trasladable a este amparo es, precisamente, el efecto que en aquella sentencia se dio a la vulneración del derecho fundamental. En su fundamento jurídico 10 se afirma que “según constante doctrina de este tribunal (entre otras, SSTC 38/1981, de 23 de noviembre; 114/1989, de 22 de junio; 186/1996, de 25 de noviembre; 1/1998, de 12 de enero; 57/1999, de 12 de abril; 20/2002, de 28 de enero, o 49/2003, de 17 de marzo), la reparación de la lesión de un derecho fundamental que hubiese sido causado por el despido laboral, debe determinar la eliminación absoluta de sus efectos, es decir, la nulidad del mismo”, lo que le llevó a acordar la anulación de la sentencia impugnada y declarar la firmeza de la sentencia del juzgado de lo social, que sí había declarado la nulidad del despido en aplicación del art. 18.1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a la que formulo este voto trata de salvar este escollo descalificando la STC 196/2004 con el argumento de que ninguna de las sentencias en las que se sustenta la misma se refería a un supuesto de prueba ilícita. Pero, aunque ello fuera así, no se puede ignorar el hecho de que dicho pronunciamiento sí trataba de un caso de prueba ilícita, y establecía una clara doctrina sobre el modo de proceder en supuestos como ese, doctrina que se desatiende, en un claro overruling, sin pasar por el preceptivo trámite de elevar el recurso al Pleno de este tribunal, como exige nuestra ley reguladora en su art. 13 para modificar una doctrina previa “cuando una Sala considere necesario apartarse en cualquier punto de la doctrina constitucional precedente sentada por el tribunal, la cuestión se someterá a la decisión del Pleno”.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No puede enervar la anterior calificación del despido como nulo el dato de que se incluyeran otros hechos en la carta de despido, como si se tratara de un despido pluricausal. Ante ese razonamiento de la sentencia de la que discrepo, debo recordar aquí la doctrina establecida por este tribunal sobre los despidos “pluricausales”, esto es, aquellos despidos disciplinarios en los que, frente a los indicios de lesión de un derecho fundamental, el empresario alcanza a probar que el despido obedece realmente a la concurrencia de incumplimientos contractuales del trabajador que justifican la adopción de la medida extintiva (STC 48/2002, de 25 de febrero, FJ 8). La STC 7/1993, de 18 de enero, en su FJ 4, resume dicha doctrina, señalando que, cuando se ventila un despido “pluricausal”, en el que confluyen, una causa, fondo o panorama discriminatorio y otros eventuales motivos concomitantes de justificación, es válido para excluir que el mismo pueda considerarse discriminatorio o contrario a los derechos fundamentales “que el empresario acredite que la causa alegada tiene una justificación objetiva y razonable”, y que esta “permita excluir cualquier propósito discriminatorio o contrario al derecho fundamental invocado”. En tales casos, “el empresario ha de probar, tanto que su medida es razonable y objetiva, como que no encubre una conducta contraria a un derecho fundamental, debiendo alcanzar necesariamente dicho resultado probatorio, sin que baste el intentarlo”.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Pues bien, en este supuesto no tiene cabida dicha doctrina, ya que, como la propia sentencia impugnada reconoce, el empleador no ha acreditado la concurrencia de circunstancias suficientes para proceder al despido disciplinario al margen de la que trae causa de la vulneración de los derechos fundamentales de la actora; esto es, la sentencia admite, de forma que no deja lugar a dudas, que no existe causa para despedir disciplinariamente a la recurrente, porque, al margen del motivo respaldado por la flagrante lesión de los derechos fundamentales de la recurrente a la intimidad y al secreto de las comunicaciones, el empleador no ha demostrado la existencia de causas objetivas y razonables suficientes que hubieran permitido despedirla disciplinariamente. Así lo ha entendido también el Ministerio Fiscal, para el que las otras circunstancias no son hechos de tanta gravedad como para constituir una infracción laboral susceptible de ser sancionada con el despido, que únicamente estaría justificado en virtud de los que son el resultado de la actividad vulneradora de los derechos fundamentales, de manera que el despido se encuentra en conexión directa con la violación de los derechos, ya que, al margen de esta, no hay un verdadero motivo de despido.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consiguiente, no hay más despido que el producido con vulneración de los indicados derechos fundamentales, lo que debería haber determinado que este tribunal estimara también el primer motivo de amparo, al existir una clara vulneración del art. 24.1 CE, en relación con el art. 18.1 y 3 CE, por parte de la sentencia del Tribunal Superior de Justicia de Madrid, en cuanto no mantuvo que el despido debía considerarse nulo, tal y como, de manera acertada, entendió el juzgado de lo social.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quince de marzo de dos mil veintiuno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