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13 de julio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los magistrados don Alfredo Montoya Melgar y don Cándido Conde-Pumpido Tourón, en el recurso de súplica promovido por el Ministerio Fiscal contra la inadmisión a trámite del recurso de amparo núm. 4287-2020, interpuesto por la sociedad mercantil EDP España, S.A.U., frente a los autos de 18 de junio y 14 de noviembre de 2018, dictados por la Sección Octava de la Sala de lo Contencioso-Administrativo de la Audiencia Nacional en el incidente de ejecución de sentencia planteado en el procedimiento ordinario núm. 1633-2007,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Cronológicamente expuestos, son antecedentes procesales relevantes para la resolución del presente recurso de súplica,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 de julio de 2016, la sociedad EDP España, S.A.U., presentó ante la Sección Octava de la Sala de lo Contencioso-Administrativo de la Audiencia Nacional un incidente de ejecución de la sentencia que, en 2015, había estimado en casación las pretensiones que la mercantil había planteado en el procedimiento ordinario núm. 1633-2007.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incidente de ejecución cuestionó por incompleta la resolución de la Secretaría de Estado de Energía de 18 de enero de 2016 por la que se procedía a dar cumplimiento a la sentencia de casación estimatoria a que hemos hecho referencia, así como la correspondiente liquidación practicada por la Comisión Nacional de los Mercados y la Competencia. La pretensión planteada en el incidente fue desestimada por la Sección Octava de la Sala de lo Contencioso-Administrativo de la Audiencia Nacional mediante auto de 18 de junio de 2018, que fue confirmado en reposición por auto de 14 de noviembre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actora recurrió en casación ante la Sala Tercera del Tribunal Supremo la decisión desestimatoria del incidente de ejecución. Su recurso fue inadmitido a trámite por providencia de 14 de noviembre de 2019, dictada por la Sección Primera de la Sala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procesal de la recurrente inició entonces, simultáneamente, una doble impugnación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 una parte, el 17 de diciembre de 2019 solicitó ante la Audiencia Nacional la nulidad, ex art. 241 de la Ley Orgánica del Poder Judicial (LOPJ), de los autos de 18 de junio y 14 de noviembre de 2018 que habían desestimado y ratificado la pretensión formulada en el incidente de ejecución de sentencia. La nulidad pretendida fue desestimada mediante auto de 23 de junio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paralelo, la mercantil recurrente solicitó ante la Sala Tercera del Tribunal Supremo la nulidad, ex art. 241 LOPJ, de la providencia de 14 de noviembre de 2019 que acordó la inadmisión del recurso de casación que había presentado. La nulidad pretendida fue desestimada mediante providencia de 30 de junio de 2020 (Sección Primera), que es la última resolución recaída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pasado 10 de septiembre de 2020 la demandante formuló el presente recurso de amparo núm. 4287-2020 en el que cuestiona las resoluciones adoptadas por la Audiencia Nacional. En él alega la supuesta vulneración de su derecho a la tutela judicial efectiva, en cuanto garantiza la completa ejecución y la intangibilidad de las resoluciones judiciales firmes (art. 24.1 CE). Adicionalmente, considera vulnerado su derecho fundamental de igualdad en la aplicación de la ley (art. 14 CE), por apreciar diferencia judicial de trato en relación con caso idéntico en el que no existe ningún elemento o factor que permita justificar tal diferenciación.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Pocos días después, el 18 de septiembre de 2020, la demandante presentó el recurso de amparo núm. 4447-2020 en el que cuestionó las resoluciones judiciales dictadas por el Tribunal Supremo en el incidente de ejecución de sentencia. En él alega también la supuesta vulneración del derecho de acceso a los recursos legalmente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demandas que han dado lugar al presente recurso de amparo y al registrado, ocho días después, con el núm. 4447-2020, la representación de la demandante no hizo constar dichas circunstancias procesales expresivas de la tramitación simultánea de dos impugnaciones. No consta tampoco en las actuaciones aportadas con la demanda que, en la solicitud de nulidad formulada ante la Sala de lo Contencioso-Administrativo de la Audiencia Nacional, la sociedad recurrente diera cuenta de que, por discrepar de la decisión de inadmisión de su recurso de casación, había presentado simultáneamente otra solicitud de nulidad ante el Tribunal Supremo, la cual estaba aún pendiente 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Visto que ambos recursos de amparo, turnados inicialmente a las Salas Primera y Segunda de este tribunal, respectivamente, provenían del mismo proceso judicial, el Sr. presidente dispuso, en atención a su conexión objetiva, previa conformidad de la Sra. presidenta de la Sala Segunda (acuerdo del Pleno, de 23 de octubre de 2013) y en ejercicio de las facultades que le atribuye el art. 15 de la Ley Orgánica 2/1979 del Tribunal Constitucional, que ambos recursos prosiguieran su tramitación ante la Sala Primera, debiendo ser turnados al mismo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dos recursos de amparo presentados por la entidad demandante fueron analizados conjuntamente por esta Sección Primera que, mediante sendas providencias de 18 de febrero de 2021, acordó: (i) no admitir a trámite el presente recurso de amparo núm. 4287-2020 por apreciar que, con arreglo a lo previsto en los arts. 50.1 a) y 44.1 a) de la Ley Orgánica del Tribunal Constitucional (LOTC), no se habían agotado todos los medios de impugnación previstos por las normas procesales para el caso concreto dentro de la vía judicial, y (ii) no admitir a trámite el recurso de amparo núm. 4447-2020, por apreciar que las cuestiones en él planteadas carecen de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25 de febrero de 2021, la entidad recurrente solicitó aclaración o rectificación de errores materiales concurrentes en la providencia de 18 de febrero anterior por la que esta sección acordó la inadmisión del presente recurso de amparo. Conforme a lo doctrina expresada en la STC 112/2019, de 3 de octubre, informando ahora de que había solicitado ante el Tribunal Supremo la nulidad de la providencia que inadmitió su pretensión de casación, consideró que había agotado debidamente los recursos legalmente existentes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10 de marzo de 2021, el fiscal ante el Tribunal Constitucional interpuso recurso de súplica contra la providencia de inadmisión. Interesa en él que la resolución se deje sin efecto al no concurrir el óbice procesal apreciado, por lo que las actuaciones deben quedar pendientes de la resolución que, a juicio de este tribunal, resulte procedente sobre su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recurso argumenta que consta en las actuaciones que la mercantil EDP España, S.A.U., formuló un incidente de nulidad de actuaciones contra los autos de 18 de junio de 2018 y 14 de noviembre de 2018 que son objeto del recurso de amparo, y que dicho incidente de nulidad de actuaciones fue desestimado por la Sección Octava de la Sala de lo Contencioso-Administrativo de la Audiencia Nacional mediante auto de 23 de junio de 2020 recaído en el procedimiento ordinario número 1633-2007, lo que evidenciaría que la demandante agotó la vía judicial previa conforme a lo establecido en el artículo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11 de marzo de 2021 se acordó dar traslado del recurso de súplica a la representación procesal de la recurrente, concediéndole un plazo de tres días a fin de que pudiese alegar lo que estimase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formuló sus alegaciones mediante escrito registrado el 18 de marzo de 2021. En relación con el objeto del recurso de súplica, muestra plena conformidad con la impugnación y solicita a este tribunal que dicte una resolución estimatoria del mismo. Considera que no concurre el óbice procesal apreciado por cuanto agotó la vía judicial previa solicitando en la Audiencia Nacional la nulidad de las resoluciones que desestimaron su incidente de ejecución de sentencia, sin que esté previsto recurso alguno ulterior contra el auto de 23 de junio de 2020 que la desestimó. En las alegaciones presentadas, la demandante no hace referencia alguna a la tramitación simultánea de otra solicitud de nulidad planteada ante el tribunal de casación, ni a la providencia de 30 de junio de 2020 que la desestimó ni, en fin, a la correlativa presentación del recurso de amparo núm. 4447-2020 en el que impugna las resoluciones adoptadas en la causa por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y posiciones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 que antecede, el presente recurso de súplica, presentado por el fiscal ante el Tribunal Constitucional, tiene por objeto la providencia de esta Sección Primera, de 18 de febrero de 2021, en la que acordamos no admitir a trámite el recurso de amparo por apreciar que, con arreglo a lo previsto en los arts. 50.1 a) y 44.1 a) de la Ley Orgánica del Tribunal Constitucional, no se habían agotado todos los medios de impugnación previstos por las normas procesales para el caso concreto dentro de la vía judicial. En él interesa que, al no concurrir el óbice procesal apreciado, debe dejarse sin efecto la decisión de inadmisión del recurso de amparo, por lo que su tramitación ha de quedar pendiente de la resolución que, a juicio de este tribunal, resulte procedente sobre su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demandante, que había ya solicitado aclaración de la providencia en un sentido coincidente, ha manifestado su conformidad plena con el recurso de súplica interpuesto por el Ministerio Fiscal. Solicita a este tribunal que dicte una resolución estimatoria del mismo. Argumenta que en la vía judicial previa utilizó debidamente todos los recursos previstos legalmente que permitían impugnar las decisiones adoptadas por la Sala de lo Contencioso-Administrativo de la Audiencia Nacional, dando así oportunidad a los órganos judiciales a reparar las resoluciones que ahora denuncia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Resolución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ha de ser desestimado a la vista de los antecedentes procesales que han sido expuestos. A partir de ellos, la tramitación simultánea en la causa judicial previa de dos solicitudes de nulidad de actuaciones —una ante la Audiencia Nacional y otra ante el Tribunal Supremo— divide artificialmente la causa y justifica la ratificación de la apreciación inicial, según la cual la entidad recurrente no agotó debidamente los recursos legalmente establecidos para obtener ante los órganos judiciales la reparación de sus derechos, dando así a estos la oportunidad de analizar y resolver fundadamente sobre tal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conclusión deriva del hecho de que, al acudir en nulidad de actuaciones ante el tribunal de instancia, la representación de la demandante no hizo referencia alguna a que mantenía también abierta la impugnación de la decisión desestimatoria de su recurso de casación, de forma que, paralelamente, por esa vía cuestionaba también la decisión desestimatoria de instancia y podía obtener una resolución que satisficiera sus pretensiones. Dicha circunstancia procesal era materialmente relevante para resolver sobre su solicitud de nulidad, por lo que su mención era obligada por elementales exigencias de buena fe en el ejercicio de sus derechos (art. 7 del Código civil) y de la debida lealtad procesal (art. 11.1 LOPJ). Tal omisión no sólo pone en entredicho los deberes a que venía obligado (ATC 98/2016, de 4 de mayo, FJ único; SSTC 40/1990, de 12 de marzo, FJ 2, y 61/2014, de 5 de mayo, FJ 2), sino que impidió que el tribunal de instancia pudiera examinar la solicitud de nulidad con conocimiento de todos los elementos que eran esenciales para resolver sobre la misma y, en su caso, evitar la posibilidad del dictado de resoluciones del tribunal de instancia y de casación que pudieran ser contradictorias.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trata, por tanto, de que la recurrente no formulara en la vía judicial todos los recursos legalmente previstos, sino de que no lo hizo debidamente o, dicho de otra forma, agotó defectuosamente la vía judicial previa, lo que constituye el óbice procesal apreciado. Según la doctrina de este tribunal “el agotamiento defectuoso de la vía judicial equivale a su falta de agotamiento” (SSTC 111/2000, de 5 de mayo, FJ 4; 133/2001, de 13 de junio, FJ 2, y 93/2002, de 22 de abril, FJ 3) y, en tal apreciación “el criterio decisivo a tener en cuenta es el comportamiento procesal del recurrente”, un elemento de carácter subjetivo que no depende ya exclusiva ni principalmente de lo dispuesto en la legislación procesal (ATC 98/2010, FJ 6). A su vez, esta tramitación simultánea ha dado lugar a que la demandante pueda presentar, con pocos días de diferencia, dos recursos de amparo en los que, dividiendo la causa por pretensiones, cuestiona las resoluciones acordadas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Puso así en riesgo la subsidiariedad del amparo, que es fundamento del óbice procesal apreciado: el tribunal de instancia se pronunció sobre la solicitud de nulidad planteada sin conocer que el recurso de casación que cuestionaba su decisión de fondo podía aún ser admitido a trámite y, en su caso, estimado. Por más que ambas solicitudes de nulidad fueran finalmente desestimadas, la omisión en la petición planteada ante la Audiencia Nacional de las circunstancias procesales relevantes que concurrían permite apreciar que el tribunal de instancia emitió un juicio de admisibilidad de la pretensión de nulidad desconociendo la existencia de una impugnación pendiente ante el Tribunal Supremo que, de modo hipotético, podría llegar a reparar la eventual vulneración de derechos fundamentales que justificaba su simultánea pretensión de nulidad ante el tribunal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por tanto, que el recurso de súplica debe ser desestimado en tanto, en la tramitación previa, el demandante no agotó debida, sino defectuosamente, la vía judicial al silenciar en sus impugnaciones circunstancias relevantes que los órganos judiciales debieran haber conocido para pronunciarse fundadamente sobre sus pretensiones. En consecuencia, procede desestimar el recurso de súplica interpuesto por el Ministerio Fiscal y ratificar la providencia de 18 de febrero de 2021 impugnada, que acordó la inadmisión a trámite del recurso de amparo presentado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desestimación de este recurso supone al mismo tiempo la aclaración solicitada por la recurrente de la providencia de 18 de febrero de 2021, cuya impugnación aquí se analiza.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ratificar la providencia de 18 de febrero de 2021, dictada en el presente proceso de amparo, que ha sido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