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6314-2019, promovido por don Carles Puigdemont i Casamajó y don Antoni Comín i Oliveres, representados por el procurador de los tribunales don Javier Fernández Estrada, bajo la dirección del letrado don Gonzalo Boye, contra los autos dictados por la Sección Cuarta de la Sala Tercera del Tribunal Supremo en el recurso núm. 278-2019, en fechas 16 de julio y de 25 de septiembre de 2019, por los que, respectivamente, se desestimaron la solicitud de medidas cautelares y el recurso de reposición interpuesto contra dicha decisión. Ha sido parte la Junta Electoral Central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noviembre de 2019, el procurador de los tribunales don Javier Fernández Estrada, en nombre y representación de don Carles Puigdemont i Casamajó y de don Antoni Comín i Oliveres, y bajo la dirección del letrado don Gonzalo Boye, interpuso recurso de amparo contra los autos mencionados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de amparo fueron candidatos por la coalición “Lliures per Europa (Junts)” en las elecciones al Parlamento Europeo, celebradas el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acuerdo de 13 de junio de 2019, la Junta Electoral Central procedió a la publicación de los resultados de las elecciones de diputados al Parlamento Europeo, de 26 de mayo de 2019 (“BOE” núm. 142, de 14 de junio de 2019), con indicación del número de escaños y de votos obtenidos por las candidaturas proclamadas.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acuerdo del 13 de junio, publicado en el mismo boletín oficial, se procede a la proclamación de diputados electos. En el número 18 aparece don Carles Puigdemont Casamajó y en el número 38 don Antoni Comín Oliveres. Este segundo acuerdo concluye disponiendo que los candidatos electos prestarán juramento o promesa de acatamiento a la Constitución ante la Junta Electoral Central, de conformidad con lo establecido en el art. 224.2 de la Ley Orgánica del régimen electoral general (LOREG), el día 17 de junio, a las 12:00 horas, en el Palacio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13 de junio de 2019, la representación legal de los recurrentes en amparo se dirigió a la Junta Electoral Central, instándole a remitir al Parlamento Europeo el acta de proclamación de electos realizada en el día de la fecha, y solicitando la expedición de las oportunas credenciales de diputados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actores no acudieron personalmente a la sesión en la que debía prestar juramento o promesa de acatamiento a la Constitución. Sus representantes legales presentaron ante la Junta Electoral Central una solicitud para que se tuviera por realizado el trámite requerido, a través de sendas actas notariales otorgadas en Bélgica el 4 de junio de 2019, que reflejaban la promesa de los señores Puigdemont i Casamajó y Comín i Oliveres de acatar la Constitución por imperativo legal. La Junta Electoral Central rechazó dicha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junio de 2019 la Junta Electoral Central comunicó al Excmo. Sr presidente del Parlamento Europeo una lista de candidatos electos que no incluía a los recurrentes. El listado integraba exclusivamente a los candidatos que, habiendo sido elegidos en las elecciones celebradas el 26 de mayo, habían cumplido también el requisito, establecido en el art 224.2 LOREG, de prestar juramento o promesa de acatamiento de la Constitución ante la Junta Electoral Central. Mediante decisión adoptada en esa misma sesión, se convocó de nuevo para el 20 de junio de 2019 a quienes no hubieran formalizado el juramento o promesa, para que pudieran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20 de junio de 2019 tampoco se produjo la comparecencia personal ni del señor Puigdemont, ni del señor Comín y, ante ello, la Junta Electoral Central envió comunicación al Parlamento Europeo anunciando que, en aplicación del art. 224.2 LOREG y no habiendo concurrido los señores Puigdemont y Comín al acto de acatamiento de la Constitución, sus escaños debían ser declarados vacantes (acuerdo núm. 518-2019). Asimismo, comunicaba que debía considerarse la suspensión de cualquier prerrogativa parlamentaria asociada a su mandato hasta que cumplimentasen el trámite faltante.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igual fecha, la Junta Electoral Central desestimó la solicitud de los recurrentes de que se arbitraran fórmulas distintas a la presencial para el acatamiento de la Constitución por los candidatos. La Junta no accedió a esta solicitud a la vista de los términos del artículo 224.2 LOREG, al entender que el acto de acatamiento tiene carácter constitutivo, es de naturaleza personalísima y debe realizarse presentándose ante la junta. En esta resolución la junta electoral recuerda que los actores, contra los que estaban vigentes en ese momento sendas órdenes de busca, detención e ingreso en prisión dictadas por el instructor de la Sala Segunda del Tribunal Supremo, en la causa especial núm. 20907-2017, no tenían prohibido acudir a prestar juramento o promesa ante la Junta Electoral Central, de modo que hallarse voluntariamente fuera del territorio nacional no justificaba un trato distinto al que habían recibido los demás candidatos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26 de junio, los señores Puigdemont y Comín interpusieron recurso contencioso-administrativo para la protección de los derechos fundamentales, de conformidad con el artículo 115 de la Ley 29/1998, de 13 de julio, reguladora de la jurisdicción contencioso-administrativa (LJCA), en relación con el acuerdo de la Junta Electoral Central de 20 de junio de 2019, por el que se rechaza la promesa de acatamiento de la Constitución por imperativo legal efectuada por los diputados electos y contra la comunicación al Parlamento Europeo de los escaños vacantes (recurso núm. 278-2019).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interposición de la demanda se solicitó la adopción de medidas cautelares inaudita parte, pero la Sala no apreció la concurrencia de las circunstancias de especial urgencia exigidas por el art. 135 LJCA para la adopción de estas medidas. Junto con la desestimación de las medidas cautelares inaudita parte solicitadas, se acordó la apertura del incidente cautelar conforme al art. 131 LJCA. Las medidas solicitadas eran: (i) la suspensión cautelar de los dos acuerdos de la Junta Electoral Central de 20 de junio de 2019 impugnados (expedientes núms. 561-72 y 561-73); (ii) la declaración cautelar de que la realización o no del acto de acatamiento de la Constitución previsto en el art. 224.2 LOREG, no constituye un impedimento legal para la toma de posesión de los escaños al Parlamento Europeo en su sesión del día 2 de julio de 2019; (iii) subsidiariamente, el tener por efectuado provisionalmente el acto de acatamiento de la Constitución ante la Junta Electoral Central por los señores Puigdemont y Comín, de conformidad con el documento fehaciente presentado ante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27 de junio de 2019, el presidente del Parlamento Europeo, rechaza tomar nota de los resultados proclamados oficialmente por España en relación con las elecciones al Parlamento Europeo de 26 de mayo de 2019, y ello en respuesta a tres solicitudes formuladas por los recurrentes en amparo los días 14, 20 y 24 de junio. Los recurrentes habían solicitado que el Parlamento Europeo aceptara como definitivos y válidos los resultados publicados en el “BOE” de 14 de junio de 2019. En cambio, el presidente del Parlamento Europeo aceptó tomar nota de la lista notificada por las autoridades españolas el 17 de junio de 2019, en la que no figuraban los demandantes. También aceptó la comunicación de la junta electoral española, de 20 de junio de 2019, relativa a la privación de efectos de la proclamación de los demandantes como miembros electos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28 de junio de 2019 se interpuso recurso de anulación ante el Tribunal General de la Unión Europea, respecto de todas las decisiones del Parlamento Europeo rechazando garantizar el derecho de los demandantes a tomar posesión de sus escaños en el Parlamento Europeo y confirmar sus privilegios e inmunidades en su condición de europarlamentarios. El asunto se identifica con el núm. T-388/19R.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separado de la misma fecha, los recurrentes solicitaron la aplicación de medidas cautelares (arts. 278 y 279 del Tratado de funcionamiento de la Unión Europea: TFUE), requiriendo al presidente del Tribunal General que, mientras se encontrara en tramitación el procedimiento de anulación, se suspendieran conforme al art. 157.2 de las Reglas de procedimiento del Tribunal General todas las decisiones del Parlamento Europeo objeto de impugnación, adoptándose al tiempo las medidas necesarias para que los solicitantes pudieran ocupar sus escaños en el Parlamento Europeo a partir de la apertura de la primera sesión el 2 de julio de 2019. Entre esas medidas se solicitaba la afirmación de sus privilegios e inmunidades, en virtud del art. 9 del Protocolo sobre privilegios e inmunidades de la Unión Europea. El presidente del Tribunal General, en decisión adoptada el 1 de julio de 2019, desestimó la solicitud de medidas provisionales, afirmando que para conceder estas han de concurrir dos requisitos: (i) que se demuestre que tal decisión está justificada, prima facie, de hecho y de derecho, y (ii) que se muestre que la medida es urgente para evitar un perjuicio grave e irreparable a los intereses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16 de julio de 2019, la Sección Cuarta de la Sala de lo Contencioso-Administrativo del Tribunal Supremo desestimó la solicitud de medidas cautelares argumentando que no se habría justificado que fueran imprescindibles para asegurar la finalidad legítima de su recurso ni tampoco se habría acreditado que les asista la apariencia de buen derecho (art. 728.2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análisis de la apariencia de buen derecho, el auto recuerda la aplicación restrictiva de este criterio, reservado por la Sala para conceder medidas cautelares; (i) a los supuestos en los que se enjuician actos de aplicación de leyes declaradas inconstitucionales, de reglamentos declarados ilegales o actos que traen causa de otros anteriormente declarados contrarios a Derecho o que son sustancialmente idénticos a los que han merecido ese juicio; (ii) o a aquellos cuya nulidad es evidente [con cita de las sentencias núm. 443/2017, de 14 de marzo (recurso de casación núm. 3212-2015) y núm. 1668/2016, de 7 de julio (recurso de casación núm. 3454-2014), y de las que en ellas se citan]. No representando el enjuiciado ninguno de los supuestos antedichos, y siendo de pacífica aplicación el art. 224 LOREG, no es posible apreciar la apariencia de buen derecho, máxime cuando no está demostrada la sujeción al Derecho de la Unión Europea de todo lo relativo a la adquisición de la condición de diputado al Parlamento Europeo por parte de los candidatos que fueron elegidos el pasado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relativo a la preservación de la finalidad legítima del recurso, la Sala afirma que, siendo evidente que el Parlamento Europeo se ha constituido sin la presencia de los recurrentes y esto constituye un perjuicio para ellos, este no supone una “situación irreversible pues, ni se han visto desposeídos de su escaño por la actuación de la Junta Electoral Central impugnada, ni hay impedimentos derivados de la Ley Orgánica de régimen electoral general para que, de prosperar su recurso contencioso-administrativo y reconocérseles el derecho a ello, accedan a él”. Y continúa “el período en que no podrán ejercer como diputados en tanto presten en persona ese acatamiento o, de proceder en su momento, vean estimadas sus pretensiones de fondo, no implica, por tanto, un perjuicio desproporcionado, tal como afirman. No lo es si se consideran, de una parte, la duración de la legislatura y, de otra, la que requiere este procedimiento especial, preferente y sumario: su sustanciación no supone un tiempo excesivo. Además, el interés particular que les asiste se debe confrontar con el vinculado al cumplimiento de las prescripciones legales. El sometimiento a la ley es uno de los rasgos distintivos del Estado de Derecho y aquí se trata del sometimiento al artículo 224 de la Ley Orgánica del régimen electoral general. Si debe ser interpretado de manera diferente a como lo ha sido hasta ahora o no, es cuestión a decidir en la sentencia. Y lo es, igualmente, considerar si la exigencia del acatamiento a la Constitución es o no coherente con los derechos fundamentales invocados, pero en este momento se ha de estar a las previsiones legales, las cuales, vale la pena recordarlo, vienen siendo entendidas de manera uniforme desde hace muchos años y se han aplicado con el mismo criterio a todos los candidatos elegidos el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la hora de apreciar los intereses en juego, el auto recuerda las circunstancias procesales que rodean a los recurrentes, y se afirma que “el perjuicio que para el Parlamento Europeo o para los electores que votaron la candidatura de los Sres. Puigdemont i Casamajó y Comín i Oliveres pueda suponer la falta de dos de sus diputados no es relevante a los efectos que aquí importan. Al margen de cuanto se ha dicho para el caso de que se estimare el recurso, es claro que el Parlamento Europeo puede funcionar sin el concurso de los recurrentes y también resulta claro que era pública la situación en que se encontraban antes de ser elegidos, al igual que lo eran las prescripciones del artículo 224 de la Ley Orgánica del régimen electoral general. En estas condiciones, se ha de insistir en que, en contra de lo que dice el escrito de interposición, las medidas cautelares solicitadas sí afectan seriamente al interés general asociado al cumplimiento de la ley en los mismos términos en que se ha venido cumpliendo hasta ahora y la han cumplido todos los candidatos electos que se presentaron ante la Junta Electoral Central para prestar en persona el juramento o promesa de acatar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esta resolución se interpuso recurso de reposición, en el que añadieron a sus pretensiones iniciales, mediante otrosí, dos peticiones adicionales: (i) la relativa al planteamiento de ocho cuestiones prejudiciales al Tribunal de Justicia de la Unión Europea, en relación con la compatibilidad entre el art. 224 LOREG y el Derecho de la Unión; (ii) la petición de abstención de uno de los magistrados de la Sección, concretamente de don José Luis Requero, por concurrir las causas contempladas en el art. 219.1.9 de la Ley Orgánica del Poder Judicial (LOPJ), al haber publicado “numerosos artículos en prensa abiertamente contrarios al movimiento independentista”, así como contra los demandantes. Aportan al respecto cuatro artículos publicados en el diario “La Razón” los días 17 y 28 de octubre de 2017 y 26 de marzo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de la Sala Tercera del Tribunal Supremo desestimó el recurso mediante auto de 25 de septiembre de 2019, sosteniendo que los argumentos contenidos en el escrito que interpone la reposición son los mismos que sostenían la pretensión de suspensión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apariencia de buen derecho, vuelve a insistir la Sala que el auto recurrido no dedica particular extensión a la cuestión, y no se pronuncia sobre la cuestión de fondo, ni siquiera a título de juicio ex ante, lo que si sucedería si se concediera la tutela pedida. De lo anterior deduce la Sala que no ha comprometido su imparcialidad en el juicio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juicio sobre la irreversibilidad del perjuicio causado a los recurrentes, este análisis no descansa en la consideración de que no exista tal perjuicio, sino en la apreciación, en sede cautelar, de que no es superior al aparejado al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análisis se añade que la anterior consideración es “particularmente importante en cuanto concierne al proceso mediante el que se transforma en representación democrática el voto de los electores. El respeto al procedimiento legalmente establecido para ello es especialmente relevante y, por eso, la Sala lo ha considerado prevalente frente a la pretensión cautelar de los Sres. Puigdemont i Casamajó y Comín i Oliveres”. Añadiéndose en el auto la idea de que el derecho de sufragio pasivo está configurado legalmente y su ejercicio efectivo sujeto al cumplimiento de los requisitos establecidos por el legislador, situándose entre esos requisitos el acatamiento a la Constitución y “en la medida en que el Derecho de la Unión Europea se remite al de los Estados que la integran en lo relativo al procedimiento electoral en todo lo que él no regula, siempre se podrá afirmar que lo que impone es que se respete plenamente el Derecho interno. Eso mismo se puede decir en concreto del Parlamento Europeo: su interés reside en que sus diputados sean elegidos y perfeccionen su condición conforme al Derecho de cada Estado miembro. En fin, en tanto el respeto a la ley es uno de los fundamentos del orden político y de la paz social no parecen necesarias especiales explicaciones sobre la importancia de su cumplimiento por todos”. Así, en el auto impugnado, se formula una adecuada valoración de los intereses contrapuestos: el individual de los recurrentes que tiene relación con el de los electores que votaron su candidatura, y el colectivo vinculado al cumplimiento de la LOREG. Entiende la Sala que la decisión impugnada no hace más gravosa la obtención de tutela judicial por los recurrentes, complejidad asociada a su situación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al requerimiento de que se planteen cuestiones prejudiciales la Sala considera que estas no versan sobre el juicio cautelar, sino sobre el juicio de fondo, de modo que no corresponde elevarlas.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Sala se refiere al hecho de que los recurrentes no hacen uso de su derecho a recusar al magistrado don José Luis Requero lbáñez sino que dicen que debería abstenerse, no estando llamada la Sala a resolver peticiones de abstención de sus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14 de octubre de 2019 se dictó sentencia condenatoria en la causa especial núm. 20907-2017, en la que otros procesados, contra los que se siguió la totalidad del procedimiento al encontrarse a disposición del Tribunal, fueron condenados por sedición, malversación de caudales públicos o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19 de diciembre de 2019, el Tribunal de Justicia de la Unión Europea dicta sentencia en el asunto Junqueras Vies (asunto núm. C-502/19), aclarando que se considera electo un diputado al Parlamento Europeo desde la proclamación de candidaturas electas, momento a partir del cual se despliegan los privilegios e inmunidades propios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13 de enero de 2020, el Parlamento Europeo, de conformidad con lo contenido en la STJUE de 19 de diciembre de 2019 (asunto núm. C-502/19), toma en consideración la elección de los señores Puigdemont y Comín como diputados del Parlamento Europeo, con efectos a partir del 2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Mediante la sentencia núm. 723/2020, de 10 de junio, la Sección Cuarta de la Sala de lo Contencioso-Administrativo del Tribunal Supremo desestimó el recurso contencioso-administrativo núm. 278-2019, en el seno del cual se abre la pieza de cautelares que da lugar al presente recurso de amparo. Contra la sentencia los recurrentes promovieron incidente de nulidad de actuaciones que fue desestimado por auto de 15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noviembre de 2021 se interpuso recurso de amparo contra las citadas resoluciones judiciales y las administrativas de las que traían causa. En el mismo recurso de amparo se recurrieron resoluciones judiciales dictadas en un procedimiento distinto (procedimiento ordinario núm. 271-2020), relativo al rechazo de la solicitud de entrega de sus credenciales como diputados electos del Parlamento Europeo. Por diligencia de ordenación de 20 de noviembre de 2020, el secretario de justicia de la Sección Tercera del Tribunal Constitucional acordó la devolución de la documentación relativa al recurso núm. 278-2019, para que formulara recurso de amparo diferenciado por cada procedimiento de instancia. La diligencia fue confirmada por auto de la Sala Segunda de 15 de febrero de 2021. El 2 de marzo de 2021 se interpuso recurso de amparo limitado a las resoluciones administrativas y judiciales correspondientes al procedimiento ordinario núm. 278-2019. Esta demanda dio lugar al recurso de amparo núm. 1194-2021.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recurso de amparo núm. 5513-2020 individualiza la oposición a la sentencia del Tribunal Supremo de 10 de junio de 2020 (procedimiento ordinario núm. 271-2020), y al auto confirmatorio de 15 de septiembre de 2020, que desestimaron el recurso presentado frente al acuerdo de la Junta Electoral Central de 13 de junio de 2019 y la comunicación de 17 de junio de 2019 del vicepresidente de la Junta Electoral Central al presidente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impugnan en el presente recurso de amparo, los autos de 16 de julio y 25 de septiembre de 2019, de la Sección Cuarta de la Sala de lo Contencioso-Administrativo del Tribunal Supremo, que denegaron la adopción de las medidas cautelares solicitadas en el recurso contencioso de protección de derechos fundamentales núm. 278-2019.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denegación de justicia cautelar se asocia, en primer lugar, a la vulneración de su derecho a la tutela judicial efectiva (en su manifestación de derecho a la tutela judicial cautelar), del derecho a un proceso con todas las garantías y del derecho a una resolución motivada, y, en segundo lugar, a la lesión del derecho a un juez imparcial (art 24 CE, en relación con el art 6 del Convenio europeo de derechos humanos —CEDH— y el art 47 de la Carta de derechos fundamentales de la Unión Europea —CDFUE— y el art 14.1 del Pacto internacional de derechos civiles y políticos). Y, todo ello, en conexión con el derecho fundamental de los recurrentes a acceder en condiciones de igualdad a los cargos públicos en las condiciones establecidas por las leyes y a ejercer su cargo, de conformidad con los arts. 23.2 CE y 39.2 CDFUE, así como del derecho de los ciudadanos a participar en los asuntos públicos a través de sus legítimos representantes libremente elegidos en elecciones democráticas del art 23.1 CE y de participar en la vida democrática de la Unión Europea de conformidad con lo previsto en el art 10.3 del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justifica la especial trascendencia constitucional del recurso de amparo argumentando que el contenido de este versa sobre una cuestión sobre la que no existe jurisprudencia constitucional, refiriéndose al alcance del derecho a la tutela judicial cautelar en relación con los derechos fundamentales reconocidos por el Derecho de la Unión Europea, y al derecho al juez imparcial en el ámbito de la aplicación del Derecho de la Unión. Adicionalmente se afirma que los acuerdos impugnados afectan a los derechos contenidos en el art. 23 CE, de modo que el asunto suscitado plantea una cuestión jurídica de relevante y general repercusión social, que tiene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alegaciones de fondo, estas se sintetizan en torno a la invocación del derecho a la tutela cautelar y en torno a la invocación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primera queja se alega que la denegación de las medidas cautelares debe sujetarse al Derecho de la Unión, porque se refieren a la plena asunción del mandato de europarlamentario y esa obligación de sujeción no ha sido respetada por el Tribunal Supremo. Afirma la demanda que “siendo esta una controversia relativa a derechos conferidos por el ordenamiento jurídico de la Unión, pese a que la concesión de las medidas cautelares, en caso de duda sobre la conformidad de disposiciones nacionales con el Derecho de la Unión, se rige, en principio, por los criterios establecidos por el Derecho nacional, la jurisprudencia del Tribunal de Justicia de la Unión Europea ha establecido distintos límites a dicha autonomía”. Dichos límites serían el respeto al principio de equivalencia y al principio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la demanda desarrolla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pronunciarse sobre la adopción de medidas cautelares, los órganos judiciales de los Estados miembros quedan vinculados al art. 47 CDFUE, de modo que si el Tribunal Supremo no determina si en el presente litigio es o no aplicable el Derecho de la Unión, está alterando el sistema de fuentes y vulnerando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Tercera no ha considerado los límites derivados del Derecho de la Unión, y particularmente los que se derivan del art. 47 CDFUE, a la hora de decidir sobre las medidas cautelares solicitadas, como se desprende del hecho de que la Sala no lleve a cabo consideración alguna sobre las obligaciones que, en relación con este incidente cautelar, le impone 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se ha negado a plantear las cuestiones prejudiciales solicitadas. Afirma la demanda que la “resolución impugnada vulnera el derecho a obtener una resolución judicial fundada en Derecho, favorable o adversa, como garantía frente a la arbitrariedad e irrazonabilidad de los poderes públicos (artículo 24.1), en la medida que desestima arbitrariamente el planteamiento de las cuestiones prejudiciales propuestas”. Frente al argumento del Tribunal Supremo de que las cuestiones prejudiciales planteadas se refieren todas ellas al fondo de las pretensiones, y no a la pieza separada de medidas cautelares, los recurrentes sostienen que todas las cuestiones se refieren al procedimiento cautelar, versando sobre “circunstancias relacionadas con la ‘tutela judicial cautelar’ o el ‘incidente cautelar’ en el que se solicitaban. Literalmente se utilizan los conceptos jurídicos ahora citados, siempre en relación con la naturaleza ‘cautelar’ en cuestión”. Siendo esto así, según la parte recurrente, el pronunciamiento del Tribunal Supremo en este punto resulta arbitrario. La demanda entiende también que “la resolución impugnada vulnera el derecho a la tutela judicial efectiva (artículo 24.1 CE), así como a un proceso con todas las garantías (artículo 24.2 CE), en relación con el derecho al juez predeterminado por la ley, al resolver el recurso de reposición planteado sin elevar la correspondiente cuestión prejudicial al Tribunal de Justicia de la Unión Europea, como venía obligado, por tratarse de la última instancia ordinaria, de conformidad con lo previsto en el artículo 267, apartado tercero, del Tratado de Funcionamiento de la Unión Europea, en relación con dicho incidente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órgano judicial ha evaluado inadecuadamente el daño irreversible que la falta de concesión de las medidas cautelares supone para los recurrentes. En relación con este argumento, la demanda invoca la jurisprudencia del Tribunal Europeo Derechos Humanos en los asuntos Selahattin Demirtaş c. Turquía (núm. 2), y Sadak y otros c. Turquía (núm. 2), así como el pronunciamiento de la Comisión Europea de Derechos Humanos (sic) en el asunto M. c. Reino Unido, de 1984. De estos pronunciamientos los recurrentes deducen que el derecho de sufragio pasivo carecería de sentido si se pudiera privar a un diputado electo de ejercer el cargo representativo para el que ha sido elegido, que es lo que habría sucedido aquí, y considera que la privación efectuada supone una lesión del derecho sin sustento jurídico. Entienden los recurrentes que cada día que pasa sin que puedan desempeñar su mandato, se produce una lesión irreversible.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dice la demanda, “la sentencia que pueda poner fin al recurso núm. 278/2019 seguido ante la Sala Tercera del Tribunal Supremo, que debiera ser estimatoria, será dictada una vez se hayan vulnerado durante meses, de forma irreversible, los derechos de los recurrentes alegados a lo largo del presente recurso de amparo, así como los derechos de los ciudadanos que eligieron a los recurrentes. Ello, evidenciará la necesidad de haber concedido las medidas cautelares solicitadas desde el mismo inicio del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ha sido irrazonable al responder a los argumentos de la demanda, porque la decisión tomada y la ponderación de los intereses en conflicto supone, en la práctica, privar de toda virtualidad el derecho a la tutela cautelar, ya que prima la interpretación de la ley interna que lleva a cabo el órgano contra el que se recurre, esto es la Junta Electoral Central. Y ello sin haber motivado por qué preservar la interpretación de la ley que lleva a cabo la Junta Electoral Central habría de ser un interés general prevalente sobre los intereses generales de los demandantes. Insiste la demanda en que la ponderación de los intereses en conflicto desconoce la jurisprudencia del Tribunal Europeo Derechos Humanos [con cita de Selahattin Demirtaş c. Turquía (núm. 2)] en relación con el ejercicio del derecho de sufragio pasivo, criticando en este punto las resoluciones impugnadas por no haber tenido en cuenta el principio de equivalencia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denegación de las medidas cautelares lleva a la inaplicación del Derecho de la Unión, y a la falta de respeto a los principios de equivalencia y efectividad, al no permitirse la asunción de la condición de diputado del Parlamento Europeo, que se deriva de la aplicación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incide en la cuestión de que la normativa aplicable a las elecciones al Parlamento Europeo es la normativa de la Unión, en particular el Acta Electoral de 1976, citándose expresamente los arts. 7.3, 8 y 13.3. Afirman los recurrentes que, según esa normativa, ellos eran diputados electos desde el momento en que se proclaman las candidaturas electas por resolución de la Junta Electoral Central de 27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asimismo referencia al pleno ejercicio del derecho de sufragio pasivo y del derecho al ejercicio del cargo público como manifestación de dicho derecho, para vincularlo al derecho a la tutela cautelar. Razona que si la tutela cautelar no sirve para preservar el adecuado ejercicio del derecho cuya vulneración se denuncia en el proceso principal, no es adecuada tutela cautelar, y si el derecho que se invoca en el proceso principal es un derecho conectado con la aplicación del Derecho de la Unión, una tutela cautelar inadecuada inaplica o hace inefectivo el Derecho de la Unión. Para reforzar esta conexión, la demanda afirma que todas las vulneraciones del art. 24 denunciadas tienen que ver con la lesión del derecho de sufragio pasivo (en su manifestación de derecho al ejercicio del cargo público para el que se ha sido elegido), así como a la libertad de expresión y la libertad ideológica (arts. 16.1, 20.1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invocan como derechos igualmente vulnerados por las resoluciones recurridas el art. 47 CDFUE, en relación con los arts. 39.2 CDFUE, 14.3 del Tratado de la Unión Europea (TUE) y 1.3 del Acta Electoral de 1976, así como el derecho reconocido en el art. 10.3 TUE, interpretados a la luz de los principios de equivalencia y efectividad del Derecho de la Unión Europea; el art. 3 del Protocolo núm. 1 al CEDH, en relación con los arts. 6 y 13 CEDH, que, de conformidad con el art. 6.3 TUE, forma parte del Derecho de la Unión Europea como principio general; y los arts. 14 y 25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segunda denuncia del recurso, se vincula la vulneración del derecho al juez imparcial con el rechazo de la solicitud de abstención del magistrado señor Requero Ibáñez. Frente al argumento de la Sala de que debió solicitarse en tiempo y forma su recusación, la parte alega que no se instó un incidente de recusación porque habría sido inefectivo, en la medida en que la Sala, que debiera haber resuelto tal incidente, ya se ha manifestado contra el apartamiento del magistrado, justificando que “su participación en la Sala que ha resuelto esta pieza cautelar no vulnera el derecho a un juez imparcial, que es un derecho reconocido también por el artículo 47 de la Carta de los Derechos Fundamentales de la Unión Europea”. Los recurrentes vinculan la noción de recurso ineficaz, en este caso, a la jurisprudencia del Tribunal Europeo Derechos Humanos en relación con los recursos inefectivos que, por serlo, no devienen de obligatoria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y, en la medida en que el Tribunal Supremo no ha planteado las cuestiones prejudiciales solicitadas en el recurso de reposición, los demandantes solicitan a este Tribunal Constitucional que, en caso de no estimar directamente la demanda, se remitan al Tribunal de Justicia de la Unión Europea diez cuestiones prejudiciales sobre aspectos relacionados con el sometimiento al Derecho de la Unión del presente asunto. Las cuestiones cuya interposición se interesa,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¿Constituye un recurso en el que se han de dilucidar las condiciones para la adquisición de la condición de diputado al Parlamento Europeo un litigio sometido al Derecho de la Unión, de conformidad con lo previsto en el artículo 51.1 CEDH? En particular, ¿se encuentra sujeto un órgano jurisdiccional de un Estado miembro, a la hora de decidir sobre un incidente cautelar en el marco de un litigio de esas características, a las obligaciones derivadas del Derecho de la Unión, y en particular a la obligación de que los criterios utilizados no hagan imposible en la práctica o excesivamente difícil la tutela judicial cautelar de los derechos derivados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opone el Derecho de la Unión Europea, en particular el artículo 267 TFUE, en relación con el artículo 47 CDFUE, a que el Tribunal Supremo de un Estado miembro se niegue inmotivadamente al planteamiento de las cuestiones prejudiciales solicitadas, en un incidente cautelar, en cuanto a los límites que impone el Derecho de la Unión Europea (especialmente a la vista de los principios de equivalencia y efectividad del Derecho de la Unión) a la hora de valorar los intereses y derechos fundamentales en conflicto, en un supuesto en que se puede considerar razonablemente que la valoración de derechos e intereses que lleva a cabo el órgano jurisdiccional nacional puede privar absolutamente de efectividad la posibilidad de que los justiciables obtengan la tutela judicial cautelar en relación con su derecho a ejercer el cargo público como diputados electos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oponen los principios de equivalencia y efectividad del Derecho de la Unión a que, para la valoración circunstanciada de los intereses en conflicto, en relación con la tutela judicial del Derecho de la Unión, un órgano jurisdiccional nacional atienda, en abstracto, al interés general en el cumplimiento de la ley interna, sin considerar el interés general en el cumplimiento del Derecho de la Unión? ¿Debe considerarse la indeterminación sobre si un determinado litigio es un litigio relativo al Derecho de la Unión un obstáculo que hace imposible en la práctica o excesivamente difícil la tutela judicial cautelar de los derechos derivados del Derecho de la Unión? ¿Vulnera ello el derecho a la tutela judicial efectiva reconocido en el artículo 47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oponen los principios de efectividad y de primacía del Derecho de la Unión, en relación con el derecho a la tutela judicial cautelar derivado del artículo 47 CDFUE, a que, en un incidente cautelar en que se solicita la suspensión de un acto de un Estado miembro por la alegada vulneración de derechos fundamentales derivados del Derecho de la Unión, se deniegue la citada medida cautelar con base en el rango legal formal de una disposición interna para denegar la tutela judicial cautelar de los derechos fundamentales reconocidos por el Derecho de la Unión, sin valorar que, de resultar incompatible la disposición o práctica nacional con el derecho derivado de la Unión, el Estado miembro habría incumplido el Derecho de la Unión durante el tiempo en que no se han tutelado cautelarmente esos derechos, pero ningún incumplimiento existiría del ordenamiento de la Unión en caso de haberlos tutelado cautelarmente?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un litigio sobre una decisión de una autoridad nacional que obliga a que el Parlamento Europeo deba funcionar con una composición distinta de la determinada unánimemente por el Consejo Europeo de conformidad con el artículo 14.2 TUE, para decidir sobre un incidente cautelar en que un órgano jurisdiccional de un Estado miembro debe decir valorando todos los intereses en conflicto, ¿impone el Derecho de la Unión, en particular el derecho a la tutela judicial efectiva del artículo 47 CDFUE, que entre esos intereses se tenga debidamente en cuenta, también, el interés de la Unión? En particular, ¿se opone el principio de efectividad del Derecho de la Unión a que dicho órgano judicial considere que el perjuicio que para el Parlamento Europeo pueda suponer la alteración por tiempo indefinido de su composición no es un interés relevante a los efectos de ese juicio de ponderación que ha de tener lugar en el incidente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oponen los principios de efectividad y de primacía del Derecho de la Unión, en relación con el derecho a la tutela judicial cautelar derivado del artículo 47 CDFUE, a que, en un incidente cautelar en que se solicita la suspensión de un acto de un Estado miembro por vulnerar derechos fundamentales derivados del Derecho de la Unión y en que la suspensión de ese acto no supondría en ningún caso la vulneración del Derecho de la Unión, pero en su mantenimiento sí podría implicar la vulneración de ese Derecho en caso de una sentencia estimatoria, el órgano jurisdiccional nacional haga prevalecer la situación en que existe la posibilidad de que se esté dando una vulneración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¿Hace excesivamente difícil la tutela judicial cautelar del derecho de sufragio pasivo, en relación con el principio de efectividad del Derecho de la Unión, así como el derecho a la tutela judicial efectiva, el que en un Estado en que la existencia de un perjuicio irreparable es un requisito necesario para el otorgamiento de medidas cautelares, el órgano jurisdiccional nacional sostenga que el no poder ejercer el cargo de diputado electo al Parlamento Europeo hasta la obtención de una sentencia estimatoria no es un perjuicio irreparable para los recurrentes? ¿Se opone al principio de equivalencia del Derecho de la Unión el que un órgano judicial niegue ese carácter irreparable respecto de un litigio relativo al Derecho de la Unión cuando tal carácter irreparable se ha admitido respecto de un recurso semejante basado exclusivamente en el Derecho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opone el principio de tutela judicial efectiva del Derecho de la Unión, en su manifestación de derecho a la tutela judicial cautelar, a un criterio de Derecho interno según el cual no resulta desproporcionado negar la tutela judicial cautelar de los derechos derivados del Derecho de la Unión ante la posibilidad de que se dicte una resolución definitiva en un tiempo que, a juicio del órgano judicial nacional, no es ”excesivo”, aunque ella pueda suponer la inaplicación temporal de los derechos derivados del Derecho de la Unión y en particular, del derecho de unos diputados electos al Parlamento Europeo a ocupar el cargo para el que han sido elegidos?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¿Presenta la composición de la Sala Tercera del Tribunal Supremo que ha decidido la pieza de medidas cautelares del recurso núm. 278-2019 y que ha negado la tutela judicial cautelar a esta parte, dados los motivos para su abstención en relación con el magistrado don José Luis Requero Ibáñez, las garantías de imparcialidad que derivan del artículo 19 TUE y 47.1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opone el derecho a un juez imparcial y a un proceso con todas las garantías, en los términos reconocidos en la Carta de los derechos fundamentales, a que un órgano judicial nacional que debe resolver un litigio derivado del Derecho de la Unión se pronuncie sobre una de las cuestiones controvertidas del fondo del asunto en un incidente cautelar, señalando como “evidente” la posición de la parte demandada, sin conocer previamente las alegaciones de la parte demandante y sin haberse practicado la prueba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solicitan la adopción de la medida cautelar inaudita parte del art. 56.6 de la Ley Orgánica del Tribunal Constitucional (LOTC), o, subsidiariamente, de conformidad con el art. 56.2 y 3 LOTC, consistente en la suspensión de los autos del Tribunal Supremo de 16 de julio y de 25 de septiembre de 2019 y de los acuerdos dictados por la Junta Electoral Central el 20 de junio de 2019 en los expedientes 561-72 y 561-73, así como la declaración de que, sin perjuicio de lo que se determine en sentencia, la realización o no del acto de acatamiento previsto en el art. 224.2 LOREG no constituye impedimento legal para la toma de posesión por los recurrentes de los escaños en el Parlamento Europeo. Subsidiariamente, piden que se tenga por provisionalmente efectuado el acto de acatamiento de la Constitución ante la Junta Electoral Central por los actores de conformidad con el documento fehaciente presentado ante dicha Junta en fecha 20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2020, el Pleno de este tribunal de conformidad con lo establecido en el art 10.1 n) LOTC, y a propuesta de la Sala, recabó para sí el conocimiento del recurso de amparo y acordó su admisión a trámite, apreciando la concurrencia en el recurso de especial trascendencia constitucional (art. 50.1 LOTC), porque el asunto suscitado trasciende del caso concreto pudiendo tener consecuencias políticas generales [STC 155/2009, de 25 de junio, FJ 2 g)]. En aplicación de lo dispuesto en el art. 51 LOTC se acordó dirigir comunicación a la Sección Cuarta de la Sala de lo Contencioso-Administrativo del Tribunal Supremo a fin de que, en el plazo de diez días, remitiera certificación o fotocopia adverada de las actuaciones correspondientes a la pieza de medidas cautelares núm. 1 del procedimiento ordinario núm. 278-2019, y emplazase a quienes hubieran sido parte en el procedimiento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y en relación con la solicitud de suspensión de las resoluciones impugnadas, el Pleno adoptó la decisión de formar pieza separada de medidas cautelares, al no apreciar la urgencia excepcional a la que se refiere el art. 56.6 LOTC, que hubiera justificado su adopción inaudita parte de forma inmotivada. Asimismo, se concedió un plazo de tres días al Ministerio Fiscal y a los solicitantes de amparo para que efectuasen las alegaciones pertinentes respecto a la petición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febrero de 2020, ingresa en el registro del tribunal escrito del procurador don Javier Fernández Estrada quien, en nombre y representación de don Carles Puigdemont i Casamajó y de don Antoni Comín i Oliveres, indica que la petición de suspensión interesada en la demanda de amparo se hace innecesaria, al haber transcurrido el tiempo y haberse visto superada por las resoluciones de 19 y 20 de diciembre de 2019 del Tribunal de Justicia de la Unión Europea. Asimismo, los recurrentes manifiestan que la demanda de amparo continúa teniendo especial relevancia constitucional por lo que se reitera la solicitud de que la misma sea resuelta en debida forma y en los términos en ella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febrero de 2020, tiene entrada en el registro del Tribunal el recurso de súplica planteado por los recurrentes contra la providencia de admisión a trámite aprobada por el Pleno del Tribunal Constitucional el 11 de febrero de 2020, y notificada el día 17 de febrero, en la medida en que dicha providencia denegó la adopción de las medidas cautelares solicitadas inaudita parte sobre la base del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denuncian que la respuesta denegatoria del Tribunal es tardía porque fueron reconocidos como diputados por el propio Parlamento Europeo el 6 de enero de 2020, habiendo incurrido por tanto en vulneración del derecho a un proceso sin dilaciones indebidas (arts. 24.2 CE, 47 CDFUE y 6 y 13 CEDH, en relación con el derecho a acceder al cargo en condiciones de igualdad previsto en los arts. 23.2 CE, 39 CDFUE y 3 del Protocolo núm. 1 CEDH), al no haber dado respuesta a la solicitud de medidas cautelares durante un plazo injustificable. Asimismo, se alega que la resolución impugnada vulnera el derecho a obtener una resolución judicial fundada en Derecho, favorable o adversa, como garantía frente a la arbitrariedad e irrazonabilidad de los poderes públicos (artículo 24.1 CE), en la medida que desestiman arbitrariamente las medidas solicitadas porque “no se aprecia la urgencia excepcional a la que se refiere el art. 56.6 LOTC, que justificaría su adopción inaudita parte de forma inmotivada” pero sin motivar por qué razones se llega a esta conclusión (con cita de la STC 8/2014,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mediante escrito registrado el 25 de febrero de 2020, presenta sus alegaciones en relación con la pieza de suspensión cautelar de los actos recurridos afirmando la pérdida de objeto de tal pretensión. La fiscalía hace notar que los demandantes en amparo han obtenido su acta de diputados en el Parlamento Europeo, han tomado posesión de sus escaños el 13 de enero de 2020, y están ejerciendo el cargo público representativo en esa institución de la Unión Europea, por lo que ya no concurren las circunstancias en las que los demandantes sustentaron la existencia del perjuicio irreparable que les provocaría la no suspensión de los acuerdos impugnados en el recurso de amparo. Con cita del ATC 135/2019, se invoca la doctrina constitucional relativa a la pérdida de objeto de los incidentes de suspensión cuando la suspensión o medida cautelar objeto del incidente carece de toda virtualidad por circunstancias sobrevenidas.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28 de febrero de 2020, el letrado de las Cortes Generales y de la Junta Electoral Central comparece en ejecución del acuerdo de la Junta Electoral Central de 26 de febrero de 2020, en representación de la citada junta electoral, solicitando que se le tenga por personado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2020, el Pleno acuerda incorporar a las actuaciones el escrito del procurador don Javier Fernández Estrada, en representación de don Carles Puigdemont i Casamajó y don Antoni Comín i Oliveres, mediante el que interpone recurso de súplica contra la providencia del Pleno de 11 de febrero de 2020, dando traslado al Ministerio Fiscal para que, en el plazo de tres días, pueda exponer lo que estime procedente en relación con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mediante escrito registrado el 8 de junio de 2020, evacúa el trámite de alegaciones en relación con el recurso de súplica, instando su desestimación de acuerdo con los argumentos que se exponen en el antecedente 10 del ATC 69/2020, de 14 de julio, a cuya lectura íntegra se hace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de súplica frente a la desestimación de las medidas cautelares inaudita parte y la solicitud de medidas cautelares de la pieza separada de suspensión son desestimados por el ATC 69/2020, de 14 de julio. El Tribunal acepta la posición coincidente de los recurrentes y del Ministerio Fiscal, entendiendo que la petición ha perdido todo su objeto desde que los recurrentes en amparo han encontrado satisfacción extraprocesal a su solicitud. También se desestima el recurso de súplica argumentándose que “la adopción de medidas cautelares solicitadas inaudita parte según el art. 56.6 LOTC, es manifestación de una facultad excepcional dentro de un supuesto ya de por sí excepcional, que exige la concurrencia de una urgencia excepcional. Excepciones todas ellas que no podían concurrir aquí el día 11 de febrero de 2020, cuando los recurrentes habían tomado posesión de sus escaños el día 13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17 de julio de 2020, mediante diligencia de ordenación, la secretaría de justicia del Tribunal tiene por recibido el testimonio de las actuaciones solicitadas y por personada y parte en el procedimiento a la Junta Electoral Central. En esa misma diligencia se da vista de las actuaciones otorgando plazo común de veinte días a las partes personadas y al Ministerio Fiscal para que presenten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 la Junta Electoral Central es registrado el 10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preliminares, además de especificar que debe centrarse el recurso en la denegación de la justicia cautelar, sin entrar en la cuestión de fondo, se apunta que precisamente esta ha sido resuelta por la Sección Cuarta de la Sala de lo Contencioso-Administrativo del Tribunal Supremo mediante su sentencia núm. 723/2020, de 10 de junio, desestimatoria del recurso contencioso-administrativo núm. 178-2019. También se contestan algunos antecedentes de hecho relatados en la demanda que, aunque no tienen efecto directo sobre la demanda de amparo, esta parte no considera correctos.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 vulneración del derecho fundamental a la tutela judicial efectiva en su vertiente del derecho a la justicia cautelar (art. 24.1 CE), esta parte rechaza que la misma se haya producido. Sustenta esta afirmación en la cita de la jurisprudencia constitucional (SSTC 66/1984, 76/1992, 341/1993, 78/1996 y 259/2007, así como los AATC 265/1985, 116/1995 y 95/2000), de la que deduce que: (i) el derecho a la tutela se satisface facilitando que la ejecutividad pueda ser sometida a la decisión de un tribunal y que este con la información y contradicción que resulte menester resuelva sobre la suspensión; (ii) no se impone en todos los casos la suspensión del acto administrativo recurrido pues dicho precepto lo que garantiza es la regular y adecuada prestación jurisdiccional, en un proceso con todas las garantías, por parte de los órganos judiciales; (iii) existe un margen de apreciación del juzgador para conceder o negar, ponderadas las circunstancias del caso, la suspensión pedida; iv) la simple discrepancia del justiciable con respecto a la decisión o decisiones judiciales impugnadas en amparo, que en este caso se han adoptado con todas las garantías procesales, no puede subsumirse en absoluto en la hipótesis de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caso concreto esta parte constata que: (i) la parte actora ha podido formular sus solicitudes cautelares con todas las garantías; (ii) la Sala de lo Contencioso-Administrativo del Tribunal Supremo ha actuado conforme a lo que dispone la legislación vigente en esta materia (art. 130 LJCA); (iii) en los autos impugnados se ha examinado el periculum in mora, y se ha distinguido entre el perjuicio para los recurrentes y la irreversibilidad del perjuicio causado a los recurrentes por la actuación de la Junta Electoral Central, que es lo que debe examinarse, concluyendo que no se da la nota de irreversibilidad, lo que es patente si se tiene en cuenta que han sido reconocidos como diputados por los órganos de gobierno del Parlamento Europeo; (iv) se ha resuelto de forma razonable y motivada, sin atisbo alguno de arbitrariedad, conforme a la legislación vigente, sobre los intereses en conflicto, dando cumplimiento efectivo del derecho a la tutela judicial efectiva. Insiste esta parte en que no puede tacharse de inmotivada lo que es una mera discrepancia de los razonamientos del órgano judicial y que las exigencias de la Junta Electoral Central a los recurrentes en nada difieren de la práctica habitual y constante desde el año 1986 en relación con los candidatos electos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rechaza la denunciada vulneración del derecho a un proceso con todas las garantías por alteración del sistema de fuentes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en este caso, que el art. 8 del Acta relativa a la elección de los diputados al Parlamento Europeo por sufragio universal directo de 1976, en su redacción dada por la Decisión del Consejo de 25 de junio y 23 de septiembre de 2002, establece que el procedimiento para elección de diputados al Parlamento Europeo se rige por el Derecho nacional, salvo alguna disposición especial que recoja dicha acta electoral, no habiendo precepto alguno en dicha acta que prohíba establecer un requisito como el del acatamiento a la norma fundamental de un Estado miembro, previsto en el art. 224.2 LOREG. En este mismo sentido se pronuncia la STS 723/2020, confirmando que era de aplicación el derecho nacional. En este mismo sentido, se rechaza la aplicación al caso de la doctrina del asunto Factortame (STJUE de 19 de junio de 1990), ya que esta se refiere a la eficacia del Derecho comunitario y en esta materia es el Derecho nacional el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letrado de las Cortes Generales actuante en nombre y representación de la Junta Electoral Central apunta que las consideraciones relativas al derecho aplicable se refieren a la cuestión de fondo y no al proceso cautelar objeto del recurso de amparo. En relación con este último no cabe duda alguna de que resulta aplicable el derecho nacional, y concretamente la Ley de la jurisdicción contencioso-administrativa respecto a la pieza de medidas cautelares impugnada y la Ley Orgánica del Tribunal Constitucional respecto al recurso de amparo (con cita de las SSTC 84/1989 y 28/1991).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negativa al planteamiento de las cuestiones prejudiciales solicitadas por la parte demandante, tampoco se considera lesiva del derecho al debido proceso por alteración del sistema de fuentes, invocándose en este sentido la STC 137/2019. Así, para que la exigencia de plantear cuestión prejudicial tenga efecto es preciso que el órgano nacional estime necesaria una decisión del Tribunal de Justicia de la Unión Europea como elemento previo a la emisión de fallo del órgano nacional y, en este caso, esa apreciación no concurre porque el órgano judicial ni siquiera ha podido analizar el fondo del asunto. Además, entiende esta parte que nos encontramos ante decisiones en un proceso cautelar, que, por su propia naturaleza, tiene un carácter sumario y exigen una resolución inmediata, que resulta escasamente compatible con el planteamiento de una cuestión prejudicial europea. Este mismo criterio debería proyectarse a la solicitud de cuestiones prejudiciales que se realiza al Pleno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queja, relativa a la vulneración del “derecho al juez imparcial” en aplicación el artículo 44.1 c) LOTC, es considerada inadmisible por esta parte. Se entiende que esta queja debe ser inadmitida a trámite dado el carácter subsidiario que tiene el proceso de amparo, y habida cuenta de que los interesados no solicitaron la recusación de este magistrado durante el proceso contencioso-administrativo, tal y como se reconoce expresamente en el propio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ante el Tribunal Constitucional, mediante escrito presentado el 5 de octubre de 2020, presenta sus alegaciones tras exponer detalladamente los antecedentes fácticos del caso, identificando el objeto preciso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previas, el Ministerio Fiscal sostiene que, tras el reconocimiento de la condición de diputados al Parlamento Europeo de los dos recurrentes en amparo, y su toma de posesión el 13 de enero de 2020 se ha producido una solución extraprocesal de la pretensión principal de los recurrentes en el proceso de origen, que deriva en que la adopción de medidas cautelares habría perdido objeto, tal y como se pone de manifiesto en el ATC 69/2020, de 14 de julio. Junto a ello se entiende que han perdido virtualidad las medidas cautelares que fueron en su momento denegadas por el Tribunal Supremo en cuanto que la Sala de lo Contencioso-Administrativo del Tribunal Supremo ha dictado la sentencia desestimatoria núm. 723/2010, de 10 de junio. A pesar de estas consideraciones, entiende la fiscalía que el recurso de amparo no ha perdido su objeto porque las resoluciones impugnadas surtieron efectos durante un periodo anterior a que la denegación de dichas medidas cautelares perdiera toda virtualidad que subsiste la necesidad de un pronunciamiento de fondo del Tribunal Constitucional sobre la pretensión deducida por los recurrentes en amparo de que los autos denegatorios de las medidas cautelares vulneraron su derecho a la tutela judicial cautelar, en conexión con el derecho al ejercicio del cargo parlamentario, sin perjuicio del alcance que pudiera tener ese pronunciamiento, en el caso de estimación del recurso, que quedaría limitado a efectos declarativos.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 denuncia de la vulneración del derecho a la tutela cautelar, el Ministerio Fiscal descarta su concurrencia partiendo de lo contenido en la STC 38/2018 y de la afirmación de que el control sobre la garantía de tutela cautelar es un control externo de las resoluciones judiciales en cuestión, limitado a comprobar que se trata de resoluciones correctamente fundadas en derecho. Siendo el canon de control de constitucionalidad el de ser resoluciones debidamente motivadas, se trata de un canon reforzado en cuanto que el pronunciamiento afecta a derechos fundamentales sustantivos, como son los de representación política de los recurrentes (por todas, STC 11/2020, de 28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este canon reforzado a las resoluciones impugnadas, permite asegurar que los autos dictados el 16 de julio y el 25 de septiembre de 2019 por la Sección Cuarta de la Sala de lo Contencioso-Administrativo del Tribunal Supremo, son resoluciones judiciales debidamente motivadas, que han dado respuesta a las pretensión de los recurrentes respecto de la suspensión cautelar de las resoluciones objeto principal del recurso núm. 278/2019. La Sala ha expuesto en sus autos las razones legales por las que no podía considerar justificada la adopción de las medidas cautelares solicitadas, dando una respuesta exhaustiva a los argumentos con los que los recurrentes trataban de sustentarlas, descartando que concurran los presupuestos de garantía de la finalidad legítima del recurso periculum in mora y de apariencia de buen derecho fumus boni iuris.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Ministerio Fiscal que el Tribunal Supremo no ha desconocido la afectación del derecho de sufragio de los recurrentes, sino que ha realizado una ponderación de los intereses legítimos concurrentes en el juicio cautelar de acuerdo con lo previsto en el art 130 LJCA. En virtud de esa ponderación la Sala de lo Contencioso ha considerado que, no teniendo el perjuicio de los recurrentes carácter irreparable o irreversible, puesto que los acuerdos de la Junta Electoral Central no les privaban de su escaño definitivamente, y no pudiendo considerarse que el perjuicio fuera desproporcionado, en atención a la duración del mandato de los diputados al Parlamento Europeo y el tiempo previsible en el que el proceso contencioso de derechos fundamentales debía tener resolución, se había de otorgar preferencia al interés general concurrente relativo al cumplimiento de las normas legales que regulan el procedimiento electoral de las elecciones al Parlamento Europeo y, en particular, el art. 224.2 LOREG, que ha venido siendo aplicado sin controversias y de manera uniforme a todos los candidatos en las elecciones al Parlamento Europeo, cuya vigencia quedaría suspendida temporalmente de aceptarse la adopción de las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decisiones impugnadas, además, se ajustan a la jurisprudencia constitucional en relación con la tutela cautelar, teniendo en cuenta que esa jurisprudencia sostiene que, en ningún caso, el examen cautelar puede entrar al análisis de la concurrencia de apariencia de buen derecho de la pretensión ejercitada, ni suponer una anticipación de la resolución que deba dictarse en el recurso (entre otros, AATC 57/2010, 16/2019, 26/2019 y 65/2019). En el supuesto del que trae causa el presente recurso de amparo las medidas cautelares solicitadas, así como los argumentos en que se sustentaba su procedencia, suponían una anticipación de la resolución que debía dictarse por la Sala de lo Contencioso-Administrativo del Tribunal Supremo sobre el fondo de la cuestión suscitada, al pretender a través de las medidas obtener la remoción de la situación jurídica creada por los acuerdos de la Junta Electoral Central de 20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fiscalía ante el Tribunal Constitucional descarta, asimismo, la denunciada vulneración del derecho fundamental al proceso debido, vinculado a la alteración del sistema de fuentes. Los recurrentes sustentan esta denuncia en la consideración de que las resoluciones impugnadas han prescindido del Derecho de la Unión que era aplicable, debiendo haberse planteado además una serie de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alteración del sistema de prelación de fuentes, el Ministerio Fiscal sostiene que la cuestión de la aplicación prioritaria del Derecho de la Unión es el problema de fondo controvertido, por lo que no corresponde al trámite del juicio cautelar entrar en la concurrencia de apariencia de buen derecho para fundar la adopción de medidas cautelares, ni anticipar la resolución sobre el fondo. Y en lo que hace a la obligación de plantear cuestión prejudicial al Tribunal de Justicia de la Unión Europea, acudiendo a la doctrina contenida en el STC 37/2019, FJ 4, la fiscalía concluye que la negativa del Tribunal Supremo a plantear en el incidente de medidas cautelares, la cuestión prejudicial de conformidad con el art 267 TFUE, no puede considerarse una respuesta carente de racionalidad o arbitraria, que vulnere las garantías del proceso debido por no acudir al interprete auténtico del derecho europeo elevando el incidente prejudicial, puesto que lo que se planteaba era la necesidad de elevar cuestión prejudicial sobre el tema de fondo, no pudiendo ser resuelto esto de manera anticipada en el incidente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denuncia relativa a la vulneración del derecho al juez imparcial del art. 24.2 CE, incurre en causa de inadmisibilidad al ser prematura, porque se acude en amparo constitucional alegando dicha vulneración del juez imparcial, tras dictarse resolución en el incidente cautelar, cuando aún está abierto y en tramitación el pleito principal, en el que puede hacerse valer la falta de imparcialidad de uno de los componentes de la Sala (en este sentido, AATC 38/2019 y 23/2020). Además la no utilización voluntaria de los mecanismos legalmente procedentes para denunciar posibles vulneraciones de derechos fundamentales ante los órganos judiciales, a quienes corresponde su protección primaria, no permite acudir per saltum ante el Tribunal Constitucional para denunciar en amparo las lesiones de derechos fundamentales que no se denunciaron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febrero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dos autos, de 16 de julio y de 25 de septiembre de 2019, dictados por la Sección Cuarta de la Sala Tercera del Tribunal Supremo en la pieza separada de medidas cautelares abierta en el marco del recurso núm. 278-2019. Los autos rechazan adoptar las medidas cautelares solicitadas por los recurrentes esto es: (i) la suspensión cautelar de los dos acuerdos de la Junta Electoral Central de 20 de junio de 2019 impugnados en el procedimiento principal (expedientes núms. 561-72 y 561-73); (ii) la declaración cautelar de que la no realización del acto de acatamiento de la Constitución (ex art. 224.2 LOREG), no constituye un impedimento legal para la toma de posesión de los escaños al Parlamento Europeo; (iii) el tener por efectuado, subsidiaria y provisionalmente, el acto de acatamiento de la Constitución ante la Junta Electoral Central realizado en su momento. Al recurrir en reposición el auto de 16 de julio, se añadieron a las peticiones iniciales dos más: (i) el planteamiento de ocho cuestiones prejudiciales al Tribunal de Justicia de la Unión Europea, en relación con la compatibilidad entre el art. 224 LOREG y el Derecho de la Unión; (ii) la petición de abstención de uno de los magistrados de la Sección por concurrir las causas contempladas en el art. 219.9 LOPJ. Todas las pretensiones, incluidas las dos adicionales, fueron desestimadas por auto de 25 de septiembre de 2019. En la demanda los recurrentes imputan a los dos autos objeto del recurso la vulneración del derecho a la tutela judicial efectiva en su dimensión del derecho a la tutela cautelar (art. 24.1 CE), en relación con el derecho a obtener una resolución fundada en derecho (art. 24.1 CE), ambos infringidos por la decisión de la instancia de no estimar las pretensiones cautelares, sin tener en cuenta la necesidad de priorizar el Derecho de la Unión en la concesión de las medidas. Asimismo, se aduce que el auto de 25 de septiembre vulnera el derecho al juez imparcial (art. 24.2 CE), vulneración asociada a la intervención en el procedimiento de un magistrado incurso en causas de abstención, al que no se ha apartado de la causa, no habiéndose reconocido la lesión cuando se invoca al presentar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del derecho al juez imparcial (art. 24.2 CE), tanto el letrado de la Junta Electoral Central, como el fiscal ante el Tribunal Constitucional formulan la concurrencia de óbices procesales relacionados con la falta de respeto del principio de subsidiaridad que caracteriza al recurso de amparo constitucional, si bien las alegaciones de cada una de estas partes no son absolutamente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en los antecedentes [2 j)] se deduce, y así se reconoce incluso en el escrito de demanda [antecedente 3 B)], que la denuncia relativa a la falta de imparcialidad del magistrado señor Requero Ibáñez se plantea por primera y única vez cuando se eleva el recurso de reposición frente al auto de 16 de julio de 2019, que desestimó la solicitud de medidas cautelares, sin que en ningún momento se formalizara el oportuno escrito de recusación. Siendo esto así, el Tribunal Constitucional no puede entrar a valorar si existió en la instancia la vulneración denunciada, porque no se ha dado cumplimiento a la exigencia procesal de admisibilidad contenida en el art. 44.1 c) LOTC, consistente en “que se haya denunciado formalmente en el proceso, si hubo oportunidad, la vulneración del derecho constitucional tan pronto como, una vez conocida, hubiera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denuncia como vulnerado el derecho al juez imparcial, contemplado en el art. 24.2 CE, la jurisprudencia constitucional consolidada interpreta la exigencia procesal de previa invocación, afirmando que: (i) el instrumento primordial para preservar el derecho a la imparcialidad del juzgador es la recusación; (ii) que el derecho a plantearla está sujeto a configuración legal; (iii) y que forma parte de tal configuración legal la obligación de que, quien denuncia la falta de imparcialidad del juzgador, proponga la recusación tan pronto como se tenga conocimiento de la existencia de la causa que la funde (en este sentido, véase la STC 140/2004, de 13 de septiembre, FJ 5, y jurisprudencia allí citada). De modo tal que la falta de interposición del incidente de recusación, equivale a la ausencia de denuncia formal en el proceso, una vez existió la oportunidad para ello, de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el incidente de recusación es un recurso inefectivo en este caso, en el sentido de lo previsto en el art. 13 CEDH, por lo que su interposición no era necesaria para considerar invocado en tiempo y forma el derecho fundamental. Pero esta consideración, formulada con un alto grado de abstracción en la demanda, no tiene en cuenta el alcance completo de la jurisprudencia de Estrasburgo, y que el Tribunal Europeo de Derechos Humanos razona que un recurso interno efectivo debe permitir a la autoridad competente tratar el fondo de la petición y otorgar una reparación apropiada, sin que ello deba garantizar necesariamente un resultado favorable para el peticionario (STEDH de 25 de marzo de 1983, asunto Silver y otros c. Reino Unido, § 113). De hecho la sospecha de que el incidente en cuestión no tenga visos de ser estimado, a la vista de las circunstancias particulares, en nada le priva de efectividad en el sentido del art. 13 CEDH (en este sentido, STEDH de 28 de octubre de 1994, asunto Murray c. Reino Unido, §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incidente de recusación era un remedio efectivo a la luz del art. 13 CEDH, porque se trata de un recurso ante una instancia competente, que ofrece al justiciable la posibilidad de obtener el examen de una queja defendible basada en la Convención (SSTEDH de 27 de abril de 1988, asunto Boyle y Rice c. Reino Unido, § 52; de 21 de febrero de 1990, asunto Powell y Rayner c. Reino Unido, § 31 ; de 21 de enero de 2011, asunto M.S.S. c. Bélgica y Grecia, § 288) y, eventualmente, la reparación adecuada. Que no tiene que pasar, debe insistirse en ello ante los argumentos contenidos en la demanda, por la estimación de la pretensión defendida por quien hace uso del recurso (STEDH de 6 de marzo de 2001, asunto Hilal c. Reino Unido, §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definición legal del incidente de recusación encaja en la noción de recurso efectivo a la luz del Convenio europeo de derechos humanos, al tener por finalidad lograr el adecuado desarrollo de un procedimiento judicial interno, sobre el que no se cierna la duda de la ausencia de garantías suficientes. Como sostiene la jurisprudencia constitucional, la exigencia de interponer la recusación lleva aparejada la carga de impugnar la idoneidad subjetiva del juzgador con premura, limitándose, o excluyéndose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 [STC 184/2021, de 28 de octubre, FJ 6 e), en el mismo sentido SSTC 122/2021, de 2 de junio, FJ 7, y 140/2004,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motivo de amparo expuesto incurre en causa de inadmisibilidad por no haber denunciado “formalmente en el proceso, si hubo oportunidad, la vulneración del derecho constitucional tan pronto como, una vez conocida, hubiera lugar para ello” [art. 44.1 c) LOTC], siendo el instrumento para esa denuncia formal relativa a la falta de imparcialidad judicial el incidente de recusación previsto en la Ley Orgánica del Poder Judicial (SSTC 140/2004, de 13 de septiembre, FJ 4; 28/2007, de 12 de febrero, FJ 3; 44/2009, de 12 de febrero, FJ 3, o 178/2014, de 3 de noviembre, FJ 2). Un incidente que integra las condiciones necesarias para ser considerado como recurso efectivo desde la perspectiva del art. 13 CEDH y que los recurrentes tuvieron ocasión de interponer, decidiendo no hacerlo. Y no solo se trata de que el incidente de recusación sea el cauce adecuado, es que además es el cauce necesario, en tanto que deviene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denunciada vulneración del derecho a la tutela judicial efectiva en su dimensión del derecho a la tutela cautelar (art. 24.1 CE), en relación con el derecho a obtener una resolución fundada en derecho (art. 24.1 CE), ambos infringidos por la decisión de la instancia de no estimar las pretensiones cautelares, este tribunal aprecia la desaparición sobrevenida del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denegadas en la instancia, como hemos recordado en el fundamento jurídico primero, son, por lo que ahora nos interesa: (i) la suspensión cautelar de los dos acuerdos de la Junta Electoral Central de 20 de junio de 2019 impugnados (expedientes núms. 561-72 y 561-73); (ii) la declaración cautelar de que la no realización del acto de acatamiento de la Constitución (ex art. 224.2 LOREG), no constituye un impedimento legal para la toma de posesión de los escaños al Parlamento Europeo; (iii) el tener por efectuado, subsidiaria y provisionalmente, el acto de acatamiento de la Constitución ante la Junta Electoral Central realizado en su momento. La finalidad declarada de todas esas medidas era permitir a los recurrentes en amparo, señores Carles Puigdemont y Antoni Comí, tomar posesión de sus actas como diputados europeos y acceder al ejercicio del cargo electivo de europarlamentarios, a pesar de no haber dado cumplimiento al trámite previsto en la legislación interna para hacer posible tal asunción.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relata en el antecedente 2 m), el 13 de enero de 2020, el Parlamento Europeo, de conformidad con lo contenido en la previa STJUE 19 de diciembre de 2019, asunto Junqueras Vies (C-502/19), toma en consideración la elección de los señores Puigdemont y Comín como diputados del Parlamento Europeo, con efectos a partir del 2 de julio de 2019. En ese momento ya se había planteado la demanda de amparo que da origen al presente procedimiento, en cuya tramitación ya se puso de manifiesto, como se refleja en el antecedente 5, que la petición de suspensión interesada en la demanda se hacía innecesaria a resultas de las consecuencias derivadas de las resoluciones del Tribunal de Justicia de la Unión Europea de 19 y 20 de diciembre de 2019, y de la sucesiva integración de los recurrentes en su puesto de europarlamentarios. Si bien estas consideraciones se referían a la suspensión cautelar solicitada en la oportuna pieza separada del recurso de amparo, las mismas son obviamente predicables de la pieza de medidas cautelares abierta en la instancia y de la que trae causa el presente procedimiento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medidas cautelares solicitadas han encontrado satisfacción en la decisión del Parlamento Europeo, fechada el 13 de enero de 2020, de tomar en consideración la elección de los señores Puigdemont y Comín como diputados del Parlamento Europeo, con efectos a partir del 2 de julio de 2019. Esto significa que la pieza de cautelares de la instancia perdió su objeto en el mismo instante en que se reconoció la condición de europarlamentarios a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caso concreto que ahora nos ocupa, la satisfacción extraprocesal de la pretensión de cautelares en la instancia, que hace perder el objeto a este procedimiento incidental, se comunica también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constante de este tribunal en materia de tutela cautelar, sostiene que “no toda vulneración de normas y derechos procesales producida en los procesos relativos a la adopción y ejecución de medidas cautelares es susceptible de convertirse en objeto del recurso de amparo” (STC 159/2008, de 12 de diciembre, FJ 2 y jurisprudencia allí citada). Así la denuncia de la vulneración de la tutela cautelar será objeto del amparo cuando “lo que se recurre es ‘un acto u omisión judicial que venga a negar decisivamente la protección procesal de los derechos e intereses legítimos cuya tutela se pretende ante los Tribunales’ (STC 237/1991, FJ 2), o, en otras palabras, cuando afecta a una medida cautelar que pretenda evitar un daño sobre los derechos e intereses controvertidos en el proceso principal que de producirse llevaría a que el objeto de esos derechos o intereses desapareciera o resultara tan gravemente afectado que sus titulares, aunque obtuviesen una resolución de fondo favorable, no podrían ejercerlo o, cuando menos, no podrían desarrollar todas las facultades que lo conformaban inicialmente” (STC 159/2008, FJ 2). Esa limitación en la conformación del objeto del recurso de amparo deriva del hecho de que, desde la perspectiva de esta garantía constitucional del derecho a la tutela judicial efectiva, “la finalidad constitucionalmente protegida de las medidas cautelares no es otra, como ya se ha dicho, que la de asegurar la efectividad del pronunciamiento futuro del órgano judicial relativo precisamente a los derechos e intereses legítimos llevados ante los jueces y tribunales en el proceso principal” (STC 159/2008,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concreto supuesto que constituye la base fáctica del presente recurso de amparo, el reconocimiento de la condición de eurodiputados de los recurrentes, producida el 13 de enero de 2020, pero con efectos retroactivos a contar desde el 2 de julio de 2019, teniendo en cuenta que la primera resolución impugnada data de 16 de julio de 2019, se traduce en que la efectividad del pronunciamiento de fondo en materia de protección de los derechos invocados, no dependía de la estimación o no de las medidas cautelares. De hecho la sentencia de fondo se emite el 10 de junio de 2020 (procedimiento ordinario núm. 271-2020), cuando los recurrentes ya estaban ejerciendo sus labores como eurodiputados.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determina la extinción del presente recurso de amparo por pérdida sobrevenida de objeto debida a una satisfacción extraprocesal de las pretensiones contenidas en la pieza separada de medidas provisionales. Satisfacción dada por la decisión del Parlamento Europeo de 13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es preciso recordar que es reiterada la jurisprudencia constitucional sobre que (i) la desaparición sobrevenida del objeto del proceso, aun cuando no contemplada expresamente en el artículo 86.1 LOTC, es una de las formas de terminación de los distintos procesos constitucionales, y (ii) que el recurso de amparo se configura como un remedio jurisdiccional idóneo únicamente para la reparación de lesiones singulares y efectivas de los derechos fundamentales, por lo que cuando la pretensión dirigida al restablecimiento o la preservación de aquellos derechos se ha visto satisfecha fuera del propio proceso de amparo, debe concluirse que este carece desde ese momento de objeto sobre el que deba pronunciarse este tribunal (así, por ejemplo, STC 52/2019, de 11 de abril, FJ 2, posteriormente reiterada en la STC 161/2020, de 16 de noviembre,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alegada vulneración del derecho a un proceso con todas las garantías (art. 24.2 CE), en la vertiente del derecho a un juez imparcial, por falta de invocación tempestiva [art. 44.1 c) LOTC].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extinción del recurso de amparo interpuesto por don Carles Puigdemont i Casamajó y don Antoni Comín i Oliveres, por pérdida sobrevenida de objeto, respecto de la invocación del derecho a la tutela cautelar (art. 24.1 CE) y a la obtención de una resolución motivada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