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enero de 2022 tuvo entrada en el registro de este tribunal el escrito de la Sección Tercera de la Sala de lo Social del Tribunal Superior de Justicia de Madrid por el que remite, junto con las actuaciones correspondientes (procedimiento sobre despido núm. 1069-2018), testimonio del auto de 22 de diciembre de 2021 en el que acuerda plantear cuestión de inconstitucionalidad respecto del apartado c) del art. 49.1 del texto refundido de la Ley del estatuto de los trabajadores (LET), aprobado por el Real Decreto Legislativo 2/2015, de 23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expuestos sucintamente,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trabajadora interpuso demanda de despido contra el Servicio Madrileño de Salud. La trabajadora suscribió un contrato de interinidad para sustituir a otro empleado “durante la situación de liberación sindical de este”. Por escrito de fecha 17 de septiembre de 2018, se comunicó a la trabajadora la extinción de su contrato “por finalización de la causa que motivó su nombramiento”. La trabajadora solicitó en su demanda la declaración de improcedencia del despido, con las consecuencias inherentes a tal declaración, y subsidiariamente que se le reconociese una indemnización de veinte días de salario por año trabajado con un máximo de doce mensualidades, o subsidiariamente el derecho a percibir la indemnización de doce días de salario en las mismas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sentencia del Juzgado de lo Social núm. 14 de Madrid, de fecha 1 de marzo de 2019, se estimó la demanda y se declaró la improcedencia del despido, condenando a la demandada a que en el plazo de cinco días optara entre la readmisión de la trabajadora o el abono de una indemnización de 61 339,38 €. Considera el juzgado que la primera cuestión que hay que abordar es si realmente ha existido una extinción del contrato de trabajo, o por el contrario ha habido un despido. El juzgado de lo social aplica la doctrina de la STJUE de 14 de septiembre de 2016, y concluye que “[e]n el presente caso, la actora suscribió [un contrato] de interinidad con fecha de inicio 7/02/1996, en sustitución de [don A.R.K.] con la categoría de titulado medio (asistente social) durante la situación de liberación sindical de este […]. Don [A.R.K.], no se ha jubilado completamente, puesto que con fecha 18/09/2018 suscribe contrato de trabajo temporal a tiempo parcial con una reducción del 75 por 100 de la jornada por situación de jubilación parcial, con duración hasta el 22/12/2021 […], por lo tanto mantiene parte de su contrato en un porcentaje, y en su consecuencia no se da la causa de finalización, al menos en un porcentaje, puesto que don [A.R.K.], mantiene un 25 por 100 de jornada, por lo tanto, al no darse la causa de finalización del contrato, solamente puede calificarse la extinción de improcedente, lo que supone un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esta sentencia interpuso recurso de suplicación el Servicio Madrileño de Salud. En el recurso alega la infracción de los arts. 12, 49, 51 y 52 del estatuto de los trabajadores. Señala que el trabajador al que sustituía la trabajadora, suscribió el 18 de septiembre de 2018 un nuevo contrato, en este caso a tiempo parcial, como consecuencia de haber accedido a la situación de jubilación parcial. Considera el Servicio Madrileño de Salud que no nos encontramos ante una novación del contrato anterior, ni de una adenda al mismo, sino ante la celebración de un nuevo contrato que, además, está sujeto a un régimen jurídico distinto previsto en el art. 12.6 y 7 LET. Afirma que la jubilación parcial de un trabajador exige que se concierte de manera simultánea un contrato de relevo, hecho que no tiene en cuenta la sentencia de instancia, lo que determina la necesidad de extinguir el contrato de interinidad de la trabajadora. Insiste en que la causa de finalización del contrato fue la finalización de la causa que motivó su nombramiento, no la amortización de la plaza.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invocación que realiza la sentencia de instancia de la STJUE de 14 de septiembre de 2016 recuerda que dicha doctrina ha sido superada por lo establecido en la STJUE de 21 de noviembre de 2018, y destaca igualmente que la sentencia de la Sala de lo Social del Tribunal Supremo de 13 de marzo de 2019, en un supuesto análogo al aquí debatido, de contrato de interinidad por sustitución de un trabajador liberado sindical, declara que la extinción por la causa válidamente consignada en el contrato no es constitutiva de despido, ni tampoco genera derecho al abono de indemnización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su escrito de impugnación al recurso de suplicación, la trabajadora se remite a los fundamentos de Derecho cuarto y quinto de la sentencia recurrida y afirma que, en relación con el contrato del jubilado parcialmente, se está ante una novación modificativa que no extingue el contrato anterior, ni inicia un nuevo cómputo de antigüedad. Señala que ninguna de las causas de extinción del contrato de interinidad previstas en la norma concurre en el presente caso, pues el trabajador sustituido continúa en la misma situación de reserva del puesto de trabajo que determinó la contratación. Se cesó a la trabajadora sustituta antes de que se extinguiese el derecho a reserva del puesto de trabajo, lo que determina que su cese sea constitutivo de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la Sala de lo Social del Tribunal Superior de Justicia de Madrid de 17 de diciembre de 2019, se dispone que “[h]abiéndose elevado al Tribunal de Justicia de la Unión Europea cuestión de prejudicialidad por auto de fecha 23/09/2019, relativa a un asunto similar al de este procedimiento […], se suspende la tramitación del presente recurso hasta que se dicte resolución por el Tribunal de Justicia de la Unión Europea”. Dicha cuestión se resolvió por STJUE de 3 de junio de 2021, C-726/19, que versa sobre la utilización de los contratos de interinidad por vacante y su duración máxima, cuestión diferente a la ahora planteada en el presente proceso constitucional, que se refiere a la eventual vulneración del art. 14 CE por no prever el art. 49.1 c) LET indemnización para todos los contratos temporales previstos en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20 de julio de 2021, el órgano judicial abrió trámite de audiencia a las partes y al Ministerio Fiscal sobre la pertinencia de plantear cuestión de inconstitucionalidad en relación con el art. 49.1 LET, en relación con el art. 15.1 y 2 de la misma ley, en cuanto que, al no establecer un plazo máximo de duración respecto al contrato de interinidad por sustitución y no establecer indemnización alguna por extinción del mismo, infringe el derecho al trabajo (art. 35.1 CE) en su contenido esencial de derecho a la estabilidad en el empleo y el derecho a la igualdad sin discriminación del art. 14 CE. Se alegó al respecto que se establece “una desigualdad ante la ley injustificada discriminando a los interinos por sustitución respecto a los demás trabajadores temporales —por obra, servicio, eventualidad o relevo— y hoy después de la publicación del Real Decreto-ley 14/2021, de 6 de julio, de medidas urgentes para la reducción de la temporalidad en el empleo público, también respecto a los interinos por vacante al no existir una razón objetiva en los términos que demanda la jurisprudencia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Evacuado el trámite conferido, la letrada de la Comunidad de Madrid, en representación y defensa del Servicio Madrileño de Salud, alegó que no queda acreditado el juicio de relevancia que se exige para el planteamiento de una cuestión de inconstitucionalidad. Señala que sobre esta cuestión se ha pronunciado recientemente la Sala de lo Social del Tribunal Supremo en la sentencia núm. 711/2020, de 23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alegó que concurrían los iniciales requisitos legales y procesales exigidos para el planteamiento, en su caso,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trabajadora, demandante en el proceso judicial, señaló en su escrito de alegaciones que es contraria a la Directiva comunitaria sobre discriminación de contratos temporales la norma de derecho interno que no “aplica” indemnización alguna en caso de vencimiento regular del contrato de interinidad por sustitución de otro trabajador con derecho a reserva de puesto de trabajo cuando el contratado interino cesa por reincorporación del trabajador sustituido y, por tanto, la demandante entiende que tiene derecho a la indemnización que se otorga en los demás supuestos de contratación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22 de diciembre de 2021, la Sala de lo Social del Tribunal Superior de Justicia de Madrid acordó plantear cuestión de inconstitucionalidad respecto del apartado c) del art. 49.1 LET,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comienza recordando que la parte actora solicitó que se declarara improcedente el despido de que fue objeto por el Servicio Madrileño de Salud, con las consecuencias inherentes a tal declaración, y subsidiariamente que se le reconociera una indemnización de veinte días de salario por año de servicio con un máximo de doce mensualidades, o subsidiariamente se le reconociera el derecho a percibir la indemnización de doce días de salario por año de servicio, con el mismo límite temporal. La sentencia de instancia estimó la demanda y declaró improcedente el despido, argumentando que el trabajador sustituido no se ha jubilado completamente, puesto que con fecha 18 de septiembre de 2018 suscribió contrato de trabajo temporal a tiempo parcial, con una reducción del 75 por 100 de la jornada por situación de jubilación parcial, con duración hasta el 22 de diciembre de 2021, por lo que mantiene un porcentaje de su contrato y, en consecuencia, no se da la causa de finalización, al menos en un porcentaje, al mantener don A.R.K., el 25 por 100 de la jornada. Se recurre en suplicación por el Servicio Madrileño de Salud, que sostiene la regularidad de la contratación y de la extinción de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auto que la norma cuya constitucionalidad es objeto de la presente cuestión es el apartado c) del art. 49.1 LET. Indica que la norma aplicable al caso y de cuya validez depende el fallo, concretamente la segunda de las peticiones subsidiarias, es el reseñado art. 49.1 c) LET, que vulneraría el principio de igualdad por el trato diferenciado que da a los dos grupos de trabajadores: de una parte, a los que están vinculados con un contrato de interinidad por sustitución y, de otra, a los demás trabajadores temporales, lo que es contrario a las exigencias de no discriminación y de trato igual que contienen los arts. 17 ET y 14 CE, de acuerdo con la doctrina constitucional que recoge la STC 153/2021,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Reproduce el contenido de la sentencia de la Sala de lo Social del Tribunal Supremo de 13 de marzo de 2019, según la cual, cuando se extingue el contrato de un trabajador vinculado con un contrato de interinidad por sustitución no tiene derecho a ningún tipo de indemnización siendo irrelevante el tiempo que se haya prolongado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señala que los contratos de relevo devengan la indemnización de los doce días, tal y como indica la sentencia de la Sala de lo Social del Tribunal Supremo de 7 de mayo de 2019, porque no están incluidos en la excepción del art. 49.1 c) LET (sentencia de la Sala de lo Social del Tribunal Supremo de 9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continúa el auto, el estatuto de los trabajadores establece una indemnización por extinción del contrato atendiendo exclusivamente a su duración, en los contratos para obra o servicio determinado o de relevo, excluyendo el contrato de interinidad, pese a que este es estructuralmente idéntico a los otros. El contrato de relevo, en efecto, implica atender a un servicio determinado, temporal, al suponer prestar el servicio que a la empresa estaba prestando el trabajador titular y, por ello, no hay razón para excluir al interino estatutario de la indemnización legal de doce días por cada año de servicio cuya estructura lógica es la del contrato de relevo, pues se trata de un contrato de interinidad por sustitución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no está justificada esa diferencia de trato del contrato de interinidad por sustitución, para el que no se contempla ninguna indemnización cuando se extingue, mientras que los contratos temporales mencionados contemplan una indemnización de doce días por año de servicio o la que corresponda de acuerdo con la disposición transitoria octava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señalado, acuerda plantear cuestión de inconstitucionalidad de la norma contenida en el apartado c) del art. 49.1 del Estatuto de los trabajadores, “habida cuenta que el fallo referido a la segunda pretensión subsidiaria formulada por la demandante depende de la constitucionalidad del reseñado precepto, para el supuesto de que se entendiera que el cese no constituye un despido improcedente, al excluir cualquier tipo de indemnización cuando tiene lugar la extinción del contrato de interinidad por sustitución y sin embargo reconoce una indemnización de doce días cuando se extingue un contrato por obra o servicio determinado o un contrato de relevo o la que en su caso proceda de acuerdo con la disposición transitoria octava 1 del […] Estatuto de los trabajadores, vulnerándose por ello el 14 de la Constitución Española, y por consiguiente el precepto sería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2022, el Pleno acordó oír a la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 por defectuosa realización del juicio de aplicabilidad y relevancia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9 de marzo de 2022, en el que considera que la cuestión de inconstitucionalidad debe ser inadmitida por incorrecta formulación del juicio de relevancia y por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la cuestión, señala que el juicio sobre aplicabilidad y relevancia no ha sido correctamente formulado. Afirma que el auto de planteamiento hace referencia en su fundamento jurídico cuarto al juicio de relevancia pero, tras resumir brevemente el art. 35 LOTC y la doctrina constitucional genérica sobre el juicio de relevancia, se limita a afirmar al respecto: “En el presente caso la norma aplicable al caso y de cuya validez depende el fallo, (concretamente la segunda de las peticiones subsidiarias) es el reseñado artículo 49 c) del Estatuto de los trabajadores que vulneraría el principio de igualdad […]” y, a continuación, al exponer por qué dicha norma vulneraría el art. 14 CE, simplemente menciona la doctrina constitucional sobre el derecho de igualdad ante la ley, pero no dice nada más sobre por qué la norma es aplicable y, sobre todo, por qué el sentido del fallo depende de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los juicios de aplicabilidad y relevancia no están correctamente formulados, pues no se afirma que la norma sea decisiva para la determinación del fallo, sino que puede serlo, “para el supuesto de que se entendiera que el cese no constituye un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parte dispositiva del auto es muy clara, en cuanto que plantea la cuestión para el caso de que el despido no sea improcedente, pero además porque la doctrina constitucional no considera procedentes las alegaciones implícitas.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fiscal general del Estado expone las razones por las que considera que la cuestión de inconstitucionalidad resulta también notoriamente infundada. Tras exponer las razones por las que considera que las tres sentencias citadas en el auto de planteamiento (SSTS 207/2019, de 13 de marzo, y 340/2019, de 7 de mayo, y STJUE de 3 de junio de 2021) hacen referencia a tres aproximaciones diferentes a la cuestión, afirma que ninguna de las sentencias referidas justifica la existencia de una vulneración del derecho a la igualdad ante la ley en el precepto de cuya constitucionalidad se duda, pues los términos de comparación no son iguales. En el contrato de interinidad por sustitución en el mismo puesto de trabajo confluyen dos trabajadores, el que está siendo sustituido, que tiene derecho a la reserva de puesto de trabajo, y el trabajador temporal sustituto. Eso no sucede con el resto de supuestos de trabajadores temporales, en los que el puesto de trabajo solo lo tiene el trabajador temporal y por eso se establece una indemnización, aun en el caso de cese procedente. En el caso del interino por sustitución, los motivos de extinción del contrato del trabajador sustituto no dependen de la administración que lo emplea, sino de circunstancias por completo extrañas a la misma, por lo que no tiene sentido “incentivarla” para que no lo despida, o para que no lo mantenga indefinidamente como contrato temporal, con una indemnización por despido que aumenta con el tiempo trabajado. Añade que, como dice el Tribunal Supremo, es un contrato que tiene su base precisamente en la conservación del empleo del concreto trabajador sustituido con la reserva del puesto de trabajo, lo que tampoco sucede con los otros contratos temporales.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Tercera de la Sala de lo Social del Tribunal Superior de Justicia de Madrid plantea cuestión de inconstitucionalidad respecto del apartado c) del art. 49.1 del texto refundido de la Ley del estatuto de los trabajadores, aprobado por el Real Decreto Legislativo 2/2015, de 23 de octubre. Aunque se plantea cuestión de inconstitucionalidad respecto de todo el apartado c) del art. 49.1 LET, en realidad, solo se cuestiona su párrafo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redacción del precepto cuestionado en el momento de interposición de la presente cuestión de inconstitucionalidad era la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contrato de trabajo se extinguirá: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expiración del tiempo convenido o realización de la obra o servicio objeto del contrato. A la finalización del contrato, excepto en los casos del contrato de interinidad y de los contratos formativos, el trabajador tendrá derecho a recibir una indemnización de cuantía equivalente a la parte proporcional de la cantidad que resultaría de abonar doce días de salario por cada año de servicio, o la establecida, en su caso, en la normativa específica que sea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posterioridad al planteamiento de la presente cuestión de inconstitucionalidad, la redacción de dicho precepto ha sido modificada por el art. 1.8, del Real Decreto-ley 32/2021, de 28 de diciembre, de medidas urgentes para la reforma laboral, la garantía de la estabilidad en el empleo y la transformación del mercado de trabajo, si bien dichas modificaciones no afectan al problema suscitado en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la Sección Tercera de la Sala de lo Social del Tribunal Superior de Justicia de Madrid considera que el apartado c) del art. 49.1 del Estatuto de los trabajadores, podría vulnerar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LOTC, se ha opuesto a la admisión de la presente cuestión de inconstitucionalidad por incorrecta formulación del juicio de relevancia y porque la cuestión suscitada es notoriamente infundada, “careciendo de fondo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permite a este tribunal rechazar a limine las cuestiones de inconstitucionalidad, mediante auto y sin otra audiencia que la del fiscal general del Estado, cuando faltaren las condiciones procesales o fuere notoriamente infundada la cuestión suscitada. Pues bien, el análisis de la presente cuestión de inconstitucionalidad pone de manifiesto que no satisface las exigencias que para su promoción se derivan de los artículos 163 CE y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condiciones procesales de la cuestión de inconstitucionalidad que los preceptos cuestionados resulten “aplicables al caso” (juicio de aplicabilidad) y que de su “validez dependa el fallo” (juicio de relevancia), tal y como exigen los arts. 163 CE y 35 LOTC. Es esta una doble condición necesaria y sucesiva para que este proceso mantenga su naturaleza incidental y no se convierta en un juicio abstracto de constitucionalidad desligado de las circunstancias del caso concreto, lo que daría lugar a una ampliación de la legitimación para interponer recurso abstracto o directo de inconstitucionalidad establecida en la Constitución [art. 162.1 a)] y en la Ley Orgánica del Tribunal Constitucional (art. 32.1).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reiterada doctrina constitucional, es competencia del órgano promotor de la cuestión tanto “determinar cuáles son efectivamente las normas aplicables al caso que ha de decidir” (STC 17/1981, de 1 de junio, FJ 1), como exteriorizar el juicio de relevancia, esto es, “el esquema argumental dirigido a probar que el fallo del proceso judicial depende de la validez de la norma cuestionada” (por todos, ATC 21/2001, de 30 de enero, FJ 1), pues “si bien la aplicabilidad de la norma es condición necesaria para que el fallo dependa de su validez, no es, en modo alguno, condición suficiente” (ATC 111/2018,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ambos juicios, de aplicabilidad y relevancia, este tribunal ejerce un control “meramente externo” (ATC 159/2016, de 20 de septiembre, FJ 2), lo que significa que debe verificar su concurrencia a fin de que no se haga un uso de la cuestión de inconstitucionalidad “no acomodado a su naturaleza y finalidad propias” (ATC 9/2019, de 12 de febrero, FJ 2, con cita de otros), pero no sustituir al órgano judicial en la determinación de ese nexo causal (STC 41/1990, de 15 de marzo, FJ 2), que es una tarea propiamente jurisdiccional y por tanto reservada a aquel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en principio, el Tribunal Constitucional el que ha de decidir las cuestiones de hecho o de legalidad ordinaria que se susciten en el proceso a quo y que puedan tener repercusión con la relevancia de la duda de constitucionalidad que eleva el juez promotor. Estas apreciaciones corresponden inicialmente al órgano judicial en el ejercicio de la función que constitucionalmente le corresponde. Pero sí corresponde al Tribunal Constitucional verificar que el órgano judicial haya argumentado suficientemente la relación entre su duda de constitucionalidad y el proceso que está pendiente ante él, pues, de lo contrario, la cuestión de inconstitucionalidad puede perder el carácter concreto que la caracteriza (ATC 139/2017, de 17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apreciado que, para poder entender debidamente efectuado el juicio de relevancia, es necesario que el órgano judicial, en el auto de planteamiento, se pronuncie de manera fundada, aunque provisional, sobre la concurrencia del presupuesto de hecho que la norma cuestionada exige para su aplicación, especialmente cuando ha sido controvertida de forma principal tanto en vía administrativa como en el procedimiento judicial a quo (AATC 71/2018, de 20 de junio, FJ 3; 9/2019, de 12 de febrero, FJ 2, y 89/2019, de 16 de julio, FJ 4) o, en su caso, descarte que concurren las causas de inadmisibilidad alegadas por las partes (AATC 14/2018, de 8 de febrero, FJ 4; 111/2018, de 16 de octubre, FJ 3, y 39/2019, de 21 de mayo,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aplicando esta doctrina al presente caso, hay que tener en cuenta que el auto de planteamiento de la cuestión de inconstitucionalidad señala en su parte dispositiva que el fallo de la sentencia dependerá de la constitucionalidad o no del apartado c) del art. 49.1 LET, y dice que “para el supuesto de que se entendiera que el cese no constituye un despido improcedente”. Por consiguiente, si el órgano judicial llegara a concluir que el cese de la trabajadora constituye un despido improcedente, el art. 49.1 c) LET devendría inaplicable, con lo que este procedimiento se habría convertido en un juicio de constitucionalidad en abstracto, desligado del proceso a quo, “lo que, cabalmente, no puede constituir nunca el objeto de un procedimiento constitucional de este tipo” (SSTC 147/2012, de 5 de julio, FJ 3; 6/2010, de 14 de abril, FJ 2, y ATC 57/2014, de 25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ahora enjuiciado se hacía necesario que en el auto de planteamiento de la cuestión de inconstitucionalidad se hubiera incluido un pronunciamiento del órgano judicial que, aunque provisional, resultara fundado en orden a garantizar que, una vez valorados otros parámetros legales, la resolución del proceso dependía realmente de la constitucionalidad de la norma cuestionada. Esta exigencia, sin embargo, no se ha cumplido por el órgano judicial que promueve la cuestión. El auto de planteamiento recoge el contenido de la sentencia de la Sala de lo Social del Tribunal Supremo de 13 de marzo de 2019, en la que se afirma que un trabajador vinculado mediante un contrato de interinidad por sustitución no tiene derecho a ningún tipo de indemnización, siendo irrelevante el tiempo que se haya prolongado la relación laboral. Sin embargo, esta sentencia es meramente reproducida en parte en el auto, sin pronunciarse el órgano judicial sobre si la considera aplicable al caso, pues tras reproducirla, sin ningún tipo de explicación al respecto, se limita a trascribir otra sentencia de la misma Sala de 7 de mayo de 2019, sobre la indemnización de doce días de salario por año de servicio a percibir en el contrato de relevo. Cabe pensar, en un principio, que con la cita de la sentencia de la Sala de lo Social del Tribunal Supremo que deniega cualquier tipo de indemnización, la Sala de lo Social del Tribunal Superior de Justicia de Madrid está asumiendo que no estamos ante un despido, sino ante una extinción del contrato de trabajo y que la duda que se le plantea es si en este caso, al no estar prevista indemnización como en otros contratos temporales [art. 49.1 c) LET], puede haber una vulneración del derecho a la igualdad. Sin embargo, como señala la fiscal general del Estado, hay que tener en cuenta, por un lado, que el Tribunal Constitucional rechaza las justificaciones implícitas (ATC 111/2018, de 16 de octubre, FJ 3) y, por otro, que la parte dispositiva del fallo del auto despeja cualquier duda, al reconocer, como hemos reproducido en los antecedentes, que el art. 49.1 c) LET sería aplicable en el supuesto de que se aprecie que el cese no constituye un despido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decisión del asunto no depende de la validez de la norma cuestionada, pues si finalmente se apreciara en sentencia que estamos ante un despido improcedente, la constitucionalidad de la norma sería irrelevante para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del indicado requisito debe determinar la inadmisión de la cuestión de inconstitucionalidad, pues esta “no puede resultar desvirtuada por un uso no acomodado a su naturaleza y finalidad propias, lo que sucedería si se permitiera que se utilizase para obtener pronunciamientos innecesarios o indiferentes para la decisión del proceso en que la cuestión se suscita” (por todas, SSTC 115/2009, de 18 de mayo, FJ 2, u 87/2012, de 18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interesa la fiscal general del Estado la inadmisión de la presente cuestión de inconstitucionalidad por ser notoriamente infundada. De acuerdo con una consolidada doctrina constitucional, el concepto de cuestión notoriamente infundada encierra un cierto grado de indefinición, que se traduce en otorgar al Tribunal Constitucional un margen de apreciación a la hora de controlar la solidez de la fundamentación de las cuestiones de inconstitucionalidad. Existen supuestos en los que un examen preliminar permite apreciar la falta de viabilidad de la cuestión suscitada, sin que ello signifique un juicio peyorativo sobre la duda de constitucionalidad trasladada por el órgano judicial, pudiendo resultar conveniente en tales casos resolver la cuestión en esta primera fase procesal (por todos, AATC 47/2001, de 27 de febrero, FJ 3; 71/2008, de 26 de febrero, FJ 2; 32/2009, de 27 de enero, FJ 3; 37/2015, de 17 de febrero, FJ 2; 145/2016, de 19 de julio, FJ 3; 176/2016, de 18 de octubre, FJ 2, y 4/2018, de 23 de enero, FJ 3). En el presente caso cabe ya anticipar que la cuestión de inconstitucionalidad planteada es notoriamente infundada en el sentido indicado,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reforma laboral del año 2001, llevada a cabo por el Real Decreto-ley 5/2001, de 2 de marzo, de medidas urgentes de reforma del mercado de trabajo, para el incremento del empleo y la mejora de su calidad, convalidado por la Ley 12/2001, de 9 de julio, del mismo nombre, añadió un párrafo c) al art. 49.1 del Estatuto de los trabajadores, a cuyo tenor algunos contratos temporales generan un derecho indemnizatorio al producirse su extinción.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medida pretendía desincentivar la utilización de la contratación temporal en lugar de la indefinida, generando un coste adicional. Si se tiende a recurrir a la contratación temporal con la finalidad de excluir toda discusión posterior sobre la concurrencia de los motivos que el ordenamiento acoge para extinguir el contrato, por el coste económico que conlleva proceder al despido de un trabajador, al preverse el deber de pagar una indemnización a la finalización de un contrato temporal, se hace menos atractivo este tipo de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indemnización no se prevé, sin embargo, para todas las modalidades de contratos temporales. En efecto, el art. 49.1 c) LET, en la redacción vigente en el momento de plantearse la presente cuestión de inconstitucionalidad, excluye expresamente del derecho a la indemnización a los contratos de interinidad y a los contratos formativos.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diferencia de trato, respecto de los contratos de interinidad, es lo que, a juicio del órgano judicial proponente de la cuestión de inconstitucionalidad, puede provocar una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 la fiscal general del Estado, la cuestión de inconstitucionalidad planteada resulta notoriamente infundada, porque aun existiendo fundamentación y sin apreciar que esta sea arbitraria, los términos de comparación no son iguales pues, mientras en el contrato de interinidad por sustitución en el mismo puesto de trabajo confluyen dos trabajadores, el que está siendo sustituido, que tiene derecho a la reserva del puesto de trabajo, y el trabajador temporal sustituto, esto no sucede con el resto de supuestos de trabajadores temporales, en los que el puesto de trabajo solo lo ocupa el trabajador temporal y por esta razón se fija una indemnización, aun en el caso de cese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el trabajador interino cesa, el puesto de trabajo no desaparece porque pasa a ser ocupado por el trabajador sustituido con derecho a la reserva del puesto de trabajo, que se reincorpora de nuevo a sus funciones, o por el trabajador que ha sido seleccionado para su cobertura definitiva. Por el contrario, en el resto de modalidades de contratación temporal, cuando se extingue el contrato el puesto de trabajo desaparece. Por eso, en estos casos, tiene sentido fijar una indemnización a la fecha de extinción del contrato. Con esta indemnización se trata de estimular a la empresa para que trate de prorrogar el contrato temporal, si fuera posible, o lo convierta en indefinido. Sin embargo, este estímulo no tiene sentido en un contrato de interinidad en el que el puesto de trabajo y, por tanto, el empleo permanece en todo caso al ser cubierto por la persona sustituida que se reincorpora de nuevo a la empresa, o por quien haya sido seleccionada para su cobertura definitiva. Se está garantizando, de este modo, en un contrato de interinidad el derecho al trabajo de la persona sustituida. Como declara la Sala de lo Social del Tribunal Supremo, el contrato de interinidad es un contrato que tiene su base precisamente en la conservación del empleo del concreto trabajador sustituido con la reserva del puesto de trabajo, lo que no sucede con otros trabajadores temporales.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