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949-2021, interpuesto por la entidad mercantil Broker &amp; Broker 98, S.L., contra el auto de 7 de enero de 2021 del Juzgado de Primera Instancia núm. 3 de León, dictado en el procedimiento de juicio verbal de desahucio núm. 280-2020, que desestima el incidente de nulidad de actuaciones promovido por la recurrente. Ha comparecido la entidad Unión Médica La Fuencisla, S.A.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febrero de 2021, la entidad mercantil Broker &amp; Broker 98, S.L., representada por el procurador de los tribunales don Jorge Laguna Alonso y asistida por la abogada doña Sonsoles de Guillermo de San Segundo,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decreto de 17 de julio de 2020 del Juzgado de Primera Instancia núm. 3 de León se admitió a trámite la demanda interpuesta por Unión Médica La Fuencisla, S.A., contra Broker &amp; Broker 98, S.L., en ejercicio de acción de desahucio por falta de pago y reclamación de rentas (juicio verbal de desahucio núm. 280-2020), con requerimiento a la demandada para desalojar el local de negocio arrendado, realizar el pago o formular oposición, fijando como fecha para el lanzamiento el 27 de octubre de 2020, a las 11:45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de actos de comunicación y embargos de los juzgados de León intentó sin éxito la notificación de la demanda en el local de negocio, sito en la calle Juan Madrazo núm. 25, de León, en dos ocasiones sucesivas, los días 22 y 27 de julio de 2020; consta en las cédulas de notificación correspondiente que se dejó aviso por debajo de la puerta. Respecto del intento de notificación de 27 de julio de 2020 se extendió además diligencia negativa en la que se hace constar que el local está cerrado y que entre la trampa y la puerta de entrada se encuentra el aviso dejado con anterioridad, así como que, según manifestaciones de la persona que trabaja en el negocio contiguo, aunque el local suele estar cerrado, a veces entra alguien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31 de julio de 2020, el juzgado confirió traslado a la parte actora de la diligencia negativa de citación, a fin de que alegara cuanto a su derecho conviniese. En contestación a este traslado, la actora solicitó el 24 de agosto de 2020 que se citara a la sociedad demandada a través de su administrador único, en el domicilio de este. Antes de que se presentara este escrito por la actora, el juzgado había dictado el 14 de agosto de 2020 diligencia de ordenación acordando requerir y citar a la parte demandada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que el juzgado intentara la citación personal de la parte demandada en el domicilio de su administrador único, facilitado por la parte actora en respuesta a la referida diligencia de ordenación de 31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1 de septiembre de 2020 el juzgado acordó poner fin al juicio verbal, declarando resuelto el contrato de arrendamiento, fijando las cantidades adeudadas por la parte demandada en concepto de rentas vencidas y no pagadas, con imposición de costas, y ordenando que se procediese al lanzamiento, señalado para el día 27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de actos de comunicación y embargos de los juzgados de León realizó sin éxito con fecha 7 de septiembre de 2020 un intento de notificación del anterior decreto en el local, dejando aviso por debajo de la puerta, según consta en la cédula de notificación; el referido servicio extendió además diligencia negativa de notificación en la que se indica que “en la peluquería que está justo al lado dicen que ese local lleva cerrado y sin actividad sobre dos años y pasan por allí muy de vez en cuando”.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22 de septiembre de 2020 el juzgado acordó la notificación por edictos del decreto de 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diligencia de lanzamiento se llevó a cabo, como estaba previsto, el 27 de octubre de 2020. Indica la diligencia extendida al efecto que “el local se halla cerrado desde hace tiempo, según confirma el personal de la peluquería de al lado. Se procede a su apertura encontrando las dependencias llenas de diverso material y enseres, así como mobiliario de oficina con ordenadores, teléfonos, fax, fotocopiadoras y todo su material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28 de octubre de 2020 la representación procesal de Broker &amp; Broker 98, S.L., presentó escrito en el Juzgado de Primera Instancia núm. 3 de León en el que solicitaba que se la tuviese por personada en el juicio verbal de desahucio núm. 280-2020 y se le facilitase copia de lo actuado, y con fecha 20 de noviembre de 2020 presentó escrito promoviendo incidente excepcional de nulidad de actuaciones. Alegaba indefensión, por haber procedido el juzgado a la citación por edictos sin haber intentado previamente la notificación personal a través del administrador único de la sociedad, en el domicilio de aquel, facilitado por la propia parte actora, y sin efectuar tampoco la menor labor de averiguación respecto de la dirección exacta del domicilio social de la demandada, infringiendo así lo dispuesto en el art. 24.1 CE, el art. 47 de la Carta de los derechos fundamentales de la Unión Europea y los arts. 155, 156 y 164 de la Ley de enjuiciamiento civil (LEC), y desatendiendo la jurisprudencia del Tribunal Constitucional sobre la obligación del órgano judicial de agotar todos los medios a su alcance para llevar a cabo una notificación personal, a fin de evitar la indefensión de la parte demandada en el proceso. Solicitaba en consecuencia al juzgado que declarase la nulidad de las actuaciones y ordenase retrotraer estas al momento de la presentación de la demanda de desahucio, para darle traslado de esta y de los documentos que a la misma se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7 de enero de 2021, el Juzgado de Primera Instancia núm. 3 de León declaró no haber lugar a la nulidad de actuaciones interesada por la representación procesal de Broker &amp; Broker 98,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el auto que la parte actora ha acreditado que ha entablado múltiples procesos de desahucio contra la parte demandada, el último de los cuales terminó por sentencia de 18 de febrero de 2019 del Juzgado de Primera Instancia núm. 9 de León, en la que consta que la citación de la demandada se hizo por edictos y, al igual que en este procedimiento, esta compareció para que se le diera traslado de lo actuado, se presentó escrito de oposición, se señaló vista y la demandada no acudió a la misma. Razona también que, por las fotografías aportadas en el incidente de nulidad, se observa “que el local objeto del proceso es un almacén en situación precaria que no tiene presencia personal. Ante esta situación, igual que en procesos anteriores, se intenta la citación en el local al amparo del artículo 155 de la LEC y, ante la imposibilidad de realizarlo, se procede a la citación edictal”. Concluye el auto que tal modo de proceder es el que ha establecido y legislador en la Ley de enjuiciamiento civil, según se deriva de la remisión que hace el art. 161 de la Ley de enjuiciamiento civil (LEC) a los arts. 156 y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auto que en el proceso tramitado ante el Juzgado de Primera Instancia núm. 9 de León, si bien finalizó por sentencia, se alcanzó entre las partes un acuerdo extrajudicial el 28 de marzo de 2019, en el que se reconocía una deuda a favor de la actora de más de 10 000 €. Se podría sostener —continúa el auto— que tal acuerdo suponía una verdadera voluntad por parte de la demandada, si esta hubiera realizado los pagos a que se comprometió, pero no lo hizo, por lo que el juzgado entiende que lo único que se pretende con el incidente de nulidad es “alargar indebidamente la ocupación de un local por el que no consta que se esté pagando renta alguna pese a la ya importante deuda acumulada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 los derechos a la tutela judicial efectiva sin indefensión (art. 24.1 CE) y a un proceso con todas las garantías (art. 24.2 CE), al haberse seguido la tramitación del juicio de desahucio sin conocimiento de la sociedad demandada pues, tras el intento fallido de citación personal en el local arrendado, se procedió a la notificación por edictos, sin más averiguaciones por parte del juzgado y a pesar, incluso, de que la parte actora interesó que se practicase la citación a través del administrador único de la sociedad demandada, en el domicilio de este, petición fue desoída por el órgano judicial sin justificación alguna. El incumplimiento por el juzgado de su obligación de agotar los medios de averiguación del domicilio real de la recurrente, para asegurar una notificación personal y efectiva, ha ocasionado a esta indefensión material, pues la ha privado de la posibilidad de intervenir en el proceso de desahucio entablado en su contra, atender el requerimiento de pago, discutir sobre la posibilidad de enervación de la acción, oponerse a la demanda o allanarse, en su caso, y ejercitar su derecho a la retirada de todos sus enseres personales del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la recurrente que abonó en su día las cantidades fijadas en el acuerdo extrajudicial alcanzado entre las partes tras la sentencia dictada el 18 de febrero de 2019 por el Juzgado de Primera Instancia núm. 9 de León, a que se alude en el auto que desestima en incidente de nulidad de actuaciones, y afirma que ha satisfecho también la mensualidad de renta de diciembre de 2019, reclamada en la demanda de desahucio que dio origen al juicio verbal núm. 280-2020 sustanciado ante el Juzgado de Primera Instancia núm. 3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presente recurso de amparo reviste especial trascendencia constitucional porque el juzgado ha incurrido en negativa manifiesta a acatar la reiterada doctrina constitucional acerca de la obligación de los órganos judiciales de agotar todos los medios a su alcance para llevar a cabo una notificación personal, a fin de asegurar debidamente el emplazamiento de la parte demandada y su presencia en el proceso, para defenderse de las pretensiones deducidas en su contra (cita, entre otras, las SSTC 268/2000, de 13 de noviembre; 186/2007, de 10 de septiembre; 78/2008, de 7 de julio; 176/2009, de 16 de julio, y 137/2017,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solicita por otrosí la suspensión de la ejecución del auto impugnado, alegando que el lanzamiento de la recurrente del local arrendado le supone un perjuicio grave e irreparable, pues implica confirmar la desposesión de un local comercial en el que ha venido ejerciendo su actividad durante veintidós años y en donde han quedado todos sus enseres, archivos de clientes y demás pertenencias.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25 de enero de 2022,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Por ello, en aplicación de lo dispuesto en el art. 51 LOTC, acordó también requerir atentamente al Juzgado de Primera Instancia núm. 3 de León a fin de que remita certificación o fotocopia adverada de las actuaciones correspondientes al juicio verbal de desahucio núm. 280-2022, debiendo previamente emplazar a quienes hubieran sido parte en el procedimiento, excepto la recurrente en amparo, para que en el plazo de diez días pudieran comparecer, si lo desean,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por providencia de la misma fecha formar la pieza separada de suspensión y conceder a la recurrente y al Ministerio Fiscal el plazo común de tres días para que alegasen lo que estimaran pertinente sobre la suspensión interesada. La representación procesal de la recurrente puso de manifiesto que el incidente de suspensión carecía ya de objeto, toda vez que, tras el lanzamiento, había procedido a retirar del local sus enseres. A la vista de lo manifestado por la recurrente, el Ministerio Fiscal interesó el archivo del incidente de suspensión. La Sala Segunda de este tribunal, por ATC 47/2022, de 7 de marzo, acordó archivar el incidente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16 de febrero de 2022, la procuradora de los tribunales doña Beatriz Martínez Martínez, actuando en nombre y representación de la entidad Unión Médica La Fuencisla, S.A., con la asistencia letrada de don José Margalejo Muro, solicitó que se le tuviera por personada en el presente recurso de amparo y se entendieran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marzo de 2022 de la secretaría de justicia de la Sección Cuarta de este tribunal se tuvo por personada y parte a la procuradora de los tribunales doña Beatriz Martínez Martínez, en nombre y representación de la entidad Unión Médica La Fuencisla, S.A., y se concedió a las partes personadas y al Ministerio Fiscal un plazo común de veinte días, a fin de que pudieran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5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hechos relevantes del caso y las alegaciones de la recurrente, el Ministerio Fiscal señala que este tribunal ha tenido ocasión de pronunciarse en numerosas ocasiones sobre recursos de amparo de contenido similar al presente, sentando una consolidada doctrina conforme a la cual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 emplazamiento personal y la limitación de la citación edictal a aquellos supuestos en los que no conste el domicilio de quien haya de ser emplazado o se ignore su paradero (cita, entre otras, las SSTC 30/2014, de 24 de febrero; 62/2020, de 15 de junio; 43/2021, de 3 de marzo, y 82/2021, de 19 de abril, así como la STC 97/2021, de 10 de mayo, de la que reproduce parte de su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reiterada doctrina al presente asunto conduce, según el Ministerio Fiscal, al otorgamiento del amparo. De las actuaciones se desprende que el Juzgado de Primera Instancia núm. 3 de León, tras los dos intentos fallidos de notificación en el local arrendado, sin llevar a cabo ninguna comprobación encaminada a averiguar el domicilio real de la demandada, ni intentar su citación en el domicilio de su administrador único, facilitado por la parte, acordó directamente el emplazamiento por edictos. Por otra parte, no consta que la recurrente tuviera conocimiento extraprocesal del proceso de desahucio tramitado inaudita parte antes de la diligencia de lanzamiento. Por tanto, ha de concluirse que el juzgado causó indefensión material a la recurrente en amparo, lesión que no reparó en el incidente de nulidad promovido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este tribunal otorgue a la recurrente el amparo solicitado, reconociendo que se ha vulnerado su derecho a la tutela judicial efectiva sin indefensión (art. 24.1 CE), y acordando, en consecuencia, la nulidad del auto impugnado y que se retrotraigan las actuaciones al momento inmediatamente anterior al decreto de admisión a trámite de la demanda que dio lugar al juicio verbal de desahucio núm. 280-2020 del Juzgado de Primera Instancia núm. 3 de León, para que este emplace a la recurrente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4 de mayo de 2022, la representación procesal de la entidad Unión Médica La Fuencisla, S.A.,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tras la interposición del presente recurso de amparo, la sociedad mercantil recurrente y la entidad Unión Médica La Fuencisla, S.A., alcanzaron el 16 de marzo de 2021 un acuerdo extrajudicial, cuya copia se adjunta, en virtud del cual resolvían la controversia, renunciando expresamente la recurrente a toda acción derivada del contrato de arrendamiento, y obligándose a aportar ese acuerdo ante cualquier instancia de la administración de justicia en todas las causas abiertas. La no aportación por la recurrente de este acuerdo al presente recurso de amparo no solo contraviene lo pactado, sino que evidencia su actitud maliciosa.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niega la representación procesal de la entidad Unión Médica La Fuencisla, S.A., que la recurrente en amparo haya sufrido indefensión en el juicio verbal de desahucio núm. 280-2020 del Juzgado de Primera Instancia núm. 3 de León. Su emplazamiento se llevó a cabo, conforme exige el art. 155.3 LEC, en el local arrendado, que constituye su domicilio social y fiscal, como lo acredita el poder general para pleitos que acompaña la recurrente a su demanda de amparo. El único domicilio indicado por esta a efectos de notificaciones es el local arrendado. El servicio de actos de comunicación y embargos de los juzgados de León realizó dos intentos sucesivos de notificación en dicho domicilio, dejando aviso de la citación por debajo de la puerta, al encontrarse el local cerrado, conforme prescribe el art. 161 LEC. Además, los vecinos colindantes señalaron que los ocupantes del local pasaban por allí de vez en cuando, lo que demuestra que no estaba deshabitado, sino que seguía siendo usado por la arrendataria, que además hizo caso omiso a los avisos que dejó el juzgado, lo que evidencia su conocimiento del proceso y su mala fe. Una vez intentada la notificación en el domicilio objeto del arrendamiento con resultado negativo, el juzgado procedió correctamente a llevar a cabo la notificación por edictos, de conformidad con el art. 164 in fine LEC. El juzgado volvió a intentar la notificación en el local arrendado, en este caso del decreto de terminación del juicio de desahucio y, ante su resultado negativo, hubo de proceder seguidamente a su notificación edictal. En suma, el juzgado ha actuado siempre con la máxima diligencia exigible. Por otra parte debe tenerse en cuenta que la entidad Unión Médica La Fuencisla, S.A., se ha visto obligada a entablar varios juicios de desahucio contra la recurrente en amparo, por impagos de la renta del alquiler, y en todos ellos fue necesario acudir al emplazamiento edictal, tras los intentos infructuosos de citación en el único domicilio designado a efectos de notificaciones, el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 la entidad Unión Médica La Fuencisla, S.A.,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junio de 2022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sostiene que y el Juzgado de Primera Instancia núm. 3 de León ha vulnerado sus derechos fundamentales a la tutela judicial efectiva sin indefensión (art. 24.1 CE) y a un proceso con todas las garantías (art. 24.2 CE), al haberse seguido la tramitación del juicio de desahucio sin su conocimiento pues, tras el intento fallido de citación personal en el local arrendado, se procedió a la notificación por edictos, sin más averiguaciones por parte del juzgado y sin intentar siquiera la citación de la sociedad recurrente a través de su administrador único, en el domicilio de este, facilitado por propia parte actora en el pleito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entender que la recurrente ha sufrido indefensión material, mientras que la representación procesal de la entidad Unión Médica La Fuencisla, S.A., interesa la desestimación del recurso, por las razones que en uno y otro caso han quedado resumidas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 (SSTC 30/2014, de 24 de febrero, y 97/2021,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fiscal en su escrito de alegaciones, este tribunal, a propósito del mismo problema jurídico constitucional que aquí se suscita, ha sentado una consolidada doctrina acerca del deber de los órganos judiciales en cuanto a agotar las gestiones para procurar el emplazamiento personal de la parte demandada en los procesos de desahucio arrendaticio.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doctrina, de la que son exponentes relevantes las SSTC 30/2014, de 24 de febrero, y 97/2021, de 10 de mayo, y que se reitera en la reciente STC 54/2022, de 4 de abril, resulta que tanto la Ley 13/2009, de 3 de noviembre, de reforma de la legislación procesal para la implantación de la nueva oficina judicial, que modificó el art. 686 LEC, como la Ley 19/2009, de 23 de noviembre, de medidas de fomento y agilización procesal del alquiler y de la eficiencia energética de los edificios, que modificó el art. 164 LEC,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indefensión material a la que puede dar lugar la aplicación literal de esos preceptos legales se pronunció este tribunal tanto en la STC 122/2013, de 20 de mayo, respecto del art. 686.3 LEC (en relación con los procesos de ejecución hipotecaria), como después en la STC 30/2014, de 24 de febrero, respecto del art. 164 LEC (en relación con los procesos arrendaticios de desahucio), proclamando en ambos casos el deber de los órganos judiciales de realizar una interpretación secundum constitutionem de tales normas, lo que comporta que ante el resultado infructuoso del intento de emplazamiento en el domicilio señalado en el contrato, el órgano judicial ha de agotar las gestiones previstas en el art. 155.3 LEC para localizar al ejecutado o demandado, antes de acudir al emplazamiento edictal, instrumento este que tiene siempre un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30/2014, FJ 3, reiterada, entre otras, como ya se dijo, por la STC 97/2021, FJ 2, recuerda que este tribunal ha destacado en numerosas ocasiones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Por ello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consecuencia,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constitucional al caso que nos ocupa conduce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actuaciones resulta que en el juicio verbal de desahucio por impago de rentas núm. 280-2020 del Juzgado de Primera Instancia núm. 3 de León se dio traslado a la recurrente en amparo de la demanda de desahucio formulada en su contra por la entidad Unión Médica La Fuencisla, S.A., a los efectos legales procedentes, en el local objeto de arrendamiento (calle Juan Madrazo núm. 25, de León), conforme a lo dispuesto en el art. 155.3 LEC, practicándose la notificación mediante el servicio común procesal de actos de comunicación (art. 163 LEC) en dos ocasiones sucesivas, los días 22 y 27 de julio de 2020, sin éxito, al encontrarse el local cerrado. En las cédulas de notificación correspondientes consta que se dejó aviso por debajo de la puerta. En el segundo intento de notificación, de 27 de julio de 2020, se extendió además diligencia negativa en la que se hace constar que el local se halla cerrado y que entre la trampa y la puerta de entrada se encuentra el aviso dejado con anterioridad, así como que, según manifestaciones de la persona que trabaja en el negocio contiguo, aunque el local suele estar cerrado, a veces se pasa alguien por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juzgado confirió traslado a la parte actora (que ha comparecido en este proceso de amparo) de la diligencia negativa de citación, a fin de que alegara cuando a su derecho conviniese. En contestación a este traslado, la actora solicitó al juzgado el 24 de agosto de 2020 que citara a la demandada a través de su administrador único, en el domicilio de este, que se indicaba, pero antes de que la actora presentara este escrito el juzgado y había dictado el 14 de agosto de 2020 diligencia de ordenación acordando requerir y citar a la demandada por edictos, sin practicar diligencia de averiguación alguna del domicilio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1 de septiembre de 2020 el juzgado acordó poner fin al juicio verbal, declarando resuelto el contrato de arrendamiento, fijando las cantidades adeudadas por la parte demandada en concepto de rentas vencidas y no pagadas, con imposición de costas, y ordenando que se procediese al lanzamiento. El servicio común procesal de actos de comunicación intentó notificar ese decreto el 7 de septiembre de 2020 en el local, sin éxito, por encontrarse cerrado. Según consta en la cédula de notificación, dejó aviso por debajo de la puerta y extendió además diligencia negativa de notificación en la que se indica que en el negocio contiguo manifiestan “que ese local lleva cerrado y sin actividad sobre dos años y pasan por allí muy de vez en cuando”. Acto seguido, por diligencia de ordenación de 22 de septiembre de 2020 el juzgado acordó la notificación edictal del referido decreto. Finalmente, la diligencia de lanzamiento se llevó a cabo, como estaba previsto, el 27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juzgado se limitó a intentar el emplazamiento de la recurrente en amparo en el local arrendado. Ciertamente ese era el domicilio indicado en el contrato de arrendamiento a efectos de notificaciones (art. 155.3 LEC), pero, tras los dos intentos infructuosos de notificación en ese domicilio, por hallarse el local cerrado, no era procedente acudir al emplazamiento edictal sin realizar previamente averiguaciones sobre otro domicilio en el que la recurrente pudiera ser citada. En los dos intentos sucesivos de citación se hizo constar que el local se hallaba cerrado y que según manifestaciones de personas del local contiguo, rara vez acudía alguien por allí; es decir, el local no estaba abandonado, pero no era frecuentado. Por eso cabía deducir que dejar aviso debajo la puerta podía ser insuficiente a efectos de procurar la notificación personal de la demanda de desahucio. Así pareció entenderlo el propio juzgado, que dictó diligencia de ordenación de 31 de julio de 2020, confiriendo traslado a la parte actora de la diligencia negativa de citación, a fin de que alegara lo que a su derecho conviniese. Sin embargo, el juzgado no solo no procedió a la averiguación de un domicilio alternativo en el que pudiera ser citada la sociedad recurrente, sino que incluso desatendió la solicitud de la parte actora de que se intentara el emplazamiento en el domicilio del administrador único y de aquella, acordando directamente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juicio verbal de desahucio se sustanció hasta su resolución en ausencia de la recurrente en amparo. No consta, por otra parte, que esta tuviera conocimiento extraprocesal del procedimiento de desahucio, circunstancia que, de concurrir, impediría apreciar la vulneración del derecho a la tutela judicial efectiva sin indefensión. Aunque no puede descartarse la posibilidad de que en el plazo de poco más de tres meses que transcurre desde el primer intento de citación en el local arrendado, dejando aviso debajo de la puerta, hasta el lanzamiento, que tuvo lugar el 27 de octubre de 2020, la recurrente hubiera llegado a tener noticia del procedimiento, esto sería en todo caso, una simple conjetura que, como indica la jurisprudencia citada (STC 97/2021, FJ 2, por todas) no es suficiente para afirmar que la recurrente se haya colocado de forma voluntaria o negligente al margen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juzgado no agotó los medios que tenía a su alcance para llevar a cabo una notificación personal, incumpliendo de este modo la diligencia que era debida y exigible desde la perspectiva del derecho a la tutela judicial efectiva sin indefensión para asegurar debidamente el emplazamiento de la recurrente en amparo en el procedimiento de desahucio. De este modo ocasionó indefensión material a la recurrente, lesión constitucional que luego no reparó al resolver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conforme a lo previsto en el art. 55.1 LOTC, otorgar el amparo que se solicita, reconociendo que se ha vulnerado el derecho a la tutela judicial efectiva sin indefensión (art. 24.1 CE) de la recurrente y declarando la nulidad del auto del Juzgado de Primera Instancia núm. 3 de León de 7 de enero de 2021, que desestima el incidente de nulidad de actuaciones promovido por la recurrente en el juicio de desahucio núm. 280-2020. Bastará con ello para restablecer a esta en la integridad de su derecho, sin que proceda declarar la nulidad de lo actuado en ese juicio y retrotraer las actuaciones al momento inmediatamente anterior al decreto de admisión a trámite de la demanda que dio lugar a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expuesto en los antecedentes, tras la interposición del presente recurso de amparo, la recurrente y la parte actora en el proceso a quo alcanzaron el 16 de marzo de 2021 un acuerdo extrajudicial, en virtud del cual resolvían la controversia que dio lugar al referido juicio de desahucio. En virtud de ese acuerdo, entre otros extremos, la parte actora permitía a la recurrente la retirada de los enseres existentes en el local (lo que dio lugar a que la recurrente manifestara a este tribunal que la solicitud de suspensión carecía ya de objeto, y así se declaró por ATC 47/2022, de 7 de marzo, acordando por ello archivar el incidente de suspensión); y la recurrente se comprometía al pago de las rentas de alquiler pendientes y renunciaba expresamente a toda acción derivada del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acuerdo extrajudicial alcanzado entre las partes, que pone fin a la controversia suscitada en el juicio verbal de desahucio núm. 280-2020 del Juzgado de Primera Instancia núm. 3 de León, carecería de sentido acordar la nulidad de todo lo actuado y la retroacción de actuaciones al momento inmediatamente anterior al decreto de admisión a trámite de la demanda que dio origen a ese procedimiento, al objeto de que por el órgano judicial se le comunique a la recurrente la existencia del mismo en forma respetuosa con el derecho fundamental que declaramos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mercantil Broker &amp; Broker 98,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7 de enero de 2021 del Juzgado de Primera Instancia núm. 3 de León, dictado en el procedimiento de juicio verbal de desahucio núm. 280-2020, que desestima el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