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15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incidente de recusación interpuesto en el recurso de amparo núm. 1234-2022 promovido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febrero de 2022, el procurador de los tribunales don Carlos Ricardo Estévez Sanz, en nombre y representación de don Josep Costa i Roselló, quien asume su propia defensa, interpuso un recurso de amparo contra las siguientes resoluciones: (i) el auto de 25 de octubre de 2021, dictado por la magistrada instructora de las diligencias previas núm. 2-2021, seguidas por delito de desobediencia ante el Tribunal Superior de Justicia de Cataluña respecto del ahora recurrente, entre otros, por el que se acordaba su detención; (ii) el auto de 23 de noviembre de 2021 por el que se desestimó el recurso de reforma interpuesto contra la resolución anterior, y (iii) el auto de 11 de enero de 2022, dictado por la Sala de lo Civil y Penal del Tribunal Superior de Justicia de Cataluña por el que se desestimó el recurso de apelación interpuesto contra el auto de 23 de noviembre de 2021. En la demanda se alega la vulneración de los derechos fundamentales reconocidos en los arts. 17, 19, 23 y 24 CE, en relación con los arts. 14, 16, 20 y 21 CE; así como el art. 5 del Convenio europeo de derechos humanos (CEDH), en relación con los arts. 6, 9, 10, 11 y 14 CEDH, el art. 3 del Protocolo núm. 1 al CEDH, el art. 2 del Protocolo núm. 4 al CEDH, el art. 18 CEDH y el art. 1 del Protocolo núm. 12 al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demanda, y por medio de otrosí digo primero, se formuló recusación contra los magistrados don Pedro José González-Trevijano Sánchez, don Juan Antonio Xiol Ríos, don Santiago Martínez-Vares García, don Antonio Narváez Rodríguez, don Alfredo Montoya Melgar, don Ricardo Enríquez Sancho y don Cándido Conde-Pumpido Tourón, y contra la magistrada doña María Luisa Balaguer Callejón. El recurrente considera que concurren en todos ellos las causas de recusación previstas en los apartados 7, 10, 11 y 13 del art. 219 de la Ley Orgánica del Poder Judicial (LOPJ), por haber intervenido en anteriores instancias y haber actuado como denunciantes de los hechos objeto de la causa penal seguida contra el ahora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ATC 75/2022, de 27 de abril, el Pleno del Tribunal acordó la inadmisión a trámite de las recusaciones promovidas. Tras recordar la singular naturaleza de este órgano constitucional y sus miembros (FJ 2), el Tribunal inadmite la pretensión por aplicación de su conocida doctrina (AATC 62/2020 y 63/2020, de 17 de junio, FJ 3 de ambos, y 86/2021, de 16 de septiembre, FJ 3) que permite adoptar este tipo de decisiones cuando “la recusación se dirija contra todos los magistrados del Tribunal, situación que ha sido asimilada a la recusación de tal número de magistrados que supongan una ‘paralización inaceptable’ de sus funciones. Eso determina la inadmisión de plano de las recusaciones formuladas ‘por comportar un uso manifiestamente abusivo del ejercicio de esa facultad [de recusación], tendente a impedir el normal ejercicio’ de la jurisdicción constitucional (ATC 107/2021, de 15 de diciembre, FJ 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Tribunal reitera al recurrente (como ya le había sido indicado en el ATC 86/2021, de 16 de septiembre, FJ 4) que este tipo de peticiones “no puede prosperar. Las causas de recusación alegadas se fundamentan en el ejercicio mismo de las funciones del Tribunal que, por su carácter de ‘único en su género’ y ser ‘sus miembros […] insustituibles’, no puede ‘dejar de cumplir’ sus atribuciones por ‘haber resuelto otros procesos constitucionales […] que puedan tener relación con las cuestiones planteadas en este recurso de amparo’. La ‘tacha’ dirigida contra este tribunal es ‘equivalente a la descalificación del órgano mismo […], por lo que, de acuerdo con la jurisprudencia constitucional, la recusación formulada carece de sustantividad jurídica y no es acreedora de una decisión sobre el fondo (AATC 268/2014, de 4 de noviembre, FJ 2; 269/2014, de 4 de noviembre, FJ 2; 119/2017, de 7 de septiembre, FJ 3; 125/2017, de 20 de septiembre, FJ 5; 132/2017, de 3 de octubre; 62/2020, FJ 4, y 63/2020, FJ 4)’. Esta doctrina fue reiterada en el ATC 111/2021, de 16 de diciembre, FJ 4, confirmatorio del anterior, como el recurrente igualmente 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al mencionado auto se ha interpuesto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el demandante argumenta sobre su admisibilidad, recuerda las causas de abstención previstas en la Ley Orgánica del Poder Judicial y, tras hacer una reseña parcial de los fundamentos del auto impugnado, expone los motivos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alega la vulneración del “derecho a un proceso con todas las garantías, sin indefensión, en relación con el derecho a una resolución motivada y fundada en Derecho”, que luego conecta en su desarrollo con el derecho a la tutela judicial efectiva. Considera que los magistrados recusados no pueden resolver sobre su propia recusación, y que no concurre ninguna causa de inadmisión prevista en los arts. 223.1 y 225.2 LOPJ, por lo que el auto, en realidad, no inadmite la recusación, sino que la desestima por motivos sustantivos.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invoca la vulneración del “derecho a un juez imparcial, en relación con el derecho a una resolución motivada”. En esta queja se reiteran los argumentos ya expuestos en la demanda inicial. A su juicio, concurre una parcialidad objetiva en todos los magistrados que instaron el ejercicio de acciones penales contra el recurrente. Discrepa de que haya recusado al Tribunal en su conjunto, porque “solo se han recusado a ocho de los doce magistrados, existiendo por tanto cuatro magistrados […] que son suficientes para constituir una de las Salas […] y resolver el recurso”. Critica lo que entiende una incoherencia del auto impugnado, cuando admite inicialmente que este caso es diferente al que fue objeto del ATC 86/2021, pero luego no hace referencia alguna a esa diferencia en el fundamento decisorio de la resolución. En cualquier caso, no le puede perjudicar el hecho de que fuera el Pleno el que resolviera los incidentes de ejecución de los que trae causa el procedimiento penal dirigido contra el recurrente. En definitiva, considera que el auto impugnado no se pronuncia sobre la cuestión de fondo planteada, consistente en la falta de imparcialidad objetiva de los magistrados al haber “instado en calidad de denunciantes ante la Fiscalía el inicio mismo del proceso penal del que ahora conocen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dictada el 11 de mayo de 2022, se dio traslado del recurso de súplica al Ministerio Fiscal para que, en el plazo de tres días, pudiera exponer lo que estimase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Ministerio Fiscal tuvo entrada en fecha 2 de junio de 2022. Tras hacer una amplia reseña de los antecedentes de hecho que consideró de interés, el fiscal solicita la desestimación del recurso, al entender que no concurren los motivos alegados por el recurrente, que expone y rebate de manera individualizada, con apoyo en la doctrina del Tribunal Europeo de Derechos Humanos (sentencia de 22 de septiembre de 1994, en el asunto Debled c. Bélgica) y de este tribunal, con cita de los AATC 107/2021, de 15 de diciembre, y 17/2022, de 25 de enero, así como de los escritos de alegaciones presentados por la Fiscalía en los procedimientos en que se dictaron estas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primer lugar, el Ministerio Fiscal entiende que, debido a la singular naturaleza y composición de este órgano, la regla general prevista en el art. 227 LOPJ no resulta aplicable cuando se recusa a la totalidad o a una parte significativa de los magistrados, lo que impide alcanzar el quorum mínimo establecido en la propia LOTC para que el Pleno, que es el órgano competente para ello [art. 10.1 k) LOTC], pueda entrar a resolver sobre la recusación planteada. Lo contrario supondría una paralización inaceptable del ejercicio de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que el auto impugnado inadmite la recusación, no la desestima, y lo hace con una motivación clara y razonada, tomando como referencia los elementos formales del recurso, sin entrar en los motivos de fondo. Por ello, entiende que el recurso parte de una premisa errónea, y que lo único que pretende es que el Tribunal se pronuncie sobre una de las causas de recusación invocadas, obviando ahora el resto de los motivos inicialmente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ante la alegación de que la situación ha sido provocada por el propio Tribunal, el Ministerio Fiscal entiende que se actuó como correspondía ante un asunto de la máxima entidad constitucional, asegurando así que en la decisión se tuvieran en cuenta “todas las distintas opiniones de los magistrados que lo conforman”, precisamente para la “mayor garantía” de las personas a las que afectaban aquellas decisiones, en atención a la “especial relevancia” de los cargos que ocupaban.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este auto es la resolución del recurso de súplica interpuesto por el recurrente contra el ATC 75/2022, de 27 de abril, del Pleno de este tribunal, por el que se acordó la inadmisión a trámite de las recusaciones promovidas contra ocho miembros de este órgano. En esencia, el recurso se plantea desde una doble discrepancia: sobre la intervención de los integrantes del Pleno en la resolución de la recusación; y sobre la inadmisión de la pretensión sin entrar a valorar el fondo de las causas de recusación invocadas. El Ministerio Fiscal interesa la desestimación del recurso. Las alegaciones de ambas partes han quedado expuestas con detalle en los antecedentes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intervención de los integrantes del Pleno para conocer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expuestos en el recurso de súplica no pueden ser acogidos. El recurrente considera que no estamos en presencia de un supuesto de recusación de todos los integrantes del Pleno del Tribunal, por lo que todavía quedan cuatro magistrados no recusados que “son suficientes para constituir una de las salas y resolver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más, debemos reiterar que el art. 10.1 k) LOTC establece la competencia del Pleno para resolver sobre la recusación de sus magistrados. Y que la recusación planteada sobre todos los integrantes del Pleno, o sobre un número tan significativo de sus magistrados que les impida contar con el quorum necesario para dictar una resolución (lo que ocurre en este caso, ex art. 14 LOTC), equivale a un bloqueo de sus funciones y, por lo tanto, a un uso abusivo de un derecho que no puede recibir amparo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expuso en el auto impugnado (FJ 2), la especial naturaleza de este órgano y de la fuente legitimadora de su composición, aparece indisolublemente unida a un régimen jurídico que, a diferencia de los órganos de la jurisdicción ordinaria, impide la sustitución de sus magistrados. Se trata de una doctrina consolidada, recientemente expuesta en nuestro ATC 107/2021, de 15 de diciembre, FFJJ 2 y 3, y confirmada en el ATC 17/2022, de 25 de enero, FJ 4 C), con cita de otros anteriores (AATC 443/2007, de 27 de noviembre, FJ 1; 84/2020 y 85/2020, de 21 de julio, FFJJ 1, y 86/2021, de 16 de septiembre, FJ 2). A ellos nos remitimos. Por lo tanto, no es posible aplicar un precepto que, como el art. 227 LOPJ, está previsto para otro tipo de jurisdicción y que, en la práctica, llevaría a la disfuncionalidad de este tribunal. Las normas no pueden ser interpretadas de manera que conduzcan a la ineficacia de los órganos encargados de aplicarlas.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mismo motivo, no puede apreciarse incoherencia alguna en el auto impugnado. Precisamente, lo que se hizo (FJ 1) fue constatar que, a diferencia del supuesto resuelto en el ATC 86/2021, promovido a instancias del mismo recurrente, la presente recusación no afectaba a la totalidad del Pleno, sino a una parte significativa de sus magistrados. Eso impedía resolver esta recusación por una mera remisión a lo allí acordado, pero no imposibilitaba que algunos de sus argumentos fueran también aplicables a este caso (FFJJ 2 y 3). El recurrente confunde el supuesto de hecho del ATC 86/2021 con los fundamentos contenidos en el mismo. En el ATC 86/2021 se aborda la recusación de todos los magistrados del Pleno, pero eso no impide aplicar la doctrina expuesta en esa resolución cuando se recusa a un número tal de magistrados (en este caso, hasta ocho de ellos) que, de hecho, equivale a la recusación de todo el órgano, porque se le impide resolver con el quorum establecido en la ley (art. 14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lo anterior, se debe diferenciar entre el órgano competente para conocer de la recusación y los motivos tenidos en cuenta para resolver esa pretensión. El hecho de que se haya recusado a una parte significativa de los magistrados determina que sean todos ellos los que deban conocer de la recusación, pero no impide que se deba ofrecer una respuesta fundada a la cuestión planteada. Eso fue lo que hizo el auto impugnado, como se expondrá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la inadmisión a limine de las solicitudes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ahora recurrido (FJ 3) considera, en primer lugar, que la recusación formulada contra un número de “magistrados que supongan una ‘paralización inaceptable’ de sus funciones […] determina la inadmisión de plano de las recusaciones formuladas ‘por comportar un uso manifiestamente abusivo del ejercicio de esa facultad [de recusación], tendente a impedir el normal ejercicio’ de la jurisdicción constitucional (AATC 107/2021, de 15 de diciembre, FJ 3)”; y, en segundo lugar, que “[e]n cualquier caso, [el] incidente no puede prosperar”, abordando a continuación una motivación que responde a la cuestión planteada. Con ello se recalca la idea de que, aunque formalmente la recusación se inadmite a trámite, su fundamento no habría prosperado en ningún caso, debido a que no podría apreciarse la causa de recusación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tal fin, en el auto recurrido (FJ 3) se insiste en una doctrina ya reiterada por este tribunal (ATC 86/2021, de 16 de septiembre, FJ 4). Y es que las causas de recusación alegadas por el recurrente se fundamentaban “en el ejercicio mismo de las funciones del Tribunal que, por su carácter de ‘único en su género’ y ser ‘sus miembros […] insustituibles’, no puede ‘dejar de cumplir’ sus atribuciones por ‘haber resuelto otros procesos constitucionales […] que puedan tener relación con las cuestiones planteadas en este recurso de amparo’. La ‘tacha’ dirigida contra este tribunal es ‘equivalente a la descalificación del órgano mismo […], por lo que, de acuerdo con la jurisprudencia constitucional, la recusación formulada carece de sustantividad jurídica y no es acreedora de una decisión sobre el fondo (AATC 268/2014, de 4 de noviembre, FJ 2; 269/2014, de 4 de noviembre, FJ 2; 119/2017, de 7 de septiembre, FJ 3; 125/2017, de 20 de septiembre, FJ 5; 132/2017, de 3 de octubre; 62/2020, FJ 4, y 63/2020, FJ 4)’. Esta doctrina fue reiterada en el ATC 111/2021, de 16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considera que la deducción de testimonio acordada por el Pleno del Tribunal Constitucional en los AATC 9/2020 y 11/2020, de 28 de enero, y 16/2020, de 11 de febrero, equivale a asumir una posición de “denunciantes” en la causa penal posteriormente seguida en su contra. Por el contrario, este tribunal entiende que, cuando la recusación se funda en el mismo ejercicio de las competencias que el ordenamiento jurídico le atribuye [art. 92.4 d) LOTC], lo que “se evidencia […] no es la búsqueda del mayor respeto del derecho a la imparcialidad judicial, del que es instrumental la institución de la recusación, sino imposibilitar el ejercicio de las funciones de la jurisdicción constitucional”. Esta “conclusión, como señalan los […] AATC 84/2020 y 85/2020, FFJJ 2, es acorde con el art. 6 del Convenio europeo para la protección de los derechos humanos y de las libertades fundamentales, ya que este precepto, como ha declarado el Tribunal Europeo de Derechos Humanos, no impide que puedan inadmitirse las recusaciones cuando, como ocurre en el presente caso, la recusación puede considerarse como un intento de paralizar la administración de justicia y ser indicativo del carácter abusivo de la recusación (STEDH de 9 de julio de 2015, asunto A.K. c. Liechtenstein, § 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“como sucedía en los casos resueltos por los AATC 62/2020 y 63/2020, FFJJ 4, […] las causas de recusación que se aducen se fundamentan en que en el ejercicio de su cargo de magistrado del Tribunal Constitucional han dictado resoluciones en otros procesos constitucionales que pueden tener relación con el asunto del que trae causa el recurso de amparo en el que se formula la recusación. Al fundamentar la recusación en este motivo, este incidente no puede prosperar, pues lo que hace el recurrente es recusar al Tribunal Constitucional, no a cada uno de sus magistrados” (ATC 86/2021, de 16 de septiembre,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don Josep Costa i Rosselló contra el ATC 75/2022, de 27 de abril.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