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3362-2020, promovido por doña M.R.S., contra el auto de la Sección Segunda de la Audiencia Provincial de Jaén de 31 de marzo de 2020 por el que se desestima el recurso de apelación núm. 216-2020, interpuesto contra el auto del Juzgado de Primera Instancia e Instrucción núm. 1 de Alcalá la Real de 16 de diciembre de 2019, que se desestima el recurso de reforma interpuesto contra la providencia de 28 de octubre de 2019, en las diligencias previas núm. 157-2009. Ha intervenido el Ministerio Fiscal. Ha formulado alegaciones don J.G.G.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julio de 2020, la procuradora de los tribunales doña Ana María Hidalgo Moyano, en nombre y representación de doña M.R.S., bajo la dirección letrada de don Enrique del Castillo Codes, formuló demanda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D.R.G., madre de la demandante de amparo, presentó denuncia el 12 de febrero de 2009 en el puesto de la Guardia Civil de Alcaudete (Jaén) en la que exponía que su hija, de quince años de edad (nació el 21 de octubre de 1993), había entrado en contacto —a través de la aplicación de mensajería instantánea “Messenger”— con personas que, por medio de la cámara web, le habían mostrado imágenes de contenido sexual explícito y le habían solicitado que se desnudase; aportaba un número de teléfono móvil del varón que había contactado con su hija y un CD con archivos de conversaciones de chat e imágenes de video.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denuncia dio lugar a la incoación de las diligencias previas núm. 157-2009 del Juzgado de Primera Instancia e Instrucción núm. 1 de Alcalá la Real, en las que se practicaron varias diligencias, entre ellas la incorporación del resultado de la investigación desarrollada por la Unidad Orgánica de Policía Judicial de la Guardia Civil, la declaración en calidad de imputado de don J.G.G., así como la declaración en calidad de perjudicadas de la denunciante y de su hija, ahora demandante de amparo, a quienes se hizo el ofrecimiento de acciones en los términos de los arts. 109, 110 y 797.5 de la Ley de enjuiciamiento criminal (LECrim), manifestando quedar enteradas. El ofrecimiento de acciones a doña M.R.S., se practicó en concreto el 31 de enero de 2012, según consta en acta extendida por el letrado de la administración de justicia del juzgado, firmada por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mediante informe evacuado el 15 de enero de 2013, solicitó el sobreseimiento provisional de la causa, por entender que de la instrucción practicada no se desprendía que el imputado hubiera tenido conocimiento de que la persona con la que había mantenido contacto era menor de edad, por lo que no estaría justificada la perpetración del delito de exhibicionismo del art. 185 del Código penal (CP). El juzgado dictó providencia el 20 de febrero de 2013 por la que acordó, de conformidad con el art. 642 LECrim, dar traslado del escrito del fiscal a la parte denunciante para que manifestara lo que a su derecho conviniera, traslado que se verificó el 12 de marzo de 2013 en la persona de la madre de la demandante. El 3 de abril de 2013 el juzgado dictó auto por el que acordó el sobreseimiento provisional y archivo de las actuaciones porque “habiendo solicitado el Ministerio Fiscal el sobreseimiento provisional de las actuaciones y no habiendo otras acusaciones personadas, procede acordar de conformidad con lo pedido, pues rigiéndose el proceso penal por el principio acusatorio, es necesaria la existencia de acusación para que pueda seguir adelante el procedimiento”. El auto fue notificado a la procuradora del imputado el 5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junio de 2017 la letrada de don J.G.G. presentó escrito en el Juzgado de Primera Instancia e Instrucción núm. 1 de Alcalá la Real en el que solicitó el sobreseimiento libre de la causa por prescripción del delito, por haber transcurrido más de tres años desde que se dictó el auto de sobreseimiento provisional. Del escrito se dio traslado al Ministerio Fiscal que, por informe de 6 de julio de 2017, manifestó su conformidad con la prescripción y el sobreseimiento solicitados. El juzgado dictó auto el 18 de julio de 2017 por el que declaró prescrito el delito. En el auto se razona que el delito objeto del procedimiento era el de exhibicionismo del art. 185 CP, que tiene prevista pena de prisión inferior a tres años, siendo aplicable el art. 131 CP en la redacción vigente en la fecha de los hechos, que fijaba un plazo de prescripción aplicable de tres años, plazo que computa desde el pronunciamiento del auto de sobreseimiento provisional el 3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11 de septiembre de 2019 doña M.R.S. presentó escrito en el Juzgado de Primera Instancia e Instrucción núm. 1 de Alcalá la Real en el que solicitó la entrega de copia íntegra de las diligencias previas, alegando su condición de víctima de los hechos, señalando dos direcciones de correo electrónico para su contacto. En comparecencia celebrada el mismo día otorgó su representación a la procuradora doña Ana María Hidalgo Moyano.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escrito se dio traslado al Ministerio Fiscal, que alegó que la víctima no había manifestado la existencia de un interés legítimo que justificase su petición y que esta afectaba a datos obrantes en el procedimiento que están protegidos por el art. 18.4 CE, por lo que interesó que la información a suministrar se limitase estrictamente a la copia de la denuncia inicial y del auto de prescripción, de los que debía suprimirse el nombre y apellidos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J.G.G. solicitó la desestimación de la petición, alegando que la solicitante nunca había sido parte en el procedimiento y que ni tan siquiera había solicitado serlo en su escrito, por lo que no podía invocar un derecho de acceso a las actuaciones; asimismo que, concluso el procedimiento, debían prevalecer los derechos del investigado a la presunción de inocencia y a su reputación y honorabilidad. Argumentó que la Ley del estatuto de la víctima del delito no reconoce un derecho de acceso general sin previa constitución como parte formal en el procedimiento y que el sobreseimiento restablece el derecho a la presunción de inocencia de la persona investigada al mismo nivel que tenía antes de su incoación y comporta una declaración de inexistencia subjetiva del hecho atribuido (cita al respecto la STC 85/2019, de 19 de junio). Solicitó finalmente ser protegido frente a usos torticeros y desviados de la información, aludiendo a posibles fines espurios dirigidos a destruir su reputación personal y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28 de octubre de 2019 se tuvo por personada y parte a la procuradora designada por doña M.R.S., y por providencia de la misma fecha el juzgado acordó que se le entregara únicamente copia de la denuncia inicial interpuesta por doña D.R.G. y del auto de archivo de 18 de julio de 2017, suprimiendo el nombre y apellidos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 don J.G.G. presentó en el juzgado dos escritos el 31 de octubre de 2019. En uno de ellos interponía recurso de reforma contra la diligencia de ordenación de 28 de octubre de 2019, interesando se privase a doña M.R.S. de su condición de parte, por tratarse de un procedimiento que estaba archivado definitivamente en el que había declinado mostrarse parte oportunamente. En el otro escrito solicitaba que de la copia de la denuncia y del auto de archivo por prescripción se suprimiesen también las menciones al correo electrónico y al número de teléfono. El juzgado dictó providencia el 4 de noviembre de 2019 en la que inadmitió el recurso de reforma porque contra una diligencia de ordenación no cabe tal recurso, sino el de reposición, al tiempo que accedía a la solicitud de que en la documentación que se entregase a doña M.R.S. se suprimiesen los datos personales del investigado relativos a su correo electrónico y número de teléfono.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presentado el 6 de noviembre de 2019 por su procuradora, con asistencia letrada, doña M.R.S. interpuso recurso de reforma contra la providencia de 28 de octubre de 2019, invocando la vulneración de su derecho a la tutela judicial efectiva (art. 24.1 CE) y la infracción del art. 234 de la Ley Orgánica del Poder Judicial (LOPJ). Interesó la entrega de la totalidad de las actuaciones, alegando, en síntesis, que como víctima de unos hechos graves, atentatorios de su libertad sexual cuando tenía quince años de edad, es indudable su interés legítimo en el conocimiento de las mismas, estando además personada en la causa como parte perjudicada.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 tuvo por interpuesto en tiempo y forma el recurso, acordando la entrega de copia al fiscal y las partes personadas al efecto de que formularan alegaciones escritas en el término de dos días previsto en el art. 222 LECrim. El fiscal presentó escrito en el que reiteró que doña M.R.S. no había explicado cuál era su interés actual en obtener una copia de las actuaciones, cuando el delito estaba prescrito y la causa archivada definitivamente, y que concluso el procedimiento penal debían ponderarse otros derechos fundamentales como la protección de los datos personales del investigado. La representación procesal de don J.G.G. presentó escrito en el que impugnó el recurso, remitiéndose a los argumentos del fiscal y reiterando el argumento de que a doña M.R.S. se le había hecho el ofrecimiento de acciones en el momento de prestar declaración en el juzgado y declinó personarse, por lo que en el momento presente ya no puede ser considerada como parte, a tenor del art.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juzgado dictó auto el 16 de diciembre de 2019 desestimando el recurso de reforma y confirmando en sus propios términos la providencia impugnada. En el auto se argumenta que doña M.R.S. no era parte en la causa, porque declinó hacerlo en su momento, cuando se le recibió declaración, siendo mayor de edad, por lo que no podía tener acceso a toda la documentación del procedimiento, y que el investigado tenía derecho a la protección de sus datos personales de conformidad con el art. 18.4 CE, el art. 235 LOPJ y el art. 2.2 del Reglamento del Consejo General del Poder Judicial de 1995, de aspectos accesorios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el auto precedente la representación procesal de doña M.R.S. interpuso el 2 de enero de 2020 recurso de apelación, en el que alegó la vulneración de su derecho a la tutela judicial efectiva (art. 24.1 CE) y de los arts. 234 y 235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Sostuvo, con carácter preliminar, que el auto recurrido, al denegarle la condición de parte, entra en contradicción con la diligencia de ordenación de 28 de octubre de 2019, que le reconoció dicha condición, y la providencia de la misma fecha, que la asumió implícitamente, infringiendo así la prohibición de la reformatio in peius, al verificar dicho cambio con motivo del recurso de reforma interpuesto por la propia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Hizo referencia seguidamente a la publicidad de las actuaciones y a la infracción del art. 234 LOPJ, al fundarse la decisión judicial impugnada en la supuesta falta de justificación de un interés legítimo y directo para conocer las actuaciones, obviando que la recurrente fue víctima de unos hechos especialmente graves, constitutivos de conductas exhibicionistas de índole sexual, cuando era una menor de quince años de edad, especialmente vulnerable por tanto, y que como tal tenía reconocido en virtud del art. 3 de la Ley que aprobó el estatuto de la víctima del delito un derecho de participación activa en el proceso penal y de acceso a la información contenida en el mismo, con independencia de que se conozca o no la identidad del infractor y el resultado del proceso; a la luz de esta regulación no es aceptable el argumento de que el procedimiento estaba concluso por prescripción. Su interés se vio reforzado por la circunstancia de que el caso ha tenido difusión pública en medios de comunicación digitales, manifestando que la víctima no puede ser de peor condición que el investigado, cuyo derecho a la protección de sus datos no tiene un carácter ilimitado, sino que ha de ponderarse con los otros derechos fundamentales y bienes constitucionales en juego, no habiendo sido debidamente explicado en qué medida se vería afectado este derecho. Añadió que ni el auto de sobreseimiento provisional de 3 de abril de 2013, ni el de archivo definitivo por prescripción de 18 de julio de 2017 le fueron notificados, y que el cierre de la vía penal no impide el ejercicio de acciones civiles, cuyo plazo de prescripción se inicia con la notificación de la resolución que finaliza el proceso penal, constituyendo un interés legítimo el conocimiento de la totalidad de lo actuado en instrucción para valorar la viabilidad de una demanda civil. Afirmó, en conclusión, que debía ser tenida como parte en el proceso penal y que, con independencia de ello, debía considerarse que justificó suficientemente su interés para acceder a la totalidad de las actuaciones, al haber sido víctima directa de los hechos que motivaron su incoación.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providencia de 27 de enero de 2020 se tuvo por interpuesto en tiempo y forma el recurso de apelación y se puso de manifiesto la causa a las demás partes personadas para que presentasen alegaciones escritas en el término de cinco días previsto en el art. 766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escrito en el que se ratificó en sus anteriores alegaciones, reiterando el argumento de que las actuaciones habían sido sobreseídas libremente por prescripción del delito por el auto de 17 de julio de 2017 y que no existía un interés actual de la víctima, en el entendimiento de que la Ley del estatuto de la víctima del delito reconoce derechos y prerrogativas únicamente en el procedimiento penal en curso, contraponiendo a la solicitud de acceso de la víctima la protección de los datos personales del investigado como derecho fundamental garantizado en el art. 18.4 CE, “así como los demás derechos fundamentales recogidos en este artículo que también estarían en un riesgo potencial”.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J.G.G. presentó escrito de impugnación del recurso en el que negaba la condición de parte a la recurrente, argumentando que la providencia de 28 de octubre de 2019 se la habría reconocido a los solos efectos de recibir la copia de la denuncia y del auto de archivo, y argumentando que, no habiéndose acreditado la existencia de ilícito penal alguno, no puede haber víctima, pues el auto de sobreseimiento, incluso provisional, restablece el derecho a la presunción de inocencia del investigado, que debe ser protegido frente a usos torticeros y desviados de los fines del proceso penal, aludiendo nuevamente a posibles móviles espurios que pondrían en peligro su reputación personal y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Sección Segunda de la Audiencia Provincial de Jaén, por auto de 31 de marzo de 2020, desestimó el recurso de apelación. La sala argumenta que la condición de parte se adquiere con el ejercicio de una acción penal (o en su caso civil) en el seno del procedimiento, y que la recurrente no la ha adquirido, porque habiéndosele hecho en su momento el correspondiente ofrecimiento de acciones lo declinó, no pudiendo ahora personarse porque la causa está archivada provisionalmente desde el año 2013 y definitivamente desde julio de 2017. En lo que se refiere al acceso a las actuaciones conforme al art. 234 LOPJ, estima que la recurrente no ha justificado un interés legítimo y directo pues las actuaciones fueron archivadas años antes y en su momento optó por no personarse en las mismas. También afirma que la resolución recurrida verificó una ponderación adecuada del interés alegado por la solicitante y de la salvaguardia de los derechos a la intimidad, al honor y la propia imagen del que fuera en su día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el auto de 16 de diciembre de 2019 del Juzgado de Primera Instancia e Instrucción núm. 1 de Alcalá la Real y contra el auto de 31 de marzo de 2020 de la Sección Segunda de la Audiencia Provincial de Jaén, por entender que han vulnerado el derecho de la demandante a la tutela judicial efectiva (art. 24.1 CE) por las razones que a continuación se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en primer lugar que se ha infringido la prohibición de reformatio in peius, porque el auto del juzgado le deniega su condición de parte en el proceso, cuando dicha condición le había sido previamente reconocida en la diligencia de ordenación de 28 de octubre de 2019. Tal denegación se produce con motivo de resolver el recurso de reforma que interpuso la propia demandante contra la providencia de la misma fecha, sufriendo de este modo un empeoramiento de su situación, con infracción del principio de congruencia y generación de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argumenta que se han infringido los arts. 234 y 235 LOPJ, relativos a la publicidad del proceso, porque las resoluciones judiciales impugnadas evidencian una interpretación excesivamente restrictiva de las reglas de acceso al contenido de las actuaciones judiciales. Reprocha en particular al auto de la audiencia provincial que haya situado la protección del derecho a la intimidad personal y familiar, al honor y a la propia imagen del investigado por encima de los derechos de la víctima del delito, que era menor de edad cuando ocurrieron los hechos. Entiende que se ha infringido también el art. 3 de la Ley del estatuto de la víctima del delito, donde se reconoce a la víctima un derecho de participación activa en el proceso penal, así como a la información contenida en el mismo, incluso cuando haya finalizado, y ello “con independencia de que se conozca o no la identidad del infractor y del resultado del proceso”. Las resoluciones impugnadas niegan la existencia de un interés legítimo y directo para obtener la copia de las actuaciones con el argumento de que estaban archivadas y de que la recurrente no se había personado antes, pero el archivo no le fue notificado y tampoco puede ser entendido como un obstáculo para darle acceso a las actuaciones, pues el contenido de estas se refiere a unos hechos en los que resultó perjudicada, siendo indiscutible su interés. Por otra parte, el cierre de la vía penal deja abierta la vía civil para la reclamación del daño, por lo que la víctima también tiene un interés para evaluar las posibilidades de ejercicio de la acción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ello la nulidad de los autos impugnados y la retroacción de actuaciones al momento anterior al pronunciamiento del primero, para que el juzgado dicte una resolución respetuosa con el derecho fundamental a la tutela judicial efectiva, en la que se acuerde la entrega a la demandante de una copia íntegra de las actuaciones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justificar la especial trascendencia constitucional del recurso alega que no ha sido objeto de tratamiento específico por el Tribunal Constitucional la incidencia que sobre el derecho a la tutela judicial efectiva puede tener la negativa a permitir el acceso a las actuaciones judiciales penales de quien ha sido víctima del delito investigado y la ponderación con los derechos del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2021, la Sección Tercera del Tribunal Constitucional acordó admitir a trámite el recurso de amparo, apreciando que concurre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 la Audiencia Provincial de Jaén a fin de que, en plazo que no excediera de diez días, remitiera certificación o fotocopia adverada de las actuaciones correspondientes al recurso de apelación núm. 216-2020. Se acordó igualmente dirigir atenta comunicación al Juzgado de Primera Instancia e Instrucción núm. 1 de Alcalá La Real, cuyas actuaciones correspondientes a las diligencias previas núm. 157-2009 ya se habían remitido a este tribunal, a fin de que procediera a emplazar, por término de diez días, a quienes hubieran sido parte en el procedimiento, exceptuando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 de febrero de 2020 compareció en el procedimiento don J.G.G., representado por el procurador de los tribunales don Luis de Villanueva Ferrer y asistido por la letrada doña Cristina Torremocha Almodóvar.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del Tribunal Constitucional de 7 de febrero de 2022 se tuvo por personado y parte a don J.G.G., y se acordó dar vista de las actuaciones a las partes personadas y al Ministerio Fiscal por plazo común de veinte días a efectos de presentar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11 de marzo de 2022, don J.G.G. formuló alegaciones en las que se opuso al recurso de amparo. Aunque concede que el recurso podría tener una especial trascendencia constitucional desde la perspectiva de sus propios derechos a la presunción de inocencia, al honor, a la reputación profesional y a la vida privada y familiar frente a pretensiones de acceso a unas actuaciones sobreseídas libremente y basadas en intereses difusos e inidentificables, afirma que en cualquier caso no se ha producido la lesión de los derechos de la recurrente, pues el auto de la Audiencia Provincial de Jaén hizo una ponderación adecuada de los derechos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recurrente no ha sufrido vulneración de sus derechos como parte del proceso porque nunca adquirió tal condición, dado que no se personó en el mismo antes de ser sobreseído pese a que se le hizo el correspondiente ofrecimiento de acciones, y señala que la solicitud del fiscal de sobreseimiento provisional y el auto que lo acordó se comunicaron a su madre, que según consta en las actuaciones compartía domicilio con la recurrente, por lo que no se puede afirmar que el procedimiento se siguiera a sus espaldas.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la recurrente pueda ser considerada víctima en los términos del art. 3 de la Ley que aprueba el estatuto de la víctima del delito, pues la condición de víctima es de atribución provisional mientras en el proceso se investiga la denuncia, pero no subsiste una vez que el proceso concluye en virtud de una resolución firme que declara la falta de indicios del hecho denunciado. En este caso el auto de sobreseimiento provisional, dictado el 3 de abril de 2013, fue en realidad un sobreseimiento libre, porque su fundamento era la absoluta ignorancia en que se hallaba el investigado sobre la edad de la recurrente, equívoco provocado por ella misma, pues según consta en las actuaciones accedió a una página web de contactos haciéndose pasar por mayor de edad y no reveló en sus comunicaciones de chat su verdadera edad hasta que intervino su hermano.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sobreseimiento de las actuaciones penales repone al investigado en su derecho a la presunción de inocencia y comporta una declaración de inexistencia subjetiva del hecho atribuido que resulta incompatible con actos o decisiones de los poderes públicos que puedan ponerla en entredicho (cita la STC 85/2019, de 19 de junio). Esta dimensión extraprocesal del derecho a la presunción de inocencia es objeto de protección específica por medio de la tutela del derecho al honor (cita la STC 244/2007, de 10 de diciembre), que en este caso requería que el alegante fuera protegido frente a usos torticeros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la recurrente en amparo ostente interés legítimo alguno, argumentando que el anuncio que se hace en la demanda de amparo acerca de la intención de interponer una acción civil carece de fundamento, ya que no sería posible el ejercicio de tal acción por el transcurso del plazo de prescripción del art. 1902 del Código civil y por el propio efecto de cosa juzgada de las resoluciones penales que determinaron el cierre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asimismo la condición de víctima de la recurrente, por ser incompatible con la presunción de inocencia del alegante, de quien la jurisdicción penal ha declarado que no participó en los hechos, y aduce que el art. 6 de la Ley del estatuto de la víctima del delito no reconoce un derecho de acceso general a las actuaciones y resoluciones sin previa constitución formal de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finalmente, la existencia de un riesgo de uso torticero de la información solicitada, mediante su divulgación incontrolada, apreciable en el contexto de una campaña de ataques a su reputación personal y profesional, basada en informaciones sesgadas y manipuladas relativas a este procedimiento penal, que relaciona con intentos de personación de ciertas acusaciones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presentó escrito de alegaciones el 18 de marzo de 2022, en el que se ratificaba íntegramente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el 18 de marzo de 2022 escrito de alegaciones en el que interesó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con carácter preliminar que, para no incurrir en una reconstrucción de oficio de la demanda de amparo, el objeto de la pretensión debe entenderse estrictamente circunscrito a la vulneración del derecho a la tutela judicial efectiva garantizado en el art. 24.1 CE, pues las menciones que se hacen ocasionalmente en el escrito iniciador a la publicidad del proceso y al derecho a un proceso con todas las garantías no tienen un verdadero desarrollo argumental en el mismo, ni han sido objeto de invocación efectiva en el procedimiento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aprecia en el recurso de amparo un doble fundamento de impugnación. En el primero se denuncia la quiebra de la prohibición de reformatio in peius, que se achaca al juzgado por haber negado en el auto de 16 de diciembre de 2019, que resolvió el recurso de reforma interpuesto por la propia recurrente contra la providencia de 28 de octubre de 2019, la condición de parte que le había reconocido previamente en diligencia de ordenación de 28 de octubre de 2019, y que había asumido implícitamente dicha providencia. El fiscal analiza la doctrina constitucional sobre este principio (en particular, la STC 41/2008, de 20 de marzo, FJ 2) y concluye que, siendo concebida la prohibición de la reforma peyorativa como una “proyección de la congruencia en el segundo o ulterior grado jurisdiccional”, solo se produce cuando la parte recurrente sufre un empeoramiento de su posición jurídica en virtud de la interposición de recursos devolutivos, circunstancia que no se da en este caso, en que es el mismo juzgado el que altera el estatus procesal de la recurrente al resolver un recurso de reforma. Ello no es óbice para apreciar la incongruencia extra petita subyacente en tal decisión, generadora de una situación de indefensión que la Audiencia Provincial, pudiendo hacerlo, no reparó, sino que, por el contrario, consolidó añadiendo argumentos nuevos.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fundamento de impugnación se refiere a la vulneración del derecho a la tutela judicial efectiva en su vertiente de acceso a la jurisdicción. Se trata de un derecho de configuración legal que, en lo que concierne a la persona ofendida por el delito, se conforma en los arts. 109, 109 bis y 110 LECrim, siendo igualmente de interés lo previsto en caso de sobreseimiento en los arts. 636 y 782.2 LECrim y en el art. 12 de la Ley 4/2015, de 27 de abril, que aprueba el estatuto de la víctima del delito, así como el derecho a ser informado en los términos del art. 5.1 m) y 2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examina los dos motivos por los que se deniega la condición de parte a la recurrente: que cuando se le hizo el ofrecimiento de acciones, siendo ya mayor de edad, declinó mostrarse parte en la causa, argumento utilizado en el auto del juzgado; y que la condición de parte se adquiere con el ejercicio de la acción penal (o civil), lo que declinó hacer en su momento, no pudiendo constituirse en parte en una causa que ya no existe, pues está archivada provisionalmente desde el año 2013 y definitivamente desde julio de 2017, argumento este añadido en el auto de la Audiencia Provincial de Jaén. El fiscal considera que ambas resoluciones judiciales verifican una interpretación injustificadamente rigorista de las normas procesales citadas, e incluso incompatible con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destaca que, ofrecidas las acciones a la recurrente siendo ya mayor de edad, esta no renunció a nada, pese a lo cual no se le dio traslado de la solicitud de sobreseimiento provisional y no se le notificó el auto de 3 de abril de 2013 por el que se acordó el sobreseimiento provisional, ni el auto de sobreseimiento libre, dictado el 18 de julio de 2017. No existía ninguna norma procesal de la que razonablemente pudiera deducirse que, por haber manifestado quedar enterada de su derecho a personarse en la causa, la recurrente quedase privada de la posibilidad de llevar a cabo la personación más tarde; al contrario, esa posibilidad estaba expresamente prevista en los arts. 110 y 782 LECrim en el momento en que se dictó el auto de sobreseimiento provisional, y cuando se dictó el auto de sobreseimiento libre el art. 5.2 de la Ley del estatuto de la víctima del delito ya había proclamado la obligación de mantener actualizada la información que ha de facilitarse a las víctimas de sus derechos, y la facultad de notificarle el sobreseimiento se había convertido en un deber taxativo expresamente impuesto en la ley (art. 636 LECrim), a lo que se añade que el nuevo art. 109 bis LECrim había reforzado la proclamación de su derecho a personarse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a la vista de que el objeto de la pretensión de la recurrente se limitaba a pedir el acceso al contenido íntegro de las actuaciones, que tal acceso es un derecho de las partes (art. 302 LECrim), integrado en la configuración legal del derecho fundamental invocado, y que, aunque la petición no agote el haz de facultades que implica tal derecho, también debe ser objeto de reconocimiento y reparación, toda vez que la configuración legal del derecho de acceso a la jurisdicción penal no exige, en ningún caso, que se anticipe una justificación explícita de la concreta finalidad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seguidamente que la cuestión también debe ser examinada desde la perspectiva de la Ley del estatuto de la víctima del delito, que incorpora a nuestro ordenamiento los estándares de la Directiva 2012/29/UE, del Parlamento Europeo y del Consejo de 25 de octubre de 2012, para introducir un marco especial de tutela reforzada de los derechos e intereses de las víctimas que va más allá de su personación procesal. Esta ley, vigente cuando se dictó el auto de sobreseimiento libre, configura un auténtico modo de estar o de intervenir en el proceso de la víctima que, sin identificarse necesariamente con la posición procesal de parte, se concreta en el ejercicio de facultades de intervención activa o pasiva, expresando su posición o simplemente recibiendo información, como un auténtico derecho de acceso a la jurisdicción directamente enraizado en la función de garantía que corresponde al Poder Judicial y que excede, o al menos cualifica, el simple ejercicio de un derecho genéricamente reconocido como es, por ejemplo, el de obtener información, que con carácter indiferenciado reconoce la Ley Orgánica del Poder Judicial a todos los interesados legítima y directamente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a juicio del fiscal, en el contexto de esta nueva concepción de un proceso penal centrado también en los derechos y garantías de la víctima, la negación, la desconsideración o la obstaculización del ejercicio de tales derechos, garantías y posibilidades procesales, en la medida en que son inherentes a su estatuto, y en que precisamente se concretan en una actuación en el proceso, podrían, y probablemente deberían, dado el propósito configurador del legislador, encuadrarse en una auténtica vulneración del referido derecho de acceso a la jurisdicción, en su propia y singular forma de acceso, con independencia de que la víctima haya formalizado o no su condición de parte en el proceso y de que lo que pretenda precisamente sea adquirir tal condición formal o, simplemente, acceder sin más al proceso del modo específicamente configurado por su estatuto para ejercitar los derechos que la ley le atribuye. Este matiz es relevante, porque se encuadra en la vertiente del derecho de acceso al proceso y activa el canon constitucional que le es propio, incluido el principio pro actione, que con arreglo a la jurisprudencia constitucional prohíbe que se interpreten los requisitos procesales de manera que por su rigorismo, su formalismo excesivo o cualquier otra razón, revelen una clara desproporción entre los fines que dichos requisitos preservan y los intereses que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examina los tres motivos aducidos para justificar el rechazo de la legitimación de la recurrente para recabar la información que solicitaba. El primero de ellos se refiere a la supuesta imposibilidad de reconocerle la condición procesal de parte, lo que no se ajusta a la normativa procesal y no guarda relación lógica ni jurídica alguna con la pretensión rechazada, puesto que el derecho a solicitar información por el cauce del art. 234 LOPJ (y, en su caso, del art. 235 LOPJ), incluye nítidamente a quienes no son parte en el proceso, lo que determina una patente quiebra lógica del razonamiento, según el cual se deniega a la recurrente la información que pueden obtener las partes y quienes no son parte porque no es parte y no puede serlo. La confirmación de este criterio por la audiencia provincial con el argumento de que no cabía la personación por hallarse concluso el procedimiento choca, por otra parte, con la extensión de los derechos de la víctima verificada en la ley que regula su estatuto, con independencia de que se conozca o no la identidad del infractor y del resultado del proceso. La audiencia provincial hace referencia al transcurso del tiempo transcurrido desde el sobreseimiento, pero no a la explicación que la recurrente aporta acerca de las concretas razones por las que solicitaba la información precisamente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del rechazo de la legitimación de la recurrente se reduce a la apodíctica afirmación de que esta no justificaba un interés legítimo y directo, cuando, sin serle probablemente exigible, exponía claramente los motivos de su pretensión: haber conocido por los medios de comunicación la difusión de su caso, tener interés en conocer lo acontecido en el proceso y evaluar la posibilidad de ejercitar una acción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era la supuesta ponderación de los derechos fundamentales en juego, que en las dos resoluciones impugnadas se circunscribe única y exclusivamente a los derechos del investigado, sin la más mínima mención a los derechos e intereses de la víctima, a sus alegaciones y al marco de la Ley del estatuto de la víctima del delito, que ni tan siquiera se cita. No se explica el modo en que los derechos del investigado pueden verse afectados en caso de accederse a la petición de la recurrente, ni se concreta juicio alguno de necesidad, idoneidad y proporcionalidad stricto sensu que justifique la extrema restricción del contenido de la información facilitada, reduciéndola a un objeto ya conocido, la denuncia, o perfectamente inútil para la defensa de los intereses de la recurrente, el auto de sobreseimiento libre, que solo contenía el cálculo aritmético del plazo de prescripción. El auto del juzgado hace una inespecífica referencia a la protección de datos personales en relación con el art. 235 LOPJ, que en la resolución confirmatoria de la audiencia provincial es sustituida por una no menos genérica invocación de los derechos a la intimidad, el honor y la propia imagen, en relación con el art. 234 LOPJ, lo que, a falta de mayor explicación y aclaración, dificulta todavía más cualquier posibilidad de enmarcar jurídicamente la ponderación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concluye que las dos resoluciones judiciales impugnadas en amparo vulneraron el derecho fundamental de la recurrente a la tutela judicial efectiva, en su vertiente de acceso a la jurisdicción y atendiendo a la específica condición de víctima de aquella. Además, el fiscal examina seguidamente la pretensión de amparo desde la perspectiva del derecho a obtener una resolución judicial motivada, que considera igualmente vulnerado por las razones ya expuestas: los autos no solo interpretaron y aplicaron indebidamente la normativa procesal, al denegar la personación de la recurrente con argumentos inidóneos, sino que además vincularon esa normativa con su derecho a obtener información como interesada que le otorgaba el art. 234 LOPJ, prescindiendo de considerar su calidad de víctima, junto al hecho de que no había recibido ninguna notificación que le permitiera conocer el contenido de las actuaciones, descartando tales circunstancias como fundamento de su interés legítimo. Los autos impugnados, al denegarle con tan tajantes restricciones la información solicitada, no se ajustaron al canon de racionalidad exigido por la doctrina constitucional para la selección, interpretación y aplicación de las normas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interesa la declaración de nulidad de los autos impugnados en amparo, con retroacción de las actuaciones al momento anterior al auto de 16 de diciembre de 2019 del Juzgado de Primera Instancia e Instrucción núm. 1 de Alcalá La Real, a fin de que se resuelva por este, mediante una decisión respetuosa de las exigencias del derecho a la tutela judicial efectiva, el recurso de reforma interpuesto por la recurrente contra la providencia de 28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septiembre de 2022,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interpone recurso de amparo contra el auto de 16 de diciembre de 2019 del Juzgado de Primera Instancia e Instrucción núm. 1 de Alcalá la Real, dictado en las diligencias previas núm. 157-2009, y contra el auto de 31 de marzo de 2020 de la Sección Segunda de la Audiencia Provincial de Jaén, que desestima el recurso de apelación núm. 216-2020 interpuesto contra el anterior, interesando la nulidad de ambas resoluciones, por incurrir en vulneración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primer lugar, que el auto del juzgado de 16 de diciembre de 2019 contravino la prohibición de reformatio in peius, al negarle la condición de parte en el momento de resolver el recurso de reforma que la propia demandante interpuso contra la providencia de 28 de octubre de 2019, que solo le concedió la entrega de copia de la denuncia inicial y del auto de archivo por prescripción, omitiendo los datos personales del investigado. Denuncia asimismo que los autos impugnados realizaron una interpretación injustificadamente restrictiva de lo dispuesto en los arts. 234 y 235 LOPJ, relativos al acceso al contenido de las actuaciones judiciales, así como de la Ley del estatuto de las víctimas del delito, al negar la existencia de un derecho o un interés legítimo y directo que justificara su pretensión de obtener copia íntegra de lo actuado en el proceso penal ya finalizado y archivado de manera definitiva, en el que tenía la condición de víctima aunque no se hubiera personado, otorgando una preferencia injustificada a la protección de los datos y la intimidad del investigado en ese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el otorgamiento del amparo por vulneración del derecho fundamental de la recurrente a la tutela judicial efectiva, en su vertiente de derecho de acceso a la jurisdicción, porque no se han respetado los derechos de información y participación activa en el proceso penal que le corresponden en virtud de la normativa procesal y del estatuto específico de las víctimas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investigado en las diligencias previas don J.G.G. solicita la desestimación de la demanda porque la recurrente no podía adquirir la condición de parte tras el archivo de las actuaciones, que equivalía a una declaración de inexistencia objetiva del delito, y porque la pretensión de la recurrente comprometía el derecho del investigado a la presunción de inocencia, en su vertiente extraprocesal, y sus derechos al honor, la intimidad y la protección de datos, que fueron adecuadamente ponderados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Preservación del anonimato de las partes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preliminar, este tribunal considera procedente, en aplicación del art. 86.3 LOTC y del art. 3 del acuerdo del Pleno de 23 de julio de 2015, por el que se regula la exclusión de los datos de identificación personal en la publicación de las resoluciones jurisdiccionales (“Boletín Oficial del Estado” núm. 178, de 27 de julio de 2015) referirse en esta sentencia a las partes del procedimiento constitucional por sus iniciales, omitiendo cualesquiera otros datos que pudieran facilitar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conduce una razonable ponderación de la naturaleza y circunstancias del delito investigado, contra la libertad e indemnidad sexual de una menor de edad, circunstancia esta última que concurría en la demandante de amparo y el hecho de que el procedimiento penal concluyó sin haber superado la fase sumarial, en la que las actuaciones no son públicas para los terceros, pues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Sutter c. Suiza, y las SSTEDH de 8 de diciembre de 1983, asuntos Pretto y otros c. Italia, y Axen y otros c. Alemania)” [STC 83/2019, de 17 de junio,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el objeto del amparo impetrado por la recurrente se limita a solicitar el reconocimiento de su derecho a acceder y conocer las actuaciones sumariales en su condición de parte legítima en el proceso penal, frente a un investigado que opone su privacidad, esta sentencia no precisa para el cumplimiento de sus fines dar a conocer, por medio de su publicación en el “Boletín Oficial del Estado”, la identidad de ninguna de las personas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impugna las referidas resoluciones judiciales en cuanto deniegan el acceso a las actuaciones penales a la recurrente, sujeto pasivo del hecho punible investigado, con fundamento en que esta solicitó su personación cuando el proceso penal ya estaba archivado. La providencia de admisión de la demanda de amparo apreció la especial trascendencia constitucional del recurso por entender que plantea un problema o afecta a una faceta de un derecho fundamental sobre el que no hay doctrina: en efecto, este tribunal considera que el presente recurso da la oportunidad de perfilar el derecho de acceso a la jurisdicción penal de las personas ofendidas por el delito, de depurar la noción de interés legítimo como fundamento de su legitimación procesal, y de establecer una pauta de enjuiciamiento constitucional de aquellas decisiones que cuestionan la subsistencia de dicho interés legitimador tras el archivo del procedimiento penal, en el contexto del refuerzo de los derechos de información y participación activa que ha supuesto el estatuto de la víctima del delito, aprobado por la Ley 4/2015, de 27 de abril, cuestiones relevantes para la determinación del contenido y alcance del derecho fundamental a la tutela judicial efectiva garantizado en el art. 24.1 CE sobre las que este tribunal no se ha pronunciado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Consideraciones preliminares sobre la cuestión suscitada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asegurar un orden razonable de exposición que contribuya a la claridad en el análisis de la cuestión suscitada en el recurso, entendemos procedente recordar de forma sucinta los fundamentos de la pretensión que ejercitó la recurrente y la respuesta que recibió en las resoluciones judiciales impugnadas, cuya argumentación atiende a justificar la improcedencia de permitir el acceso completo a las actuaciones penales a quien fue víctima del delito investigado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procedimiento penal se inició en virtud de denuncia de la madre de la recurrente, presentada en un destacamento de la Guardia Civil el 12 de febrero de 2009, en la que narraba que su hija, de quince años de edad, la actual recurrente en amparo, había intercambiado mensajes y recibido imágenes de contenido sexual explícito que le enviaron personas adultas, que incluso la habían invitado a desnudarse, a través de un sistema de mensajería por internet que permitía el uso de la videocámara. (ii) En el juzgado de instrucción se incoaron diligencias previas y, tras varias actuaciones dirigidas al esclarecimiento de los hechos. (iii) Una unidad especializada de la Guardia Civil que dio como fruto a la identificación de don J.G.G. como posible autor. (iv) Se hizo el ofrecimiento de acciones a la recurrente el 31 de enero 2012, cuando ya había alcanzado la mayoría de edad. La recurrente manifestó en ese momento que quedaba enterada de sus derechos y el procedimiento siguió su curso. (v) Un año más tarde, el fiscal, en dictamen evacuado el 15 de enero de 2013, solicitó el sobreseimiento provisional de la causa por entender que de la instrucción practicada no se desprendía que el imputado hubiera tenido conocimiento de que la recurrente era menor de edad en el momento en que se produjeron las comunicaciones, por lo que no estaría justificada la perpetración del delito de exhibicionismo del art. 185 del Código penal (CP), tipo penal en el que encuadraba los hechos. (vi) Tras dar audiencia a la denunciante, madre de la recurrente, a los efectos del art. 642 LECrim, de la solicitud de sobreseimiento formulada por el Ministerio Fiscal, el juzgado dictó auto de sobreseimiento provisional el 3 de abril de 2013. (vii) Cuatro años después, a petición del investigado, el juzgado dictó el auto de 18 de julio de 2017 que declara el archivo definitivo de la causa por prescripción del delito, razonando que el delito de exhibicionismo del art. 185 CP, al que correspondía una pena de prisión inferior a tres años, prescribía en el plazo de tres años conforme a la redacción que tenía el art. 131 CP en el momento de los hechos, plazo que computa desde el pronunciamiento del auto de sobreseimiento provisional el 3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auto de sobreseimiento provisional ni el auto de archivo por prescripción fueron notificados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11 de septiembre de 2019 la recurrente compareció en el juzgado para presentar un escrito en el que solicitaba la entrega de copia de las actuaciones penales, designando apud acta a la procuradora de los tribunales doña Ana María Hidalgo Moyano para que ejerciera su representación. Al no obtener una respuesta satisfactoria a su pretensión en la providencia de 28 de octubre de 2019, que le concedía un acceso muy restrictivo a las actuaciones —se le hacía entrega únicamente de copia de la denuncia y del auto de archivo por prescripción, sin los datos personales del investigado— interpuso contra esa resolución recurso de reforma, que fue desestimado por auto de 16 de diciembre de 2019, confirmado en apelación por auto de la Audiencia Provincial de Jaén de 31 de marzo de 2020. Contra ambos autos se dirige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su escrito inicial de 11 de septiembre de 2019, pedía copia de las actuaciones penales invocando su condición de parte legítima del proceso por haber sido víctima de los hechos que originaron su incoación; en los recursos de reforma y apelación, en los que invoca la vulneración de su derecho a la tutela judicial efectiva del art. 24.1 CE, insiste en que su condición de interesada no podía ser puesta en duda, al haber sido víctima de unos hechos de especial gravedad, consistentes en un atentado contra su libertad sexual cuando tenía quince años, e invoca su derecho a la información y de participación activa en el proceso garantizado en el art. 3 de la Ley 4/2015, que aprueba el estatuto de la víctima del delito, “con independencia de que se conozca o no la identidad del infractor y del resultado del proceso”, por lo que esos derechos podían ejercitarse después de su conclusión. En el recurso de apelación añade que el cierre de la vía penal deja subsistente el ejercicio de las acciones civiles para obtener la reparación del daño en los tribunales del orden civil, una vez quedaron acreditados en la causa penal los hechos y la intervención en los mismos del investigado en su vertiente objetiva, pues el sobreseimiento se fundó en que no quedó acreditada la vertiente subjetiva del delito; poseía, por ello, un interés legítimo en conocer la totalidad de lo actuado en la instrucción a fin de valorar la viabilidad de una demanda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juzgado de 16 de diciembre de 2019 fundamenta su decisión en que la recurrente, al no ser parte en la causa (porque declinó en su día mostrarse parte, cuando siendo ya mayor de edad se le tomó declaración), no puede tener acceso a toda la documentación del procedimiento, en aras a la protección del investigado, que tiene derecho a la protección de sus datos personales de conformidad con el art.18.4 CE, el art. 235 LOPJ y el art. 2.2 del Reglamento del Consejo General del Poder Judicial de 1995, de aspectos accesorios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Audiencia Provincial de Jaén de 31 de marzo de 2020 razona que la condición de parte se adquiere con el ejercicio de una acción penal (o civil) en el seno del procedimiento penal, y en este caso sucede que la propia recurrente declinó el ofrecimiento de acciones que se le hizo en su día, “no pudiendo ahora constituirse en parte en una causa que ya no existe, pues está archivada provisionalmente desde el año 2013 y definitivamente desde julio de 2017”. Añade que la recurrente no acredita el interés legítimo y directo que exige el art. 234 LOPJ para la obtención de copia de las actuaciones y concluye que en el auto recurrido se realiza una adecuada ponderación del interés alegado por la solicitante y la salvaguarda de los derechos a la intimidad, honor y propia imagen del que fuera en su día investigado, pero que dejó de serlo en el momento en que finalizó definitivamente la causa, lo que conduce a que su solicitud solo fuera parcialmente atendida, entregándole una copia de la denuncia y del auto de archivo, pero excluyendo los datos personales del entonces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cabe concluir que los órganos judiciales rechazaron la pretensión de la recurrente invocando tres motivos de orden y alcance diferentes: i) que se personó de forma inidónea por extemporánea, es decir, cuando el procedimiento penal estaba archivado; ii) que carecía de un interés legítimo y directo en el procedimiento, o que no lo había justificado, por lo que tampoco podía acogerse a las normas que arbitran la publicidad de las actuaciones judiciales en los arts. 234 y 235 LOPJ, y iii) que se veían afectados derechos fundamentales del investigado más dignos de protección, en abstracto, que el derecho invocado por la recurrente. Hemos de entender, aunque las resoluciones judiciales impugnadas no sean explícitas en este punto, que el segundo fundamento trae causa del primero, es decir, que lo que se afirma es que el interés de la recurrente al acceso a las actuaciones sumariales decayó en el momento de la conclusión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Proscripción de la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Abordaremos en primer lugar la cuestión relativa a la vulneración de la prohibición de la reformatio in peius, siguiendo el orden expositivo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argumenta que el auto del Juzgado de Primera Instancia e Instrucción núm. 1 de Alcalá la Real de 16 de diciembre de 2019 (confirmado en apelación) vulneró el principio que proscribe la reformatio in peius y por consiguiente su derecho a la tutela judicial efectiva (art. 24.1 CE), porque, con ocasión de resolver el recurso de reforma que había interpuesto la propia demandante contra la providencia de 28 de octubre de 2019, adoptó de oficio la decisión de denegarle la condición de parte procesal que ya le había sido reconocida en la diligencia de ordenación de 28 de octubre de 2019 y en la propia providencia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ido perfilando el alcance de la interdicción de la reformatio in peius de la mano de su anclaje en el derecho a la tutela judicial efectiva sin que en ningún caso pueda producirse indefensión (art. 24.1 CE) y el principio acusatorio en el marco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sintetizada en la STC 223/2015, de 2 de noviembre, FJ 2, y en los múltiples pronunciamientos citados en la misma, que la reformatio in peius se identifica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de la reformatio in peius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Constituye asimismo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este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249/2005, de 15 de noviembre, FJ 5, y 126/2010, FJ 3)” (STC 223/2015,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alegada reformatio in peius no se produce en el segundo o posterior grado jurisdiccional, sino que tiene supuestamente lugar con ocasión de la resolución de un recurso no devolutivo, como es el recurso de reforma, lo que a juicio del Ministerio Fiscal permitiría excluir la aplicación de la doctrina constitucional que proscribe la reforma peyorativa, concebida como una “proyección de la incongruencia a un segundo o posterior grado jurisdiccional”, aunque no impediría apreciar la existencia de una incongruencia generadora de indefensión, por representar una modificación sorpresiva sin previa petición de parte, lesión que la Audiencia Provincial no reparó en apelación. Por otra parte, la reformatio in peius que la demandante de amparo achaca al auto del juzgado que resolvió su recurso de reforma no supone en este caso un agravamiento de ninguna pena, sino el empeoramiento de su situación procesal, pues lo que se reprocha al juzgado es que tomase la decisión de retirarle la condición de parte que previamente le había reconocido (en la diligencia de ordenación de 28 de octubre de 2019 y en la propia providencia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apreciamos impedimento para proyectar la doctrina constitucional sobre la interdicción de reformatio in peius a supuestos de recursos no devolutivos, como en este caso, siempre y cuando se acredite un empeoramiento de la situación procesal del recurrente que resulte de su propio recurso, sin mediación de pretensión impugnatoria de otra parte, y con excepción de la aplicación de oficio por el órgano judicial de normas de orden público procesal,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presente asunto el examen de lo actuado evidencia que el empeoramiento de la situación procesal de la demandante tras la interposición de su recurso de reforma contra la providencia de 28 de octubre de 2019 no constituye un supuesto de reforma peyorativa, constitucionalmente prohibida. En efecto, como se ha expuesto, el investigado (que ya había utilizado previamente el argumento de que la recurrente no tenía la condición procesal de parte, para oponerse a la solicitud de que le fuera entregada copia íntegra de las diligencias previas) impugnó el recurso de reforma de la demandante, alegando, entre otras razones, que debía rechazarse su personación en el proceso penal, porque se le había hecho el ofrecimiento de acciones en el momento de prestar declaración en el juzgado el 31 de enero de 2012, cuando ya era mayor de edad, y declinó personarse.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cuando en el auto de 16 de diciembre de 2019, desestimatorio del recurso de reforma, se razona que la recurrente no era parte en la causa, porque declinó hacerlo en su momento, cuando se le recibió declaración siendo ya mayor de edad, no puede hablarse de un empeoramiento de la situación procesal de aquella que resulte de su propio recurso, toda vez que la reconsideración por el juzgado sobre ese punto responde a la pretensión impugnatoria del investigado, oportunamente deducida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lo expuesto, descartar que se haya producido en este caso una vulneración del principio de interdicción de la reforma peyorativa, lo que conduce a desestimar la primera queja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de acceso a las actuaciones judiciales de las víctimas no personadas. Relevancia del estatuto de la víctima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que las resoluciones impugnadas han vulnerado su derecho a la tutela judicial efectiva (art. 24.1 CE), por haberle rehusado la existencia misma de un interés legítimo que justificara su pretensión de entrega de todas las actuaciones, mediante una interpretación rigorista y desproporcionada de lo dispuesto en los arts. 234 y 235 LOPJ, lo que considera inadmisible a la vista de que fue víctima de un delito contra la libertad y la indemnidad sexual durante su minoría de edad, que hacía incuestionable el hecho de que era poseedora de un interés legítimo y directo en la causa penal ya archivada a cuyas actuaciones deseaba acceder. Al efecto invoca expresamente la Ley 4/2015, de 27 de abril, del estatuto de la víctima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aducida en las resoluciones impugnadas para rechazar el acceso de la recurrente a toda la documentación del procedimiento (del que solo se le facilitó copia de la denuncia y del auto de archivo) es, junto a la ponderación de ciertos derechos fundamentales del investigado, que aquella no es parte en la causa, en la que ha intentado personarse de forma extemporánea e inidónea. Ello porque, habiéndosele efectuado en su momento el correspondiente ofrecimiento de acciones, declinó entonces personarse, pretendiendo luego hacerlo cuando el proceso penal estaba ya archivado, lo que no resulta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desarrolladas en el procedimiento a quo permite constatar que la recurrente desplegó ante los órganos judiciales un esfuerzo más que suficiente de exposición de la causa de su pretensión, pues tanto en su solicitud inicial como en los recursos ulteriores explicó que había tenido conocimiento de que se habían filtrado al público ciertos aspectos del procedimiento que le afectaban personalmente, y que por tal motivo deseaba conocer las actuaciones que se habían practicado en el mismo, sin descartar la posibilidad de interponer una acción de reparación del daño en el orden jurisdiccional civil, para cuya preparación necesitaría ese conocimiento de lo actuado en las diligencias previas incoadas tras la denuncia presentada por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presente recurso de amparo plantea un problema de acceso a las actuaciones judiciales de quien invoca su condición de víctima o de persona perjudicada por el delito, en un proceso penal ya archivado. Tratándose de un derecho de configuración legal, como es el caso, la determinación del contorno constitucionalmente protegido debe hacerse conforme a las previsiones de los arts. 234 y 235 LOPJ, que se han visto complementadas y enriquecidas por la Ley 4/2015, de 27 de abril, del estatuto de la víctima del delito, que introduce matices de indudable relevancia que confieren al problema suscitado en este recurso de amparo su especial trascendencia constitucional, como ya se advirtió.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la Ley de enjuiciamiento criminal (LECrim), con carácter general y a modo de principio, reconoce a toda persona ofendida o perjudicada por un delito y a las víctimas el derecho a personarse en el procedimiento en que dicho delito es investigado y enjuiciado (arts. 109, 109 bis y 110 LECrim). El art. 109.1 LECrim, en particular, dispone una garantía instrumental de este derecho al ordenar que con ocasión de la primera declaración que se le reciba al ofendido o perjudicado en fase de instrucción se le informe “del derecho que le asiste para mostrarse parte en el proceso”, expresando con meridiana claridad que la consecuencia jurídica que se ha de extraer de su identificación en las actuaciones no es otra que la inmediata apertura del proceso al mismo. Este acceso al proceso no es ilimitado, puede verse constreñido por la necesidad de preservar los derechos de las restantes partes, en particular el derecho a un proceso sin dilaciones indebidas (art. 24.2 CE), que lleva aparejada la prohibición de retroacción o repetición de las actuaciones ya practicadas en el momento de la personación (arts. 109 bis.1 y 110.1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del interés de las víctimas se ha reforzado en virtud de una evolución legislativa que ha ido ensanchando progresivamente sus posibilidades de información y participación en el proceso, de la que constituyen hitos relevantes, entre otros, la obligación de notificar la resolución conclusiva del procedimiento, aunque no se haya personado en la causa, establecida en el art. 15.4 de la Ley 35/1995, de 11 de diciembre, de ayudas y asistencia a las víctimas de delitos violentos y contra la libertad sexual, o el derecho de las mujeres que han sufrido actos constitutivos de violencia de género a personarse como acusación particular en cualquier momento del procedimiento, sin retroacción de actuaciones, reconocido en el art. 20.7 de la Ley Orgánica 1/2004, de 28 de diciembre, de medidas de protección integral contra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evolución culmina, en el momento actual, en la Ley 4/2015, de 27 de abril, del estatuto de la víctima del delito (que traspone la Directiva 2012/29/UE del Parlamento Europeo y del Consejo, de 25 de octubre de 2012, por la que se establecen normas mínimas sobre los derechos, el apoyo y la protección de las víctimas de delitos), en vigor desde el 28 de octubre de 2015, cuyo art. 12 impone con carácter general a los jueces y tribunales la obligación de comunicar la resolución de sobreseimiento a las víctimas directas del delito, entendiendo por tales “toda persona física que haya sufrido un daño o perjuicio sobre su propia persona o patrimonio, en especial lesiones físicas o psíquicas, daños emocionales o perjuicios económicos directamente causados por la comisión de un delito” [art. 2.1 a)], al tiempo que les reconoce a las víctimas legitimación para recurrir esa resolución, aunque no se hubieran personado con anterioridad en el proceso penal. Como recuerda la STC 27/2020, de 24 de febrero, FJ 5, dicha ley ha venido a exigir de los poderes públicos, desde el reconocimiento de la dignidad de las víctimas y la defensa de sus bienes materiales y morales, “una respuesta lo más amplia posible, no solo jurídica sino también social […] con independencia de su situación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en particular al acceso a las actuaciones judiciales, ha de tenerse en cuenta que, de conformidad con el art. 234.1 LOPJ, en su redacción vigente a la fecha en que se dictaron las resoluciones impugnadas en amparo, los interesados pueden acceder a “cuanta información soliciten sobre el estado de las actuaciones judiciales, que podrán examinar y conocer, salvo que sean o hubieren sido declaradas secretas o reservadas conforme a la ley”. A su vez, el art. 234.2 LOPJ dispone que “Las partes y cualquier persona que acredite un interés legítimo y directo tendrán derecho […] a que se les expidan los testimonios y certificados en los casos y a través del cauce establecido en las leyes procesales”. Por otra parte, el art. 235 LOPJ, en su actual redacción, dada por la Ley Orgánica 7/2021, de 26 de mayo, también reconoce ese derecho a los interesados no personados en el proceso, al establecer que el acceso a las actuaciones “por quienes no son parte en el procedimiento y acrediten un interés legítimo y directo, podrá llevarse a cabo previa disociación, anonimización u otra medida de protección de los datos de carácter personal que las mismos contuvieren y con pleno respeto al derecho a la intimidad, a los derechos de las personas que requieran un especial deber de tutela o a la garantía del anonimato de las víctimas o perjudicados, cuando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7 de la citada Ley 4/2015, del estatuto de la víctima del delito, reconoce a toda víctima el derecho a recibir información sobre la causa penal, y, más en concreto, establece que a la víctima “se le facilitará, cuando lo solicite, información relativa a la situación en que se encuentra el procedimiento, salvo que ello pudiera perjudicar el correcto desarrollo de la causa” (art. 7.4). Asimismo le reconoce a la víctima directa del delito, como ya se dijo, el derecho a que le sea comunicada la resolución de sobreseimiento, sin que sea necesario para ello que se haya personado anteriormente en el proceso penal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legislador ha venido a reconocer el derecho de acceso a la información judicial de víctimas y perjudicados —al margen de otras personas con interés legítimo— como un derecho autónomo e independiente de su condición de parte procesal. De modo que, en el estado actual del ordenamiento, toda persona ofendida o perjudicada por el delito, y, obviamente, toda persona susceptible de acogerse al estatuto legal de víctima del delito, ostenta ope legis un derecho, que queda incorporado al ámbito de protección del art. 24.1 CE, a ser informado en cualquier momento del estado del proceso penal, y a acceder a las actuaciones judiciales del mismo, que resulta consustancial a su condición de perjudicada o víctima y que determina que la interpretación de las normas orgánicas y procesales que regulen las distintas formas de acceso a esa información, deba verificarse siempre de la manera más favorable a su efectividad de ese derecho. Pues ha de recordarse que la doctrina constitucional viene auspiciando una interpretación de la legalidad ordinaria favorable a la efectividad del derecho, especialmente en los casos dudosos o susceptibles de interpretación (SSTC 194/2009, de 28 de septiembre, FJ 3, y 12/2005, de 31 de enero, FJ 6), y que resulta tanto más necesaria en el proceso penal, en el que el interés del perjudicado por el delito “adquiere una extremada relevancia cuando se trata de la protección de los derechos o libertades fundamentales, respecto de los cuales nada es trivial o inimportante” (STC 1/1985, de 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cabe destacar que el propio legislador ha ponderado expresamente, al regular el derecho de acceso a las actuaciones procesales de víctimas y perjudicados, así como de terceros que acrediten un interés legítimo y directo, los derechos constitucionales y bienes jurídicos dignos de protección que pueden entrar en conflicto (el derecho a la tutela judicial efectiva sin indefensión de quien pretende acceder a las actuaciones judiciales, frente a la necesidad de asegurar el correcto desarrollo del proceso, el carácter secreto o reservado de las actuaciones, en su caso, y la preservación de los derechos a la intimidad y a la protección de datos personales de quienes aparezcan como investigados en la causa o hayan intervenido en la misma en calidad de testigos o de otro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premisas habremos de examinar los autos impugnados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Resolución del asunto.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señalado, la recurrente planteó en su escrito inicial ante el juzgado de instrucción, y la mantuvo en sus posteriores recursos, su pretensión de obtener copia íntegra de lo actuado en el proceso penal, en su calidad de víctima de unos hechos especialmente graves, pretensión que fue rechazada en los autos recurridos con el argumento de que, habiéndosele hecho ofrecimiento de acciones en el momento de recibirle declaración como perjudicada, siendo ya mayor de edad, declinó constituirse como parte, no pudiendo obtener acceso a las actuaciones judiciales cuando el procedimiento ya estaba archivado; a lo que se añade el argumento de la protección de los derechos del investigado. Las resoluciones impugnadas en amparo niegan a la recurrente, en definitiva, el acceso a las actuaciones judiciales basándose en su supuesta pasividad en el ejercicio de sus derechos y en la salvaguardia de los derechos a la intimidad, el honor, la propia imagen y la protección de datos personales de quien fuera en su momento investigado en ese proceso penal, ya finalizado.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hemos de apreciar que las resoluciones judiciales impugnadas en amparo no satisfacen el contenido del derecho a la tutela judicial efectiva, por cuanto, de manera manifiestamente infundada e irrazonable, deniegan a la recurrente el acceso a las actuaciones judiciales en su integridad por no ostentar la condición de parte en el proceso penal, desconociendo así que, conforme ha quedado razonado, el legislador ha reconocido el derecho de acceso a la información judicial de las víctimas y los perjudicados por el delito como un derecho autónomo e independiente de su condición de parte procesal, que queda integrado en el ámbito de protección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 la solicitud de la recurrente de obtener copia íntegra de las actuaciones judiciales resulta así manifiestamente irrazonable. Los autos que declararon concluso el proceso, tanto el provisional como el definitivo, carecen de virtualidad para obstaculizar el ejercicio del derecho de acceso a las actuaciones, pues, además de lo dispuesto con carácter general en los arts. 234 y 235 LOPJ, el art. 3 de la Ley 4/2015 del estatuto de la víctima del delito le reconoce, entre otros, el derecho a ser informada del estado del proceso, derecho este que rige “a lo largo de todo el proceso penal y por un período de tiempo adecuado después de su conclusión, con independencia de que se conozca o no la identidad del infractor y del resultado del proceso”. De las disposiciones del citado estatuto de la víctima, vigentes desde el 28 de octubre de 2015 (antes incluso de dictarse en el procedimiento a quo el auto de archivo por prescripción, por tanto), que albergan prescripciones atinentes a la información y participación de la víctima en el proceso penal, incluso después de su conclusión (arts. 3, 5, 7 y 12), no se hace mención alguna en los autos impugnados, lo que constituye una razón añadida para cuestionar la corrección en la selección del Derecho aplicable realizada en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adoptada en las resoluciones impugnadas resulta aún más rechazable, si cabe, si se considera que tampoco se tuvo en cuenta el manifiesto déficit de tutela judicial en que estaba sumida la recurrente, a la que no le fueron notificados personalmente los autos de archivo (provisional y definitivo) de la causa, que se oponen en esas resoluciones como obstáculo a su acceso a las actuaciones judiciales. Es preciso recordar que, como tiene reiteradamente declarado la doctrina constitucional (STC 125/2004, de 19 de julio, FJ 5, con cita de las SSTC 220/1993, de 30 de junio; 89/1999, de 26 de mayo; 298/2000, de 11 de diciembre, y 93/2004, de 24 de mayo), la omisión de notificación a los perjudicados de la resolución judicial que declare la conclusión del proceso penal no puede impedir el ejercicio por estos de la acción de responsabilidad civil ex delicto en un proceso civil ulterior, pues de otro modo resultaría vulnerado 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preterición de lo dispuesto en las normas legales aplicables, que reconocen a cualquier perjudicado por el delito y a toda persona susceptible de acogerse al estatuto legal de víctima el derecho a ser informados en cualquier momento del estado del proceso penal y a acceder a las actuaciones judiciales del mismo, ha conducido a los órganos judiciales a excluir a la recurrente del acceso a la integridad de las actuaciones sumariales que le afectan personalmente en virtud de un razonamiento lastrado por un examen incompleto de las normas que tutelan sus derechos e intereses, que resulta como tal inconciliable con el canon constitucional que niega validez a aquellas resoluciones judiciales fundadas en una selección arbitraria o manifiestamente irrazonable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déficit argumental que presentan las resoluciones impugnadas en amparo al seleccionar e interpretar la legalidad aplicable relativa al derecho de todo perjudicado u ofendido por el delito, y a todo aquel que ostente la condición de víctima, a ser informado en cualquier momento del estado del proceso penal y a acceder a las actuaciones judiciales, no queda compensado por el propósito de otorgar protección a los derechos fundamentales del investigado, al que se refieren esas resoluciones como motivo añadido para denegar la solicitud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de las resoluciones impugnadas se agota en este punto, como puede apreciarse, en la nuda cita de unos derechos fundamentales del investigado que se contraponen en abstracto al interés de la recurrente, sin un razonamiento que analice y exponga el potencial quebranto que la admisión de la pretensión de esta podría originar en tales derechos, ni las razones de necesidad y proporcionalidad que sustentarían la severa restricción impuesta a su derecho de acceso a las actuaciones penales, al concederle solo el conocimiento de la denuncia inicial y del auto de archivo por prescripción, manteniéndola al margen de todo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hemos de concluir que las resoluciones judiciales impugnadas vulneraron el derecho a la tutela judicial efectiva (art. 24.1 CE) de la recurrente, al negarle el acceso a las actuaciones judiciales en su integridad con un razonamiento que no puede considerarse respetuoso con las exigencias de ese derecho fundamental, lo que determina la 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doña M.R.S.,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lesionado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del auto dictado por el Juzgado de Primera Instancia e Instrucción núm. 1 de Alcalá la Real el 16 de diciembre de 2019, en las diligencias previas núm. 157-2009, por el que se desestima el recurso de reforma interpuesto contra la providencia de 28 de octubre de 2019, y del auto de la Sección Segunda de la Audiencia Provincial de Jaén de 31 de marzo de 2020, por el que se desestima el recurso de apelación núm. 216-2020, interpuesto contra el anterior.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auto de 16 de diciembre de 2019 a fin de que por el Juzgado de Primera Instancia e Instrucción núm. 1 de Alcalá la Real se dicte una nueva resolución respetuosa del derecho fundamental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