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6808-2019, promovido por don P.M.P., representado por la procuradora de los tribunales doña Susana Hernández del Muro y asistido por el letrado don Guzmán García Arrillaga, contra la providencia de 21 de agosto de 2017 y el auto de 13 de septiembre de 2017, dictados por el Juzgado de Primera Instancia núm. 5 de Majadahonda, en los autos de jurisdicción voluntaria núm. 421-2017 y contra el auto de la Sección Vigesimocuarta de la Audiencia Provincial de Madrid, de 1 de octubre de 2019, recaído en el rollo de apelación núm. 595-2018, que desestimó el recurso de apelación. Han intervenido doña A.A.F., representada por la procuradora de los tribunales doña Francisca Inmaculada Izquierdo Labella y asistida por la letrada doña María Luz Ruiz Villanueva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noviembre de 2019, la procuradora de los tribunales doña Susana Hernández del Muro, en nombre y representación de don P.M.P, y con la asistencia letrada de don Guzmán García Arrillaga, interpuso recurso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24 de mayo de 2017, el ahora recurrente, representado por la procuradora de los tribunales y asistido del letrado que firman la demanda de amparo, presentó escrito de iniciación de procedimiento de jurisdicción voluntaria, ante el Juzgado de Primera Instancia e Instrucción núm. 5 de Majadahonda, por el que, al amparo de los arts. 87 y ss. de la Ley 15/2015, de 2 de julio, de la jurisdicción voluntaria (LJV) y 158 del Código civil (CC), y con cita del art. 39.3 y 4 CE, solicitó que se requiriera a la demandada, con la que se encontraba incurso en procedimiento de divorcio a fin de que “se abst[uviera] de llevar a misa al menor, […], así como [de] hacerle partícipe de actos religiosos, en especial la realización del sacramento del bautismo, sin el consenso y consentimiento del progenitor no custodio” y que el menor “continúe estudiando la asignatura ‘valores cívicos y sociales’ en el colegio” en el curso 2017-2018.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que narra el recurrente en su escrito de demanda, el 26 de julio de 2002 contrajo matrimonio con la demandada. Fruto de ese matrimonio nació, el 16 de septiembre de 2010, el hijo común. Tras el cese de la convivencia el Juzgado de Primera Instancia e Instrucción núm. 5 de Majadahonda dictó un auto de medidas provisionales coetáneas. En esta resolución judicial se atribuía a la madre la guarda y custodia del menor y se reconocía al padre un régimen de visitas con estancia en fines de semana alternos y la tarde de los miércoles, desde la salida del menor del centro escolar y hasta el comienzo de las clases del día siguiente. La patria potestad se continuaría ejerciendo conjuntamente por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indica que ambos cónyuges habrían acordado no bautizar al hijo, y que no asistiera a misa, ni a catequesis, ni recibiera la primera comunión, y una vez alcanzada la mayoría de edad tomara de forma consciente y libre sus propias decisiones en el ámbito espiritual. Así le educaron, no asistiendo a misa salvo en celebraciones familiares puntuales y matriculando al menor en la asignatura de “valores cívicos y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madre obliga al menor a acudir a misa en contra de la voluntad de este y pese a su resistencia. Añade, que el menor ha expresado su voluntad de no asistir a ningún rito religioso ni a catequesis, y solicita que se respete su voluntad. Refiere que es voluntad del menor seguir estudiando “valores cívicos y sociales” en el centro educativo en el que está matriculado, en el que está contento con sus compañeros de clase y los docentes de la asignatura y que sería traumático psicológicamente un cambio para él. Sostiene que está muy motivado con la asignatura y que tiene una calificación de sobresaliente.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comportamiento de la madre vulnera los derechos del demandante como titular de la patria potestad y perjudica el bienestar e interés del menor, yendo contra su voluntad, y que contraviene los consensos alcanzados por los que el menor cursó sus estudios en un colegio laico en el que no asistió a las clases de “religión” sino a las de “valores cívicos y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la letrada de la administración de justicia del Juzgado de Primera Instancia e Instrucción núm. 5 de Majadahonda, de 21 de julio de 2017, se admitió a trámite la solicitud, incoándose procedimiento de jurisdicción voluntaria, que se registró con el núm. 421-2017. En el mismo, se citó a las partes para la celebración de la comparecencia que tendría lugar el 29 de agosto siguiente a las 12:00 horas. Entre otras circunstancias, se advertía en el mismo que: “4) Debe comparecer a la vista con los medios de prueba de que intenten valerse (art. 16.3 LJV)” y en el punto 5 de las prevenciones legales se refería que en el plazo de los tres días, siguientes a la citación, debe indicar al órgano judicial qué personas han de ser citadas por el mismo para que asistan a la vista, pudiendo aportar dictámenes elaborados por peritos, caso de que no los hubiera podido aportar con el escrito de demanda, para su traslado a la parte contraria, y, en todo caso, cinco días antes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de fecha 25 de julio de 2017, la representación del recurrente en amparo solicitó la citación del menor para la comparecencia a través de la madre, toda vez que el 29 de agosto de 2017 el menor estaría con su madre en el periodo de visitas que le correspondía.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26 de julio de 2017, se dio traslado de la solicitud al Ministerio Fiscal, a fin de que informara sobre la necesidad de que el menor declarase en dicha comparecencia. Dicho informe no consta que se llegara a emitir. Unos días después, a instancia de la representación de la madre del menor, quien argüía que las medidas solicitadas no eran urgentes e indicaba que su procuradora y su abogada se encontraban fuera de Madrid en la fecha señalada, por diligencia de ordenación de 31 de julio, se suspendió la comparecencia señalada. En esa misma diligencia de ordenación se señaló nuevamente la comparecencia para el 17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31 de julio de 2017, A.A.F., con la misma representación y defensa con la que ha comparecido en el presente proceso constitucional, manifestó su oposición a la solicitud de medidas en relación con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oposición refiere que las partes contrajeron matrimonio canónico, al ser ella católica practicante. Niega la existencia del consenso afirmado por el solicitante en torno a no educar al hijo en la religión católica. Tras el nacimiento, su marido se negó a bautizarle, pese a que había jurado educar a sus hijos en la fe católica. Sin embargo, afirma que el niño siempre ha acompañado a su madre a misa los domingos en cuya celebración desea colaborar activamente pasando la cesta o siendo monaguillo.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escogieron el colegio porque ofrecía la posibilidad de adquirir una formación religiosa y recibir los sacramentos dentro de la vida escolar. Añade que, con carácter previo al planteamiento de la demanda de divorcio, y pese a que el menor comenzó a asistir a clase de religión en el colegio, el padre, de modo unilateral y sin conocimiento ni consentimiento de la madre, cambió al niño a la asignatura de valores cívicos y sociales, con una autorización firmada solo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del padre y sostiene que no intenta apuntar al niño a la clase de religión pues entiende que este aspecto debe ser consensuado. Afirma que el menor no rechaza la religión, la ve normal en su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es el único niño de su clase que asiste a la asignatura de valores cívicos, por lo que el niño se siente desplazado y diferente a su entorno, ya que sus compañeros de clase tienen dos años más. Considera que cursar dicha asignatura no es la mejor opción para su hijo, pero ha preferido no oponerse para no aumentar la conflictividad. Indica que podría acceder a que curse esa asignatura siempre que el demandante autorice a que el menor, en el tiempo en que esté con ella, pueda recibir también formación religiosa y, en su caso, recibir el bautismo y hacer la primera comunión como el resto de sus compañeros de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que no puede prohibirse que la madre lleve al niño a misa o a acontecimientos religiosos familiares ya que es positivo para la formación integral del menor y dice que, aunque en el colegio pueda asistir a la clase de valores cívicos, pueda también recibir educación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suplica que teniendo “por presentado este escrito se sirva admitirlo, y en su virtud acuerde tener a esta parte por opuesta a la solicitud de medidas formuladas de adverso, y tras los trámites oportunos dicte en su día resolución desestimando las mismas y con expresa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procesal del solicitante, mediante escrito de 4 de agosto de 2017, señala que ante el cambio de señalamiento se personó en el juzgado, donde fue informado de la posibilidad de adelantar la fecha de juicio para el mes de octubre de 2017. A efectos de evitar coincidencias de señalamientos informó al juzgado que su letrado tenía señalados juicios los días 2, 4 y 24 de octubre de 2017, por lo que, atendida la naturaleza del proceso, las pretensiones interesadas en la demanda y que el comienzo de las clases y de la asignatura “valores cívicos y sociales” estaba prevista para el mes de septiembre, solicitó que se adelantara la fecha de celebración de la vista a principios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21 de agosto de 2017, que no consta notificada al recurrente hasta el 4 de septiembre de 2017, se acordó que: “[a] la vista de las dificultades de las partes para concurrir a vista los días que se señalaron (29 de agosto, y más tarde en octubre), resultando que no es obligatoria la celebración de vista en los incidentes del art. 156 CC, y habiendo ambas partes expresado ya su parecer por medio de sendos escritos (teniendo por cumplido el trámite de audiencia), y no resultando necesaria la comparecencia del menor (vista su edad), dese traslado urgente al Ministerio Fiscal (en vista de que efectivamente el curso comienza en fechas muy próximas) y queden los autos para resolver”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fiscal emitió informe por escrito fechado el 31 de agosto. El Ministerio Fiscal, en primer lugar, identifica la pretensión ejercitada y la posición de las partes. Refiere que el padre pretende que se requiera a la madre para que no lleve al hijo común a misa, ni le haga participar en actos religiosos, así como que no asista a clase de religión en el colegio. Indica que la madre es católica practicante, colabora como catequista en su parroquia y que el matrimonio se celebró ante la Iglesia, circunstancias que el solicitante conocía y aceptó. Y, concluye, que “el hecho de que el menor no fuera bautizado y hasta el momento no haya cursado la asignatura de religión en el colegio, […] no es vinculante para que la situación no pueda modificarse, si el deseo del padre es que al alcanzar la mayoría de edad el hijo pueda decidir por sí mismo, el conocer los valores que la religión católica conlleva no puede considerarse perjudicial para el menor por lo que la educación en la religión católica que quiere compartir la madre con su hijos se estima enriquecedora y debe ser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otro escrito presentado el 4 de septiembre de 2017, el solicitante interesó nuevamente la celebración de vista urgente en el mes de septiembre de 2017 antes del comienzo de las clases o, en su caso, en la fecha que inmediatamente quedase libre en caso de suspensión de otro proceso, recordando que había cursado esa misma petición mediante escrito de 4 de agosto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Juzgado de Primera Instancia e Instrucción núm. 5 de Majadahonda dictó auto el 13 de septiembre de 2017, en el que acordaba “conceder a la demandada la facultad de matricular a su hijo en la asignatura de religión católica y de tramitar lo necesario para que le sea administrado el sacramento del bautismo. Siendo facultad de cada progenitor el llevar [o] no a celebraciones religiosas al menor cuando esté en su compañía y exponer libremente a su hijo razonadamente la doctrina que entiendan más conforme con sus valores y sus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comienza su argumentación refiriendo que la solicitud interpuesta por la vía del art. 158 CC debió inadmitirse, pues la decisión de asistir a clase de religión, ir a misa o tomar el sacramento del bautismo no son propiamente actos de los que derive un riesgo o perjuicio para el menor en el sentido del indicado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el auto entra en el fondo de lo que encuadra como discrepancia entre los litigantes referente a un derecho fundamental de su hijo, al considerar que las opciones sobre las que los progenitores mantienen su discrepancia afectan a la libertad religiosa del art. 16.1 CE y a ciertos aspectos del derecho a la educación del art. 27 CE. El auto refiere que en caso de desacuerdo cabe la posibilitad de hacer uso del expediente previsto en el art. 156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posición sostenida por el recurrente en amparo, resalta, con cita de las SSTC 141/2000, de 29 de mayo, y 154/2002, de 18 de julio, de los apartados primero y tercero del art. 14 de la Convención de derechos del niño, de 20 de noviembre de 1989, y del apartado primero del art. 6 de la Ley Orgánica 1/1996, de 15 de enero, de protección jurídica del menor (en adelante, Ley Orgánica 1/1996), que los menores son titulares del derecho a la libertad religiosa. Recuerda el contenido del art. 27.3 CE y del art. 2.1 c) de la Ley Orgánica 7/1980, de libertad religiosa (en adelante, LOLR), en que se reconoce el derecho que asiste a los padres para adoptar que sus hijos reciban la formación religiosa y moral que esté de acuerdo con sus propias convicciones. Finalmente, refiere con referencia al art. 2.1 a) LOLR, a la STC 46/2001, de 15 de febrero, que el derecho a la libertad religiosa comprende el derecho a no profesar religión o creencia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Constitución dista mucho de alinearse junto a concepciones que consideran el hecho religioso como nocivo o perjudicial para la formación y el desarrollo integral de la persona. Razona que la Constitución parece ver que el hecho religioso es positivo, puesto que el art. 16 CE expresa el compromiso del Estado de mantener relaciones de cooperación con la Iglesia católica y las demás confesiones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con referencia a la sentencia núm. 74/1980 de la Sala Primera del Tribunal Supremo, de 27 de febrero, y a la STC 141/2000, que se admite con naturalidad que cada progenitor pueda dar a sus hijos, en situaciones de crisis matrimonial, la educación religiosa que tenga por conveniente, que se encuentra íntimamente ligada a la formación integral y religiosa del menor. Si bien, tratándose de niños de corta edad, respecto de los cuales no cabe imaginar todavía un posible ejercicio de su libertad religiosa, el ejercicio de la potestad indicada por parte de padres y tutores no encuentra más limite que el respeto de la integridad moral de los menores, quedando prohibidas conductas que redunden en perjuicio del menor, o con las que se postergue su superior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del auto proyecta tales consideraciones sobre la cuestión que se plantea, e indica que, por una parte, no se acredita que la pretensión de la madre de “educar a su hijo en la fe católica”, resulte perjudicial para el menor, o pueda constituir un peligro para su formación integral, ni, por otra, que se pretenda “involucrar al menor en determinado tipo de movimientos católicos de proselitismo agresivo o caracterizados por su intolerancia o fanatismo”, o que se puedan lastrar o imposibilitar decisivamente “las iniciativas que el padre pueda tener en orden a transmitir a su hijo las enseñanzas y orientaciones religiosas que tenga por conveniente y que comportan, obviamente la exposición de su parecer en esta cuestión y su opción en su caso por el laicismo, el ateísmo o cualquier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lo importante es que la conducta de los padres venga presidida “siempre por el buen sentido y por el designio de dispensar protección preferente del superior interés del menor”, a lo que añade que de ser así “no nos cabe duda que la pluralidad de educaciones religiosas, o de educaciones para acercar al menor al hecho religioso o en su caso al laicismo, no puede dejar de ser beneficiosa y enriquecedora para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recurrente en amparo interpuso recurso de reposición el 11 de septiembre de 2017 frente a la providencia de 21 de agosto de 2017, que según refiere le fue notificada el 4 de septiembre de 2017. Tras mencionar los artículos 85, 87, 88 y 89 LJV, el artículo 24.2 CE, los art. 281 y 283 de la Ley de enjuiciamiento civil (LEC), el art. 92 CC, el art. 3.1 y 12 de la Convención de derechos del niño; los arts. 2 y 9 de la Ley Orgánica 1/1996 y los art. 24 y 30 [por 39] CE, refiere que se ha quebrado “el principio básico que debe determinar la adopción de medidas que afecten al menor, es decir, oírle”. Argumenta que, conforme al art. 85 LJV, admitida la solicitud el secretario judicial citará a la comparecencia al menor si tuviere suficiente madurez y, en todo caso, si fuere mayor de doce años, pudiendo el juez acordar de oficio o a instancia del solicitante, de los demás interesados o del Ministerio Fiscal, la práctica durante la comparecencia de las diligencias que considere oportunas. Afirma que la providencia ha vulnerado el derecho a proponer los medios de prueba que considere oportunos, causando indefensión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oponerse el Ministerio Fiscal a que el recurso de reposición fuera estimado, y la sucesión de diversas incidencias procedimentales —incidente de recusación incluido—, mediante auto de 26 de enero de 2018, se desestimó el recurso, argumentando que la no celebración de la vista se debió a la premura del solicitante a la vista del comienzo del curso escolar. Señala que “no hablando el art. 90.4 y 5 de vista sino de comparecencia y dación de audiencia a la Fiscalía, las partes aportaron la prueba que tuvieron por conveniente y solicitaron la que tuvieron también por oportuno, no generándose indefensión alguna. Por lo demás no resulta relevante (vista la naturaleza de lo solicitado) la declaración del menor, que contaba con seis años de edad. Incluso partiendo de la base de su total disconformidad con recibir el sacramento, ir a misa o asistir a clase de religión, su parecer no es a su edad decisivo en materias relativas a sus preferencias educativas y además no es exigible (conforme al art. 92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demandante de amparo interpuso recurso de apelación contra el auto de 13 de septiembre de 2017, por el que solicitó que se declarase la nulidad de la resolución recurrida y de las actuaciones desde la providencia de 21 de agosto de 2017 y subsidiariamente se estimase la demanda planteada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prisma procedimental, relata los aspectos relevantes del procedimiento seguido, y reprocha al órgano judicial (i) por una parte haber resuelto el procedimiento sin celebrar la preceptiva comparecencia. Dicha omisión imposibilitó proponer y practicar prueba, como prevén los arts. 17, 18 y 85 LJV, y que se practicara la audiencia al menor, máxime cuando el fiscal se pronunció en el procedimiento de divorcio sobre la obligatoriedad de oír a los menores. Refiere que el menor tenía una madurez clara sobre la cuestión debatida, pudiendo practicarse dicha audiencia de modo directo o indirecto; (ii) por otra parte, censura que el auto recurrido ha incurrido en incongruencia ultra petitum, lesiva del derecho a la tutela judicial efectiva (art. 24.1 CE), al apartarse del objeto del proceso, pues ninguna de las partes solicitó la matriculación del menor en la asignatura de religión o que le fuera administrado el sacramento del bautismo.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que la resolución recurrida vulnera los arts. 16 y 27 CE, pues la madre rompió unilateralmente el consenso alcanzado entre los progenitores, imponiendo al menor sus creencias contra la voluntad del padre. Añade que, en situaciones de crisis familiar, ha de procurarse ante todo el interés del hijo menor de edad en cuyo favor se reconoce ese derecho de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 la celebración de vista, y la práctica como prueba de: (i) el interrogatorio de la demandada; (ii) la audiencia del menor al no haberse practicado en la instancia; y (iii) la documental consistente en una comunicación del colegio de 13 de septiembre de 2017, por la que el menor estaba matriculado en la asignatura de “valores cívicos y sociales”, y el informe del Ministerio Fiscal emitido el 21 de septiembre de 2017, en los autos del procedimiento de divorcio núm. 798-2016, por el que se pronunciaba a favor de la conveniencia de oír directamente al menor, dada su edad, y refería que los menores han de ser oídos por el juez en todos los procedimientos judiciales que afecten a sus intereses, siendo dicha audiencia obligada, conforme al apartado primero del art. 9 de la Ley Orgánica 1/1996, en la redacción dada por la Ley Orgánica 8/2015, de 22 de julio, de modificación del sistema de protección a la infancia y a la adolescencia.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fiscal se opuso a la estimación del recurso de apelación, al igual que la demandada, quien acompañó certificado de que el menor había sido bautizado el 2 de diciembre de 2017 y que asistía a la catequesis desde septiembre en orden a la preparación de su primera comunión.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Sección Vigesimocuarta de la Audiencia Provincial de Madrid, por auto de 6 de abril de 2018, rechazó la prueba propuesta y la celebración de la vista, con cita de los arts. 460 y 270 LEC, y argumentó que examinadas las actuaciones remitidas no se consideraba necesario ni conducente el recibimiento del pleito a prueba para la práctica de la que propone la representación procesal de la parte apelante, al contarse en la causa con suficientes elementos de juicio y no concurrir los presupuestos del art. 460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otro auto de fecha 1 de octubre de 2019, la referida Sección desestimó el recurso de apelación interpuesto por el recurrente en amparo. En el fundamento primero se pronuncia sobre las pretensiones de las partes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pretensiones reclamadas por el demandante, ahora recurrente, deben ser desestimadas, y ello, debido a que la nulidad solicitada por falta de comparecencia previa, carece de trascendencia alguna en el presente caso, ya que las partes, ni en sus escritos unidos de solicitud y oposición, ni posteriormente, habían interesado la práctica de prueba alguna, como tampoco la necesidad de celebrar una comparecencia ni la prueba de audiencia al menor, carece de sentido dada la edad del menor en aquellos momentos, ni la resolución dictada puede ser tachada de incongruente por exceder de lo pedido por la parte solicitante; al carecer actualmente de toda trascendencia, porque el menor no está matriculado en la asignatura de religión en el colegio donde recibe su formación, y además por autorización judicial el menor se encuentra bautizado y ser una circunstancia religiosa que carece de trascendencia alguna en su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la cuestión de fondo, cada uno de los progenitores del menor, una vez disuelto el vínculo matrimonial, no puede condicionar a que no pueda trasmitir sus propios valores a su hijo, pues ello excede de la facultad de la patria potestad, y máxime cuando estos valores no atentan a la integridad del menor, ni son contrarios al orden público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atribuye a las resoluciones impugnadas diversas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que las resoluciones impugnadas han vulnerado el derecho a la libertad ideológica y religiosa, de la que son titulares los menores de edad (art. 16.1 y 2 CE). A tal fin, cita el art. 14 de la Convención de derechos del niño, el art. 6 de la Ley Orgánica 1/1996, y refiere que ningún menor puede ser obligado por sus padres a ser adscrito a una determinada confesión religiosa. Es el menor el sujeto protagonista de las decisiones sobre opciones religiosas, sin que puedan abandonarse a sus progenitores, como decidió el Juzgado de Primera Instancia e Instrucción núm. 5 de Majadahonda. Los órganos judiciales deben velar por que el ejercicio de la patria potestad se realice en interés del menor. Sostiene que los derechos del menor han sido conculcados por la madre, que rompió el principio de continuidad, los consensos previos, abandonando la neutralidad y obligando a participar al menor en actos religiosos.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el art. 27.3 CE garantiza también el derecho que asiste a los padres “para que sus hijos reciban la formación religiosa y moral que esté de acuerdo con sus propias convicciones”, en relación con los arts. 16.1 y 14 CE, a la luz de los principios constitucionales del art. 10.1 CE, sin que las creencias de los menores puedan quedar a merced de uno solo de los titulares de la patria potestad. Las medidas acordadas por los tribunales violan “los derechos fundamentales del hijo y del padre, se han visto afectados directamente sus derechos a la libertad ideológica y a su libertad de elegir”.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apartado separado, sobre la vulneración del art. 27.3 CE. Refiere que el menor tiene derecho a recibir una educación religiosa y tiene derecho a no ser adscrito a una religión determinada. Los progenitores así lo decidieron durante siete años y en tanto no tenga suficiente juicio para decidir por sí mismo. Dicho precepto, en relación con el art. 2.1 c) LOLR, determina que no se habilita a un progenitor a imponer sus creencias al otro o hacer proselitismo una vez acordada neutralidad al respecto. Considera que las decisiones judiciales, al imponer una opción religiosa al menor, han quebrantado el derecho fundamental a que los poderes públicos garanticen el derecho que asiste a los padres para que sus hijos reciban la formación religiosa y moral que esté de acuerdo con sus propias convicciones. Considera que en los supuestos en que hay discrepancia de criterio entre los titulares de la patria potestad y la voluntad del menor, el conflicto se resuelve atendiendo a la decisión del menor si ha alcanzado un grado suficiente de madurez y si no ha alcanzado esa madurez atendiendo a los acuerdos alcanzados durante 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considera que se ha vulnerado el derecho a la igualdad (art. 14 CE) como resultado de la opción plasmada en las resoluciones judiciales impugnadas en favor de la religión católica y de la administración a su hijo del sacramento del bautismo frente al criterio del demandante, pese a que ninguno de los dos progenitores tiene mejor derecho a controlar, dirigir o influir en la vida religiosa y creencias del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alega que se le ha vulnerado el derecho a la tutela judicial efectiva (art. 24.1 CE) y a un proceso con todas las garantías (art. 24.2 CE). Considera que las resoluciones han vulnerado el derecho de defensa, causando indefensión. No se celebró la preceptiva comparecencia prevista en la Ley de jurisdicción voluntaria, se impidió la posibilidad de proponer, practicar y utilizar los medios de prueba oportunos, así como la audiencia al menor. Con la finalidad de sustentar dichas vulneraciones recuerda las diversas resoluciones recaídas en el procedimiento en orden a la celebración y suspensión de la comparecencia, así como el tenor literal del art. 85 LJV. Añade que las diversas resoluciones dictadas han incurrido en contradicción y han incumplido la regulación del procedimiento de jurisdicción voluntaria, privando de la posibilidad de aportar prueba complementaria de los hechos básicos, de la audiencia del menor, de la posibilidad de presentar testigos, pedir periciales o presentar informes, entre otros medios de prueba. Los arts. 17, 18 y 85 LJV establecen la preceptiva comparecencia no pudiendo resolverse la demanda únicamente con los documentos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la resolución judicial, refiriéndose a la decisión del Juzgado de Primera Instancia e Instrucción núm. 5 de Majadahonda, es claramente incongruente, modificando la causa de pedir, y alterando de oficio la acción ejercitada, al autorizar expresamente el bautismo del menor y su inscripción en la asignatura de religión católica que nadie había pedido. Alega que se ha modificado el objeto procesal, con la consiguiente indefensión y quiebra de los arts. 24.1 y 2 CE, produciéndose un fallo extraño a las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dedica el apartado VI del recurso a justificar la especial trascendencia constitucional de la demanda. Sostiene que “estamos ante una cuestión jurídica de especial relevancia y general repercusión social, puesto que, en un Estado aconfesional, los poderes públicos salvo cuestión de orden público, no deben entrar a valorar las creencias religiosas de los ciudadanos o posicionarse a favor de una u otra creencia obligando a su adscripción a un menor de 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sensibilidad que presenta el asunto en nuestra sociedad, multicultural, no solo ya en nuestro caso, sino en los cada vez más frecuentes matrimonios entre nacionales con distintas creencias o confesiones o en ausencia de ellas, incluso entre distintas nacionalidades y distintos acervos culturales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 de evidente transcendencia e interés constitucional en este sentido por cuanto la doctrina del Tribunal Constitucional sobre la libertad religiosa del art. 16 CE en relación con la libertad ideológica y de creencias, incluso en su vertiente negativa, opera como una cláusula de indemnidad frente a los actos de los poderes públicos españoles, aconfesionales.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menor se encuentra con plena capacidad para ser escuchado y manifestar sus opciones religiosas e ideológicas, siendo por tanto sus manifestaciones vinculantes que no perjudican a sus intereses, lo cual ha sido impedido por un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en el Derecho canónico, a medida que el menor crece, la potestad de los padres disminuye gradualmente; de ahí que se reconozcan al menor una serie de ámbitos en los que no está sujeto a la potestad de los padres o tutores, canon 1478 §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Asistimos también a una vulneración del principio de continuidad en la educación de un menor de edad, que con ocasión de una separación matrimonial ha sido adscrito a una confesión religiosa por imposición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asistimos a una intromisión de un poder público (judicial) imponiendo una confesión religiosa al menor sin haberlo solicitado ninguna de las partes, en clara extralimitación de sus funciones”. Efectuando con posterioridad referencias a la propia tramitación del proceso y a las decisiones adoptadas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septiembre de 2020, la Sección Tercera de este tribunal acordó admitir a trámite el recurso de amparo, apreciando que concurre en el mismo especial trascendencia constitucional [art. 50.1 de la Ley Orgánica del Tribunal Constitucional (LOTC)] porque el recurso plantea un problema o afecta a una faceta de un derecho fundamental sobre el que no hay doctrina de este tribunal [STC 155/2009, FJ 2 a)], y da cumplimiento a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30 de diciembre de 2020, la representación de doña A.A.F., interesó la inadmisión de la demanda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solicita que no se hagan públicos ni el nombre ni apellidos del menor ni de su madre, al contener el recurso de amparo referencias a sus creencias religiosas lo que afecta a su vida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los procedimientos civiles seguidos entre las partes indica que el demandante carece de legitimación para interponer una demanda en nombre del menor, por lo que debe estarse únicamente al recurso de amparo interpuesto por el demandante en su propio nombre y enjuiciar sus quejas, como supuestas vulneraciones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recurso de amparo carece de objeto, al haber sido bautizado el menor y haber finalizado el curso 2017-2018, consistiendo la pretensión efectuada en el proceso de jurisdicción voluntaria en una ilegítima intromisión del padre en la vida privada y creencias religiosas de la madre, así como en el derecho que asiste a la madre para que su hijo reciba la formación religiosa y moral que esté de acuerdo con sus propias convicciones.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es por primera vez en el recurso de amparo cuando invoca la vulneración del derecho a la igualdad (art. 14 CE), y que la demanda de amparo incurre en abuso de derecho al pretender restringir o limitar los derechos de A.A.F., sin que en la misma se justifique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Censura, por ilógicos e irracionales, los argumentos del demandante, al entender que no dar formación religiosa al menor hasta la mayoría de edad supone limitar la formación del menor, y considera que lo que pretende el recurrente es impedir a la madre el ejercicio del derecho fundamental reconocido en el art. 27.3 CE, con menoscabo del principio de igualdad entre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vulneraciones procedimentales que el recurrente reprocha a la actuación de los órganos judiciales, rechaza que se haya producido incongruencia con el objeto debatido, y justifica la ausencia de vista por la urgencia de la decisión dado el inicio del curso escolar. Reprocha al recurrente que no haya justificado la indefensión sufrida y califica la cuestión controvertida como de naturaleza jurídica, por lo que considera que las pruebas eran innecesarias. Justifica la omisión de la audiencia al menor, atendida la edad que tenía en aquellos momentos.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que la interpretación que el recurrente realiza acerca de los derechos reconocidos en los arts. 16 y 27.3 CE, supone dejar sin efecto el derecho de la madre, sin que el recurrente haya refutado el fundamento del auto de 13 de septiembre de 2017, cuando afirma que la pluralidad de “educaciones religiosas o de educaciones para acercar al menor al hecho religioso o en su caso al laicismo es beneficioso y enriquecedor para el menor”. Descarta que el recurso de amparo pueda obtener sustento en las SSTC 141/2000, de 29 de mayo, y 154/2002, de 18 de julio. Ni tampoco en las SSTEDH de 23 de junio de 1993, asunto Hoffmann c. Austria, o de 16 de diciembre de 2003, asunto Palau-Martínez c. Francia, que, a su juicio, lo que ponen de manifiesto es, precisamente, que las creencias religiosas de uno de los progenitores no pueden suponer un criterio de discriminación o de limitación de sus derechos, en contra de lo que plantea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mediante escrito presentado el 4 de enero de 2021, dio por reproducidos en su integridad los hechos y fundamentos de derecho que constan en el recurso de amparo, sobre los que insiste aludiendo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28 de enero de 2021. El fiscal solicita que se otorgue el amparo y que se declare vulnerado el derecho a la libertad religiosa del recurrente, así como la nulidad de los autos impugnados y la retroacción de las actuaciones para que por el Juzgado de Primera Instancia e Instrucción núm. 5 de Majadahonda se dicte otro auto “en el que se subsanen las deficiencias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expone los hechos que considera relevantes para sustentar su razonamiento. Comienza por el examen de las vulneraciones de naturaleza procedimental, al ser aquellas cuya estimación produciría mayor retroacción, para seguidamente examinar las vulneraciones sustantivas 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descarta que se pueda reprochar incongruencia extra petitum al auto del juzgado. Si bien en el escrito de oposición presentado por la demandada no hay un petitum expresamente formulado, al tratarse de un procedimiento de gran sencillez, que no precisa la intervención de abogado y procurador, del cuerpo del escrito de oposición se desprende la solicitud para poder bautizar a su hijo, así como que se le permita matricularle en las clases específicas de religión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fiscal comparte con el recurrente que se han producido irregularidades, pues el art. 17.2 a) LJV parece llevar implícita la celebración de la comparecencia, al utilizar el imperativo, “citará a una comparecencia”. Sin embargo, señala que no se privó a las partes de la posibilidad de proponer y aportar prueba, y no consta que la propusieran. Añade que la madre expresó su parecer en el escrito de oposición, sin que sea determinante para la decisión adoptada la prueba sobre los aspectos relativos a la matriculación o no del menor en la asignatura de religión o la existencia de un consenso entre las partes sobre la educación de este. Finalmente, las resoluciones justificaron no oír al menor por su corta edad. De tal modo que pese a las importantes irregularidades habidas no se ha privado a las partes del ejercicio de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resto de las vulneraciones las encuadra en el ámbito del derecho a la libertad religiosa (art. 16 CE), siendo el derecho contemplado en el art. 27.3 CE una manifestación del más amplio derecho a la educación, y la invocación del principio de igualdad (art. 14 CE) se concibe como instrumental de la libertad religiosa. Por otra parte, indica que el recurrente invoca su propia libertad religiosa y no la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Situada la problemática constitucional en el art. 16 CE, se detiene en el examen del alcance de la libertad religiosa de los progenitores cuando se encuentran implicados menores. Reproduce la STC 141/2000, de 29 de mayo, FFJJ 4 y 5, y considera que las distintas confesiones religiosas se encuentran en plano de igualdad, como también lo están las distintas opciones religiosas, dando plena cobertura a los derechos de los que optan por la laicidad, el ateísmo o la simple falta de credo.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menores señala que estos tienen pleno reconocimiento de su derecho a la libertad religiosa. Dicho derecho no queda abandonado en manos de los padres, si bien se modula en función de su madurez y atendido el superior interés de este. Recuerda que los órganos judiciales entendieron que su falta de madurez era tan evidente que ni siguiera acordaron que fuera oído, lo que no es una decisión extravagante. Añade que determinada la falta de capacidad de obrar, la solución más objetiva sería la de que permaneciera ajeno a toda decisión al respecto hasta alcanzar la madurez suficiente para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libertad religiosa, el art. 6.3 de la Ley Orgánica 1/1996 y también el art. 14.1 de la Convención de derechos del niño conciben la intervención de los padres y tutores respecto de la libertad religiosa como un derecho-deber. Incluso se incardina en la libertad religiosa del progenitor el derecho al proselitismo y el deber a que no se inhiban de estas materias y contribuyan a su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superior interés del menor no se opone a ninguna de las opciones pretendidas por los progenitores, por lo que este no será la clave para resolver el conflicto. Refiere que el juzgador no resuelve el conflicto entre los progenitores con fundamento en una preferencia de la religión católica, sino que comparte la plena equiparación de las distintas creencias, entre las que se encuentra la de no profesar ninguna religión. El conocimiento de las diversas creencias religiosas no hace más que ampliar el bagaje cultural y mejorar las posibilidades de elección de su opción religiosa. Nada opone el fiscal a la posibilidad de que el padre y la madre pudieran hacer uso de lo que el auto denomina pluralidad de educaciones religiosas, por lo tanto, la petición del padre de que se abstenga la madre de llevar al niño a misa, o la de formarle en sus creencias, entiende que fue correctamente desatendida por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ante la posición antagónica de los padres entre profesar y no profesar una religión, le sorprende al fiscal que la decisión del juez sea la de autorizar la matriculación en la asignatura de religión y, de manera más simbólica, la de autorizar el bautismo. Pues tras partir de la premisa de que las dos opciones parentales son válidas, se decanta por una de ellas y no por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afirma que “cree acreditado, con la brevedad de aportaciones de prueba que se desplegó en este juicio y que no le fue imputable a las partes, que existió un statu quo que duró los primeros siete años de vida del menor, que se basó en dejar a su propia decisión, cuando adquiriera la edad de decidir por sí, la religión que quería practicar, y el cambio de esa situación sí que afecta a su integridad moral, debiendo prevalecer, en casos de igualdad entre las opciones, como aquí ocurre, el principio de continuidad, recogido en múltiples resoluciones de lo que podríamos llamar ‘jurisprudencia menor’, de diversas audiencias provinciales, véase por todas el auto 38/2017, de 7 de febrero, dictado por la Sección Segunda de la Audiencia Provincial de Burgos en la apelación 391-2016”.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decisión del juez vulnera el derecho a la libertad religiosa por la ausencia de motivación que determina al juez a una solución sin especificar las razones que le llevan a ello, pese a partir de la premisa de que las dos opciones gozaban de las mismas características, y por conceder a la madre unas atribuciones en relación con la confesión religiosa a la que va a pertenecer su hijo cambiando radicalmente el estado de cosas que hasta entonces había regido.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auto de la Audiencia Provincial, censura su escueta fundamentación, así como la consideración relativa a la falta de trascendencia del procedimiento por haber ya sido bautizado y no estar matriculado en la asignatura de religión, pese a que este era el objeto del proceso. Destaca los errores en los que incurre la resolución cuando afirma que no se había solicitado ni prueba ni comparecencia, y cuando sostiene que no tiene trascendencia en el estado del menor el hecho de haber sido bautizado, pese a la implicación que esa decisión tiene al alcanzar rango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otorgue el amparo y, en cuanto a los efectos, al afectar la decisión a la dimensión interna y más personal, cual es la pertenencia a una confesión adquirida ya por el bautismo, se ha generado un estado de cosas que de alterarse podría contravenir el interés superior del menor, al suponer una nueva modificación de su estatus “impuest[o]”. Por lo que considera que la sentencia se debe limitar a declarar la vulneración del derecho sin tomar ninguna medida de reparación, retrotrayendo las actuaciones al momento anterior a dicha resolución para que el órgano judicial subsane esa falta de motivación, y el juez se replantee que el niño sea oído por su proximidad a la edad de doce años, que marca la frontera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febrero de 2023,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demanda, posiciones de las partes y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con el fin de preservar la intimidad del menor y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del 27 de julio de 2015), debe indicarse —conforme solicita la madre del menor—, que la presente sentencia no incluye la identificación del menor ni, a estos mismos efectos, la de los ascendientes que aparecen mencionados en las actuaciones [STC 141/2012, de 2 de julio, FJ 8; en el mismo sentido, SSTC 182/2015, de 7 de septiembre; 13/2016, de 1 de febrero, FJ 1; 22/2016, de 15 de febrero, FJ 1; 34/2016, de 29 de febrero, FJ 1; 50/2016, de 14 de marzo, FJ 1, y 132/2016, de 18 de julio, FJ 1 c)]. De este modo el recurrente en amparo, padre del menor, aparecerá identificado como P.M.P., y la madre del menor como A.A.F.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lo expuesto en los antecedentes resulta que el presente recurso de amparo tiene por objeto, en primer lugar, y por este orden, determinar si en la tramitación del expediente de jurisdicción voluntaria y en las resoluciones recaídas en el mismo se han vulnerado los derechos del recurrente a la tutela judicial efectiva, sin que en ningún caso pueda producirse indefensión (art. 24.1 CE), por haberse omitido la celebración de la comparecencia entre las partes impidiendo las posibilidades de alegación, proposición y práctica de prueba, así como la audiencia del menor o por haberse extralimitado la resolución de primera instancia del objeto del procedimiento; y, en segundo lugar, si las resoluciones impugnadas han conculcado los derechos a la libertad ideológica y religiosa y a la igualdad (arts. 16.1 y 14 CE, respectivamente), en relación con la garantía que asiste a los padres para que sus hijos reciban la formación religiosa y moral que esté de acuerdo con sus propias convicciones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A.A.F. solicita que se inadmita la demanda por falta de legitimación del demandante para articular derechos del menor, por pérdida sobrevenida del objeto de la demanda y, finalmente, por insuficiente justificación de la especial trascendencia constitucional. También, que se inadmita la queja relativa al principio de igualdad (art. 14 CE), por su falta de invocación en las actuaciones previas. En cuanto al fondo del recurso, solicita su desestimación en cuanto al resto de las vulneraciones de naturaleza procedimental y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que no advierte obstáculo procesal alguno, descarta que se haya vulnerado el derecho a la tutela judicial efectiva sin indefensión (art. 24.1 CE), pero considera que debe otorgarse el amparo al haberse conculcado el derecho a la libertad religiosa del demandante (art. 16.1 CE, en relación con el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examen de tales vulneraciones se realizará, por el orden en que se han enunciado anteriormente, conforme a la doctrina de este tribunal sobre la mayor retroacción (por todas, la STC 95/2021, de 10 de mayo, FJ 2), compartiendo de este modo el criterio del Ministerio Fiscal. Procede conceder prioridad al examen de aquellas causas que, de prosperar, determinarían la retroacción a un momento procesal anterior, haciendo innecesario un pronunciamiento sobre las restantes (SSTC 90/2010, de 15 de noviembre, FJ 2, y 25/2012, de 27 de febrero, FJ 2, y las que en ellas se citan). Es por ello que se examinarán en primer lugar las dos quejas de naturaleza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legitimación del demandante, carencia sobrevenida de objeto, invocación del derecho a la igualdad y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no puede sostenerse, como presupone la representación de A.A.F., que el recurrente esté ejercitando derechos del menor. Es claro que, pese a alguna referencia a los derechos del menor vinculados a su libertad religiosa, contenidos de modo impreciso en algunos pasajes del escrito de demanda —y de los que se hace eco la indicada representación— el recurrente impetra el amparo frente a violaciones que estimas padecidas en sus propios derechos. De este modo el recurrente se queja de la vulneración de su derecho a la libertad ideológica y religiosa, en relación con el derecho que como padre tiene a dar a su hijo una formación religiosa y moral acorde con sus propias convicciones y en condiciones de igualdad con su madre en caso de discrepancia, si bien relacionando tales derechos con la propia libertad religiosa del menor (arts. 16.1, 27.3 y 14 CE). Incluso, cuando invoca la vulneración del derecho a la tutela judicial efectiva (art. 24.1 CE) por falta de audiencia del menor, —prescindiendo de disquisiciones doctrinales sobre si dicha audiencia encarna una institución, un derecho, una obligación y/o un medio de prueba, o aspectos comunes a todos ellos—, es lo cierto que el círculo jurídico y los derechos del recurrente pueden resultar perjudicados por el eventual quebranto de la exigencia de oír al menor en los asuntos que le afecten, por lo que tampoco desde ese prisma del derecho puede negarse su legitimación (ATC 232/2000, de 9 de octubre, FJ 1). En tal sentido, hemos afirmado que tiene interés legítimo para recurrir en amparo “toda aquella persona cuyo círculo jurídico pueda resultar perjudicado por la violación, por obra del poder, de un derecho fundamental, aunque la violación no se produjese en su contra” (STC 221/2002,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tener acogida la pérdida de objeto del recurso de amparo que la representación de A.A.F., atribuye al sobrevenido hecho de que el menor fue bautizado o que el año escolar —2017-2018—, al que se alude en el escrito de solicitud inicial del expediente de jurisdicción voluntaria, haya transcurrido. El objeto del recurso son las quejas acerca de las eventuales vulneraciones de derechos fundamentales ocasionadas durante la tramitación del expediente de jurisdicción voluntaria y por las resoluciones que le pusieron fin. Dichas vulneraciones no pueden considerarse reparadas por las circunstancias sobrevenidas con posterioridad a la interposición de la solicitud del procedimiento de jurisdicción voluntaria —bautismo del menor o finalización del curso escolar—, por lo que el objeto de la demanda de amparo no ha decaído.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alegada falta de invocación, en el procedimiento del que trae causa la demanda de amparo, de la vulneración del derecho a la igualdad (art. 14 CE), debe indicarse que si bien dicho derecho, como afirma la representación de A.A.F., no ha sido formalmente invocado en el procedimiento de jurisdicción voluntaria, siendo la primera vez que se cita en el recurso de amparo, sin embargo su invocación carece de autonomía y sustantividad propia y se debe entender como un apéndice, accesorio o complementario, de la vulneración del derecho a la libertad ideológica y religiosa (art. 16.1 CE) y de la garantía institucional que el art. 27.3 CE conforma frente a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tampoco puede compartirse en el plano formal la aducida falta de justificación de la especial trascendencia constitucional, ya que, tal como reconoce la propia parte comparecida y ha sido expuesto ampliamente en los antecedentes, la demanda razona específicamente sobre la especial trascendencia constitucional del recurso. Con independencia de la valoración que las alegaciones recogidas en la demanda puedan merecer, cabe apreciar un esfuerzo argumental de la parte recurrente destinado a cumplir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establecidos en la jurisprudencia constitucional (así, STC 89/2016,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orden de las quejas anticipado, procede examinar en primer lugar la vulneración del derecho a la tutela judicial efectiva (art. 24.1 CE) y del derecho a un proceso con todas las garantías (art. 24.2 CE), que el recurrente atribuye a la merma de sus posibilidades de defensa por haberse tramitado el procedimiento sin la preceptiva comparecencia, cercenando sus derechos a la proposición y práctica de prueba, así como el derecho del menor a ser oído pues, de apreciarse dicha vulneración, procedería la retroacción del procedimiento al momento previo al dictado de la providencia de 21 de agosto de 2017 por el Juzgado de Primera Instancia núm. 5 de Majadahonda, en la que se acordó prescindir de la comparecencia previamente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pronunciarnos sobre la existencia de la vulneración denunciada, en tanto que la misma se incardina en la indefensión sufrida por la tramitación del expediente de jurisdicción voluntaria, es oportuno encuadrar la queja mediante: A) una referencia a la regulación del referido expediente; B) y al estatuto procesal del menor en dicho ámbito; C) para posteriormente recordar el contenido del derecho a la tutela judicial efectiva (art. 24.1 CE), en supuestos en que se haya menoscabado el derecho del menor a ser oído; y D), finalmente, pronunciarnos sobre la eventual merma de los derechos invocados atendida la concreta tramitación del expediente de jurisdicción voluntaria y el contenido las resoluciones dictadas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Regulación del expediente de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expediente de jurisdicción voluntaria, a cuya irregular tramitación el recurrente atribuye la vulneración de su derecho a la tutela judicial efectiva y a un proceso con garantías (arts. 24.1 y 2 CE), se encuentra previsto en los arts. 85 y 86 de la Ley 15/2015, de 2 de julio, de la jurisdicción voluntaria, al que le son de aplicación las previsiones comunes que, con carácter general, la propia ley establece (entre otros, arts. 17 y 18 LJV).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este expediente se articula el cauce procesal para la intervención judicial que el art. 156 del Código civil, tras la reforma realizada por la Ley 11/1981, de 13 de mayo, de modificación del Código civil, prevé, a instancia de cualquiera de los progenitores, en caso de discrepancia sobre el ejercicio de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párrafo tercero del art. 156 CC, en su actual redacción, que, en caso de desacuerdo en el ejercicio de la patria potestad, cualquiera de los dos progenitores podrá acudir a la autoridad judicial, quien, “después de oír a ambos y al hijo si tuviera suficiente madurez y, en todo caso, si fuera mayor de doce años”, atribuirá la facultad de decidir a uno de los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dicho precepto, la Ley de la jurisdicción voluntaria regula la comparecencia en el título I, que se rubrica: “De las normas comunes en materia de tramitación de los expedientes de jurisdicción voluntaria”. En el art. 17.2 LJV se establece que el letrado de la administración de justicia —aunque sigue refiriéndose al mismo como secretario judicial—, “citará a una comparecencia a quienes hayan de intervenir en el expediente siempre que concurra alguna de las circunstancias siguientes: a) Que, conforme a la ley, debieran ser oídos en el expediente interesados distintos del solicitante”. Dicha comparecencia se sustancia por los trámites previstos en la Ley de enjuiciamiento civil para la vista del juicio verbal, con algunas especialidades, entre las que destaca, atendida la posición de las partes en este proceso constitucional, que en la misma el juez oirá al solicitante, a los demás citados y a las personas que la ley disponga” (art. 18.2.2 LJV), pudiendo acordar que la “audiencia de la persona menor de edad […] se practique en acto separado, sin interferencias de otras personas, debiendo asistir el Ministerio Fiscal. En todo caso, se garantizará que puedan ser oídas en condiciones idóneas, en términos que les sean accesibles, comprensibles y adaptados a su edad, madurez y circunstancias, recabando el auxilio de especialistas cuando ello fuera necesario. Del resultado de la exploración se levantará en todo caso, acta […] en la que reflejará las manifestaciones del niño, niña o adolescente imprescindibles por significativas, y por ello estrictamente relevantes, para la decisión del expediente […]. Si ello tuviera lugar después de la comparecencia, se dará traslado del acta correspondiente a las personas interesadas para que puedan efectuar alegaciones en el plazo de cinco días. Tanto el Ministerio Fiscal en su informe como la autoridad judicial en la resolución que ponga fin al procedimiento deberán valorar motivadamente la exploración practicada” (art. 18.2.4 LJV). Los interesados, practicadas las pruebas, podrán formular oralmente sus conclusiones (art. 18.2.5 LJV). En lo no previsto será de aplicación lo dispuesto en la Ley Orgánica 1/1996, de 15 de enero, de protección jurídica del menor, (art. 18.2.4 in fine LJV).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en los expedientes de jurisdicción voluntaria en materia de familia y en concreto en lo que a la intervención judicial en relación con la patria potestad se refiere, la Ley de la jurisdicción voluntaria determina que, una vez admitida la solicitud por el letrado de la administración de justicia, “éste citará a la comparecencia al solicitante, al Ministerio Fiscal, a los progenitores [y] al menor si tuviere suficiente madurez y, en todo caso, si fuere mayor de doce años. […] Se podrá también acordar la citación de otros interesados” (art. 85.1 LJV) y el “juez podrá acordar, de oficio o a instancia del solicitante, de los demás interesados o del Ministerio Fiscal, la práctica durante la comparecencia de las diligencias que considere oportunas” (art. 85.2 LJV).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infiere que, en el expediente de jurisdicción voluntaria seguido para dirimir las discrepancias entre los progenitores en torno al ejercicio de la patria potestad, resulta preceptivo oír a ambos progenitores y al hijo si tuviera suficiente madurez y, en todo caso, si fuera mayor de doce años (art. 156, párrafo tercero, CC). La audiencia de los progenitores se materializa en una preceptiva comparecencia [art. 17.2 a) LJV] y la del menor —si tuviere suficiente madurez—, puede realizarse en esa misma comparecencia o en acto separado, anterior o posterior a la comparecencia, de la que se extenderá acta en la que se reflejarán las manifestaciones del niño, niña o adolescente imprescindibles por significativas, y por ello estrictamente relevantes, para la decisión del expediente, de las que se dará traslado a las personas interesadas para que puedan efectuar alegaciones, bien en los cinco días posteriores, si la audiencia del menor se ha producido después de la comparecencia, bien en la propia comparecencia al formular las conclusiones, una vez practicadas las demás pruebas (art. 18.2.4 y 5 LJV).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la preceptiva comparecencia la que garantiza plenamente la efectividad del principio de contradicción, procediéndose —dada la escasa complejidad y simplicidad de lo controvertido—, a la máxima concentración en la misma de todas las diligencias acordadas de oficio o a instancia de las partes, en un diseño que por encontrarse inspirado en el juicio verbal —a cuya regulación llama con carácter supletorio—, se inicia con la comprobación de la subsistencia del litigio entre las partes y en caso de que las partes no hubieran llegado a un acuerdo, ni solicitaran la suspensión para acudir a la mediación, se procede a fijar los hechos sobre los que exista contradicción y a proponer las pruebas que, de ser admitidas, se practicarán en el acto (arts. 443.1 y 2 LEC y 18.2 LJV), colmando de este modo las exigencias de inmediación, publicidad y 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Estatuto procesal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que “[c]uando está en juego el interés de los menores, sus derechos exceden del ámbito estrictamente privado y pasan a tener una consideración más cercana a los elementos de ius cogens que la STC 120/1984, de 10 de diciembre, FJ 2, reconoce que concurren en los procedimientos judiciales relativos a la familia, a partir de que el art. 39.2 CE sanciona una protección integral de los hijos por parte de los poderes públicos” [SSTC 185/2012, de 17 de octubre, FJ 4, y 106/2022, de 13 de septiembre, FJ 2 B)]. Es por ello oportuno examinar los derechos procesales del menor bajo el prisma de los convenios internacionales a los que apela el art. 39.4 CE y de la normativa interna que de estos se hace eco.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Disposiciones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39 CE establece la obligación de los poderes públicos de asegurar la protección social, económica y jurídica de la familia, en especial de los menores de edad, quienes “gozarán de la protección prevista en los acuerdos internacionales que velan por sus derechos” (art. 39.4 CE), de tal modo que este precepto constitucional prevé una protección integral del niño, que deberá ajustarse a lo prescrito en los convenios internacionales ratificados por España. Ello obliga a efectuar un breve análisis de las disposiciones internacionales relacionadas con la participación de las personas menores de edad en los procedimientos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Hace ya más de treinta años, la Convención sobre los derechos del niño, adoptada por Naciones Unidas el 20 de noviembre de 1989 y ratificada por el Reino de España el 30 de noviembre de 1990, dispuso en su art. 12.2, la obligación de dar al niño “oportunidad de ser escuchado en todo procedimiento judicial o administrativo que afecte al niño, ya sea directamente o por medio de un representante o de un órgano apropiado, en consonancia con las normas de procedimiento de la ley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Pocos años después, el derecho de audiencia del menor fue recogido en el apartado 15 de la Carta europea de los derechos del niño, aprobada por resolución del Parlamento Europeo de 21 de septiembre de 1992, al afirmar que “[t]oda decisión familiar, administrativa o judicial, en lo que se refiere al niño, deberá tener por objeto prioritario la defensa y salvaguardia de sus intereses. A tales efectos, y siempre que ello no implique riesgo o perjuicio alguno para el niño, este deberá ser oído desde el momento en que su madurez y edad lo permitan en todas las decisiones que le afecten”.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Posteriormente, la Carta de los derechos fundamentales de la Unión Europea, de 7 de diciembre de 2000, reconoce en su art. 24.1 que “[l]os menores tienen derecho a la protección y a los cuidados necesarios para su bienestar. Podrán expresar su opinión libremente. Esta será tenida en cuenta en relación con los asuntos que les afecten, en función de su edad y de su madurez”.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esta relación de instrumentos internacionales, debemos referirnos al Convenio europeo sobre el ejercicio de los derechos de los niños, hecho en Estrasburgo el 25 de enero de 1996, firmado por el Reino de España el 5 de diciembre de 1997 y ratificado mediante instrumento de 11 de noviembre de 2014, en vigor desde el 1 de abril de 2015. Su objeto es promover, en aras del interés superior de los niños, sus derechos, concederles derechos procesales y facilitarles “el ejercicio de esos derechos” de modo que “sean informados y autorizados para participar en los procedimientos que les afecten ante una autoridad judicial” (art. 1.2). En “los procedimientos que afecten a un niño” la autoridad judicial, “antes de tomar cualquier decisión”, deberá “consultar personalmente al niño” de una forma “apropiada a su discernimiento, a menos que ello sea manifiestamente contrario a los intereses superiores del niño” y “tener debidamente en cuenta la opinión expresada por el niño” (art. 6). Dicho convenio, se incardina en las normas procesales y es de aplicación específicamente —conforme establece la declaración contenida en el instrumento de ratificación— en “[p]rocesos que tengan por objeto resolver sobre aspectos relativos al ejercicio de la patria potestad en caso de desacuerdo entre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Disposiciones internas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adaptar la legislación interna inicialmente a la Convención sobre los derechos del niño, el legislador español dictó la Ley Orgánica de protección jurídica del menor, a la que remite el art. 18.2.4 in fine LJV. Dicha ley fue ampliamente afectada en los principios relativos al interés superior del menor y su derecho a ser oído por la Ley Orgánica 8/2015, de 22 de julio, de modificación del sistema de protección a la infancia y a la adolescencia, aprobada poco después de entrar en vigor el Convenio europeo sobre el ejercicio de los derechos de los niños.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 de la Ley Orgánica 1/1996, tras configurar el interés del menor como principio primordial en cuantas “acciones y decisiones” le afecten, consagra un principio interpretativo restrictivo de “las limitaciones a la capacidad de obrar” de los menores, pues estas “se interpretarán de forma restrictiva y, en todo caso, siempre en el interés superior del menor”. Dicho interés debe interpretarse y aplicarse “en cada caso”, “atendiendo a las circunstancias concretas del supuesto” (art. 2.2) y tomando en consideración “los deseos, sentimientos y opiniones del menor, así como su derecho a participar progresivamente, en función de su edad, madurez, desarrollo y evolución personal, en el proceso de determinación de su interés superior” [art. 2.2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significativa importancia es el establecimiento en la Ley Orgánica 1/1996, tras la reforma realizada por la Ley Orgánica 8/2015, de un conjunto de garantías procesales que deberán ser respetadas al adoptar cualquier medida en interés superior de la persona menor de edad (art. 2.5), en particular interesa destacar, como garantía procesal, “[l]os derechos del menor a ser informado, oído y escuchado” [art. 2.5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a ser “oído y escuchado”, alcanza una gran proyección atendido el Convenio europeo sobre el ejercicio de los derechos de los niños y la reforma introducida por la Ley Orgánica 8/2015, al establecerse en términos absolutos en el art. 9 de la Ley 1/1996 que el “menor tiene derecho a ser oído y escuchado sin discriminación alguna por edad […] en cualquier procedimiento administrativo, judicial o de mediación en que esté afectado y que conduzca a una decisión que incida en su esfera personal, familiar o social, teniéndose debidamente en cuenta sus opiniones, en función de su edad y madurez”, añadiendo que en “los procedimientos judiciales o administrativos, las comparecencias o audiencias del menor tendrán carácter preferente” (art. 9.1). El derecho a ser oído y escuchado se garantizará “cuando tenga suficiente madurez”, precisando que la “madurez habrá de valorarse por personal especializado, teniendo en cuenta tanto el desarrollo evolutivo del menor como su capacidad para comprender y evaluar el asunto concreto a tratar en cada caso” (art. 9.2). Finalmente, como reflejo de la previsión del apartado 15 de la Carta europea de derechos del niño, se indica que “[s]iempre que en vía administrativa o judicial se deniegue la comparecencia o audiencia de los menores directamente o por medio de persona que le represente, la resolución será motivada en el interés superior del menor y comunicada al Ministerio Fiscal, al menor y, en su caso, a su representante, indicando explícitamente los recursos existentes contra tal decisión”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regulación del expediente de jurisdicción voluntaria y de la normativa internacional y nacional expuesta, resulta que la persona menor de edad tiene derecho a ser oída y escuchada, con carácter preferente, de modo que se tomen en consideración sus deseos, sentimientos y opiniones, en los asuntos en que se vea concernida. Las limitaciones al ejercicio de este derecho deben ser interpretadas restrictivamente, atendiendo el interés superior del menor en cada caso, en atención a la valoración de su madurez. Dicha valoración deberá ser siempre realizada por personal especializado en el concreto asunto a tratar en cada caso. De modo que, siempre que el derecho a ser oído y escuchado se rechace, deberá efectuarse en resolución motivada en el interés superior del menor, atendido que el mismo le pudiera ser manifiestamente perjudicial. Y, del resultado de la audiencia, se levantará en todo caso, acta en la que se reflejarán las manifestaciones del menor imprescindibles, por significativas y relevantes, de las que se dará traslado a las personas interesadas para que puedan efectuar alegaciones. Finalmente, esas manifestaciones deberán ser valoradas motivadamente por la autoridad judicial en la resolución que ponga fin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Contenido del derecho a la tutela judicial efectiva y del derecho de defensa (art. 24.1 y 2 CE) y su vinculación con el derecho del menor a ser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una parte, conforme a reiterada doctrina de este tribunal, “el derecho a la tutela judicial efectiva reconocido en el art. 24.1 CE comporta la exigencia de que en ningún caso pueda producirse indefensión, lo cual, puesto en relación con el reconocimiento del derecho de defensa en el apartado 2 del mismo precepto constitucional, significa que se garantiza el derecho a acceder al proceso y a los recursos legalmente establecidos en condiciones de poder ser oído y ejercer la defensa de los derechos e intereses legítimos en un proceso en el que se respeten los principios de bilateralidad, contradicción e igualdad de armas procesales, que se encuentran, como consecuencia lógica de la configuración constitucional del derecho de las partes a obtener la tutela judicial efectiva de los jueces y tribunales, en la base o esencia misma de la existencia de un juicio justo” (por todas la STC 184/2005, de 4 de julio, FJ 3, de esta misma Sala,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derecho del menor a ser “oído y escuchado” forma así parte del estatuto jurídico indisponible de los menores de edad, como norma de orden público, de inexcusable observancia para todos los poderes públicos (STC 141/2000, de 29 de mayo, FJ 5). Su relevancia constitucional está recogida en diversas resoluciones de este tribunal, que han estimado vulnerado el derecho a la tutela judicial efectiva (art. 24.1 CE) de los menores en supuestos de procesos judiciales en que no habían sido oídos o explorados por el órgano judicial en la adopción de medidas que afectaban a su esfera personal (STC 221/2002, de 25 de noviembre, FJ 5; en el mismo sentido, SSTC 71/2004, de 19 de abril, FJ 7; 152/2005, de 2 de junio, FFJJ 3 y 4, y 17/2006,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establecido la estrecha vinculación entre el derecho indisponible del menor a ser oído y escuchado que forma parte del contenido de su derecho a la tutela judicial efectiva (art. 24.1 CE) y el derecho a la tutela judicial efectiva y a la defensa de las partes (art. 24.1 y 2 CE) en un expediente de jurisdicción voluntaria, sin necesidad de ahondar en si la audiencia del menor constituye un medio probatorio y, en su caso, la naturaleza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Pleno del Tribunal, ha reconocido que la entrega a las partes del acta en que se documenta el resultado de la audiencia del menor, esto es, sus manifestaciones imprescindibles, significativas y estrictamente relevantes para la decisión del expediente, constituye “un instrumento perfectamente idóneo para procurar la garantía del derecho a la tutela judicial efectiva sin indefensión” (STC 64/2019, de 9 de mayo, FJ 6), y con ello para preservar la posibilidad de una efectiva y equilibrada contradicción entre las partes a fin de que puedan defender sus derechos e intereses, residenciando en los órganos jurisdiccionales la carga de salvaguardar sus derechos de defensa y contradicción, así como de que posean idénticas posibilidades de alegar o probar y, en definitiva, de ejercer su derecho de defensa en cada una de las instancias (STC 12/2011, de 28 de febrero,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STC 64/2019, FJ 7, refiriéndonos específicamente al procedimiento de jurisdicción voluntaria, “la entrega del acta detallada a las partes, en suma, atiende a la exigencia derivada del principio procesal de contradicción, consagrado en el art. 24 CE. Una exigencia que, en este caso, se acentúa a la luz de lo dispuesto por el art. 19.2 de la propia Ley 15/2015, que permite fundar la decisión judicial en los expedientes que afecten a los intereses de un menor en ‘cualesquiera hechos de los que se hubiese tenido conocimiento como consecuencia de las alegaciones de los interesados, las pruebas o la celebración de la comparecencia, aunque no hubieran sido invocados por el solicitante ni por otros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Aplicación de la doctrina constitucional a la concreta tramitación del expediente de jurisdicción voluntaria y al contenido las resoluciones dictadas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Sentado lo anterior hemos de iniciar nuestro enjuiciamiento precisando, atendidos los antecedentes expuestos, los términos en los que discurrió el debate procesal sustanciado en el expediente de jurisdicción voluntaria al que se atribuye la vulneración del derecho a la tutela judicial efectiva y a un proceso con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de 24 de mayo de 2017, se solicitó por P.M.P., padre del menor nacido el 16 de septiembre de 2010, que se requiriera a la madre, A.A.F., para que se abstuviera de llevar a misa al menor, hacerle participar en actos religiosos y especialmente bautizarle, y para que continúe estudiando la asignatura de “valores cívicos y sociales”. Basaba su solicitud en que existía un acuerdo entre los cónyuges acorde con el requerimiento que se formulaba y así habían educado al menor, quien ha expresado su voluntad de no asistir a ritos religiosos ni a catequesis y de seguir estudiando “valores cívicos y sociales”, al estar contento con sus compañeros y docentes, interesando el solicitante que se respetara la voluntad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Dicha solicitud fue admitida a trámite por decreto de la letrada de la administración de justicia el 21 de julio de 2017, iniciándose el expediente de jurisdicción voluntaria y se acordó celebrar la comparecencia para el día 29 de agosto de 2017, pudiendo las partes acudir a la vista con los medios de prueba de que intentaran valerse o solicitar del órgano judicial la citación de las personas para que asistieran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solicitante interesó en plazo la citación del menor y por providencia de 26 de julio de 2017 se dio traslado al Ministerio Fiscal, para que informara sobre la necesidad de que el menor declarara en dicha comparecencia. El fiscal no emitió informe en este expediente, pero si informó en el procedimiento de divorcio de modo favorable a que se oyera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diligencia de ordenación de 31 de julio de 2017 se suspendió el señalamiento y se efectuó nuevo señalamiento para el 17 de enero de 2018. Este último señalamiento fue nuevamente suspendido por providencia de 21 de agosto de 2017, atendiendo a las dificultades de las partes para concurrir, e indicando que “no es obligatoria la celebración de vista en los incidentes del art. 156 CC”, que las partes habían expresado su parecer “teniendo por cumplido el trámite de audiencia” y que “vista su edad no era necesaria la comparecencia del menor”. El padre solicitó nuevamente la celebración de la comparecencia, antes del comienzo de las clases, recordando la petición anteriormente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Dicha providencia, fue confirmada por el auto de 26 de enero de 2018, que desestimó el recurso de reposición. El auto argumenta que la no celebración de la vista se debió a la premura del solicitante a la vista del comienzo del curso escolar. Señala que “no hablando el art. 90.4 y 5 de vista sino de comparecencia y dación de audiencia a la Fiscalía, las partes aportaron la prueba que tuvieron por conveniente y solicitaron la que tuvieron también por oportuno, no generándose indefensión alguna. Por lo demás no resulta relevante (vista la naturaleza de lo solicitado) la declaración del menor, que contaba con seis años de edad. Incluso partiendo de la base de su total disconformidad con recibir el sacramento, ir a misa o asistir a clase de religión, su parecer no es a su edad decisivo en materias relativas a sus preferencias educativas y además no es exigible (conforme al art. 92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representación de A.A.F., por escrito presentado el 31 de julio de 2017, solicitó que se le tuviera por opuesta a la solicitud de medidas y que se dictara resolución desestimando las mismas. Negó que existiera consenso con el solicitante en no educar al hijo en la religión católica y afirmó que el niño siempre había acompañado a su madre a misa los domingos, en la que deseaba colaborar activamente pasando la cesta o siendo monaguillo. Añadió que el niño no rechazaba la religión y la veía normal en su vida. Expuso que el menor comenzó a asistir a clase de religión y que el padre unilateralmente cambió al niño a la asignatura de valores cívicos y sociales, donde se sentía desplazado y diferente, pues sus compañeros de clase eran dos años mayores que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auto de 13 de septiembre de 2017, cuyo contenido se extracta en los antecedentes, se acordó, “conceder a la demandada la facultad de matricular a su hijo en la asignatura de religión católica y de tramitar lo necesario para que le sea administrado el sacramento del bautismo. Siendo facultad de cada progenitor el llevar [o] no a celebraciones religiosas al menor cuando esté en su compañía y exponer libremente a su hijo razonadamente la doctrina que entiendan más conforme con sus valores y sus criterios”. El núcleo de la argumentación descansa en que la pretensión de la madre de educar a su hijo en la fe católica no es perjudicial para el menor, siendo beneficiosa la pluralidad de educaciones para acercar al menor al hecho religioso o al laicismo.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En el recurso de apelación, el recurrente de amparo solicitó la celebración de vista y la práctica como prueba del interrogatorio de la madre, la audiencia del menor, la documental consistente en la certificación de que el menor estaba matriculado en la asignatura de valores cívicos y sociales y el informe del Ministerio Fiscal de fecha 21 de septiembre de 2017, en el procedimiento de divorcio, informando a favor de oír directamente al menor, dada su edad y el carácter obligado de la audiencia conforme al art. 9 de la Ley Orgánica 1/1996, redactado por la Ley Orgánica 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Por auto de 6 de abril de 2018 se rechazó la prueba propuesta y la celebración de la vista, al no considerarse necesaria, contarse en la causa con elementos de juicio suficientes y no concurrir los presupuestos del art. 460 LEC. Por otro auto de 1 de octubre de 2019, se desestimó el recurso de apelación. La resolución destaca en su argumentación que en los escritos de solicitud y de oposición no se había interesado prueba alguna, no siendo necesaria la celebración de comparecencia ni la prueba de audiencia al menor, dada la edad del menor en aquellos momentos. Indica en tal sentido que “[l]as pretensiones reclamadas por el demandante, ahora recurrente, deben ser desestimadas, y ello, debido a que la nulidad solicitada por falta de comparecencia previa, carece de trascendencia alguna en el presente caso, ya que las partes, ni en sus escritos unidos de solicitud y oposición, ni posteriormente, habían interesado la práctica de prueba alguna, como tampoco la necesidad de celebrar una comparecencia ni la prueba de audiencia al menor, carece de sentido dada la edad del menor en aquellos momentos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los hechos reseñados se desprende que la pretensión sustanciada en el proceso de amparo debe ser estimada y considerarse que se ha vulnerado el derecho a la tutela judicial efectiva sin indefensión (art. 24.1 CE) en relación con el derecho de defensa (art. 24.2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efecto, al menor se le vulneró su derecho a ser oído y escuchado en el expediente de jurisdicción voluntaria (art. 9.1 de la Ley Orgánica 1/1996, párrafo tercero del art. 156 CC y art. 85.1 LJV). De este modo, no se pudo tomar en consideración sus deseos, sentimientos y opiniones, en aspectos tales como la asignatura que prefería cursar o su preferencia por asistir o no a oficios religiosos, a catequesis, o recibir el bautismo, pese a que las posiciones de las partes sobre la voluntad del menor en tales asuntos eran contrapuestas. No era descartable que sobre estas materias tuviera uso de razón, de entendimiento o de juicio y no se valoró por personal especializado si tenía suficiente madurez (art. 9.2 de la Ley Orgánica 1/1996), para manifestar su predilección sobre los concretos aspectos en que los progenitores tenían posiciones encontradas.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Juzgado de Primera Instancia e Instrucción núm. 5 de Majadahonda, al que se había solicitado que procediera a oír al menor, y la Sección Vigesimocuarta de la Audiencia Provincial de Madrid, a la que se había reclamado la celebración de vista en apelación, a esos mismos efectos, no efectuaron una interpretación restrictiva de los límites al ejercicio del derecho del menor a ser oído y escuchado sin discriminación alguna por razón de edad (art. 9.1 de la Ley Orgánica 1/1996), atendiendo el superior interés del menor (art. 2.1 la misma ley orgánica). Precisamente las resoluciones impugnadas esgrimieron exclusivamente su edad —que era de siete años cuando se decidió en primera instancia y de ocho años cuando se resolvió el recurso de apelación—, para refutar la solicitud de audiencia al menor. Con ello desconocieron exigencias legales y constitucionales de motivación (art. 9.3 de la Ley Orgánica 1/1996 y STC 217/2009,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incumplimiento tuvo su reflejo en la motivación de las resoluciones que pusieron fin al procedimiento en primera instancia y en apelación. Estas resoluciones desconocieron la opinión y preferencia del menor, por lo que no la pudieron tomar en consideración y tampoco pudo ser valorada por el Ministerio Fiscal (art. 18.2.5 LJV). De este modo, quedó marginado el interés superior del menor. Este déficit de conocimiento y de motivación se proyectó en el derecho a la tutela judicial efectiva y a la defensa del recurrente, quien fue privado injustificadamente, en la instancia y en la apelación, de la posibilidad de defender sus derechos e intereses, y de formular alegaciones sobre el resultado de la audiencia que era determinante para acreditar los fundamentos en los que sustentaba su solicitud (la resistencia y el rechazo del menor a asistir a las celebraciones religiosas, el deseo de cursar la asignatura de valores cívicos y el principio de continuidad en la educación que el menor estaba recibiendo).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 vulneración del derecho a la tutela judicial efectiva y al derecho de defensa del recurrente en amparo (art. 24.1 y 2 CE), no le es ajena la irrazonable supresión de la comparecencia previamente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letrado de la administración de justicia en el decreto de admisión, conforme a lo dispuesto en el art. 17.2 a) LJV, acordó convocar a las partes a la preceptiva comparecencia. Sin embargo, posteriormente, de modo irrazonable, mediante la providencia de 21 de agosto de 2017 del Juzgado de Primera Instancia e Instrucción núm. 5 de Majadahonda, se acordó prescindir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providencia —no solo se desconoció la preferencia y obligatoriedad de la audiencia del menor y las garantías que al mismo se atribuyen, como anteriormente se ha expuesto—, sino que contraviniendo la literalidad del art. 156 CC, se sostuvo la no obligatoriedad de la comparecencia, confundiendo además los escritos de solicitud y de oposición de las partes con el trámite de audiencia a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menor es el reproche constitucional que, desde el prisma del derecho a la tutela judicial efectiva (art. 24.1 CE), en su vertiente del derecho a obtener una resolución motivada, razonada y no incursa en arbitrariedad, irracionabilidad o error patente, debemos atribuir al contenido del auto de 26 de enero de 2018, dictado por el mismo juzgado, por el que se desestimó el recurso de reposición y se confirmó la suspensión de la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una parte, la argumentación del auto al justificar en la premura del solicitante la no celebración de la vista desconoció el carácter obligatorio, no prescindible y preferente de las comparecencias o audiencias del menor (art. 9.1 de la Ley Orgánica 1/1996) pero, además, al fundamentar la no celebración de la vista en los arts. 90.4 y 5 —preceptos que aunque se omite en la resolución deben entenderse referidos al Código civil—, ignoró que el procedimiento que se seguía era un expediente de jurisdicción voluntaria de intervención judicial para el caso de desacuerdo en el ejercicio de la patria potestad regulado específicamente en los arts. 86 y 85 de la Ley 15/2015, de 2 de julio. No menos desacertada fue la referencia a que “las partes aportaron la prueba que tuvieron por conveniente”, “no generándose indefensión”, pues, por una parte, al no celebrarse la comparecencia no se pudo proponer prueba en ese acto, ni oír a los progenitores sobre los hechos controvertidos, ni tampoco cumplir con la exigencia de “oír y escuchar” al menor, al que —a diferencia de lo que indica el auto—, le faltaban unos días para cumplir los siete años en el momento de decidirse la no celebración de la comparecencia, edad que el menor ya había alcanzado cuando se dictó por el Juzgado de Primera Instancia e Instrucción núm. 5 de Majadahonda el auto de 26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es menor el reproche de irracionabilidad en el que incurre el auto de la Sección Vigesimocuarta de la Audiencia Provincial de Madrid, al inadmitir las pruebas propuestas y desestimar el recurso de apelación. La Audiencia Provincial fundamentó su decisión del carácter innecesario de la comparecencia en que las partes no habían solicitado prueba alguna, desconociendo que la audiencia de los progenitores y del menor tenía carácter preceptivo y que la audiencia del menor fue expresamente solicitada por el recurrente de amparo en las dos instancias, como también solicitó en segunda instancia, y le fue rechazado, la preceptiva audiencia de A.A.F., no practicada ante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las decisiones por las que se resolvió prescindir de la preceptiva comparecencia incurrieron en tal grado de arbitrariedad, irracionabilidad o error que, por su evidencia y contenido, eran tan manifiestos y graves que para cualquier observador resulta patente que las resoluciones carecieron de hecho de toda motivación o razonamiento (por todas, STC 104/2006, de 3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la omisión de la comparecencia fueron que se produjo un efectivo vaciamiento de las posibilidades procesales previstas en el expediente de jurisdicción voluntaria, al prescindir total y absolutamente del procedimiento legalmente obligado, cercenando los derechos de defensa y contradicción de las partes. Se prescindió de la audiencia del menor —que debía haberse realizado con carácter preferente (art. 9.1 de la Ley Orgánica 1/1996), dentro o fuera de la comparecencia (art. 18.2.4 y 5 LJV)—, y también de la audiencia de los progenitores (párrafo tercero del art. 156 CC y art. 17.2 LJV), así como consecuentemente del trámite de informar y valorar las manifestaciones del menor y de formular oralmente las conclusiones sobre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le suma que se impidió que se fijaran los hechos sobre los que existía contradicción, así como proponer las pruebas sobre los mismos a practicar en el acto (arts. 443.1 y 2 LEC y 18.2 LJV). De este modo, se menoscabaron las posibilidades procesales del recurrente en orden a un debate contradictorio, al recaer a la postre un pronunciamiento judicial sobre temas que no pudieron ser debatidos oportunamente y respecto de los cuales no pudo ejercitar debidamente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resulta que el derecho a la tutela judicial efectiva sin indefensión (art. 24.1 CE) en relación con el derecho de defensa (art. 24.2 CE), ha sido vulnerado en la tramitación del procedimiento de jurisdicción voluntaria núm. 421-2017, por el Juzgado de Primera Instancia e Instrucción núm. 5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del reconocimiento de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Comprobada la vulneración del derecho a la tutela judicial efectiva y del derecho de defensa de P.M.P., procede otorgar parcialmente el amparo solicitado, anular la providencia de 21 de agosto de 2017 y el auto de 13 de septiembre de 2017, dictados por el Juzgado de Primera Instancia e Instrucción núm. 5 de Majadahonda, así como el auto de la Sección Vigesimocuarta de la Audiencia Provincial de Madrid de 1 de octubre de 2019, que desestimó el recurso de apelación, y retrotraer las actuaciones al momento anterior al dictado de la providencia para que, por parte de ese órgano judicial, se tramite la solicitud de expediente de jurisdicción voluntaria, respetando los derechos fundamentales del recurrente y del menor, actualmente mayor de doce años. Al acoger la queja examinada se hace innecesario (SSTC 221/2002, de 25 de noviembre, FJ 4; 152/2005, de 2 de junio, FJ 2, y 17/2006, de 30 de enero, FJ 6), e inviable, pronunciarse sobre las restantes vulneraciones atribuidas por el demandante a los autos recurridos atendidas las discrepancias existentes sobre los hechos controvertidos, sin que además este tribunal pueda entrar a conocer de los hechos que dieron lugar al proceso [art. 44.1 b) LOTC] ni proceder efectuar la ponderación de cuál sea el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reparación de la vulneración del derecho a la tutela judicial efectiva sin indefensión (art. 24.1 CE) en relación con el derecho de defensa (art. 24.2 CE), requiere normalmente, además de la declaración de la vulneración misma, la anulación de la resolución judicial causante de dicha vulneración y la retroacción de actuaciones a los efectos de la subsanación de la indefensión producida o para que el órgano judicial efectúe un nuevo pronunciamiento fundado razonablemente en Derecho, en un caso como el presente, la estimación del amparo ha de tener como efecto exclusivamente el reconocimiento del derecho de conformidad con su contenido constitucionalmente declarado y la nulidad de las indicadas resoluciones [art. 55.1 a) y b) LOTC], toda vez que han transcurrido más de cinco años desde que se dictó la providencia anulada, el menor tiene actualmente más de doce años, recibió el bautismo antes de que se dictara la sentencia por la Sección Vigesimocuarta de la Audiencia Provincial de Madrid, y hace cinco años que finalizó el curso 2017-2018 en el que estuvo matriculado en la asignatura de “valores cívicos y sociales”.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P.M.P.,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y a la defensa (art. 24.2 CE)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providencia de 21 de agosto de 2017 y el auto de 13 de septiembre de 2017, dictados por el Juzgado de Primera Instancia e Instrucción núm. 5 de Majadahonda, en los autos de jurisdicción voluntaria núm. 421-2017; y el auto de la Sección Vigesimocuarta de la Audiencia Provincial de Madrid, de 1 de octubre de 2019, recaído en el rollo de apelación núm. 595-2018.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Sáez Valcárcel a la sentencia que resuelve el recurso de amparo núm. 6808-2019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Considero que la sentencia debió estimar íntegramente la demanda para declarar que las resoluciones judiciales vulneraron el derecho del hijo a la libertad de creencias en materia religiosa, que discriminaron al demandante en su derecho a que sus concepciones de vida no religiosas proyectadas sobre la educación de su hijo fueran tratadas con igual respeto y dignidad que las convicciones católicas de la madre y que infringieron el mandato de neutralidad que impone el principio de laicidad del Estado (art. 16.1 y 3 CE). La sentencia elude el verdadero problema constitucional al considerar que la lesión del derecho a la tutela judicial efectiva sin indefensión —en mi opinión, residual e íntimamente conectada al tema de fondo— le impide entrar a conocer de aquel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autos del juez de primera instancia y de la sala de la Audiencia Provincial constituyen un contramodelo de la racionalidad exigible a una resolución judicial. En la forma, al no haber escuchado al menor con la excusa de que no tenía suficiente madurez, ni haber permitido que los padres aportaran pruebas sobre la relación que hasta el momento había tenido con las creencias religiosas, en la idea de que las medidas eran urgentes pues comenzaba el curso escolar. En el contenido de la argumentación, porque afirmaban que “parece que la Constitución ve el hecho religioso como positivo” y que no se había acreditado ni razonado que la pretensión de la madre de educar a su hijo en la “fe católica” resultara perjudicial o un peligro para la “formación integral del menor”. Y en el sentido del fallo, al haber acordado el bautizo del hijo y su inscripción en la asignatura de religión católica algo que ni siquiera había interesado la madre.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recurrente era padre de un niño de siete años y acudió al juzgado que tramitaba su divorcio para que se requiriera a la madre para que se abstuviera de llevarle a misa y de bautizarle sin contar con su consentimiento, además de solicitar que siguiera cursando la asignatura de valores cívicos. La patria potestad estaba compartida y la custodia había sido confiada a la madre, según había acordado el auto de medidas provisionales. El hijo común no estaba bautizado y venía asistiendo a dicha asignatura de valores cívicos, dos indicios poderosos acerca del consenso de los padres sobre la formación del hijo en materia religiosa antes de la separación. Como consecuencia de la decisión judicial, la madre bautizó al hijo.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menor es titular de la libertad de conciencia en materia religiosa (art. 16.1 CE). En ejercicio de la patria potestad los progenitores gozan de este derecho fundamental, según ha dicho este tribunal, que les permite “hacer proselitismo” de sus creencias en la formación de sus hijos, con el límite del debido respeto a la integridad moral y a la libertad de conciencia de estos, derechos que les confieren la facultad de no compartir las convicciones de sus padres y de profesar otras (STC 141/2000, de 29 de mayo, FJ 5). En la práctica y en sectores de nuestra sociedad, los menores son desplazados en el ejercicio del derecho por los padres o por quienes ejercen las facultades de patria potestad, quienes deciden su adhesión a la religión católica desde el momento del nacimiento, con su bautizo —rito de iniciación en la confesión— o mediante instrucción en los valores propios de ese culto, lo que se denomina catequesis, y la comunión, que se recibe a la edad que entonces tenía el hijo del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libertad de conciencia es expresión del principio de autonomía individual que reside en el libre desarrollo de la personalidad, y significa libertad para adherirse a cualquier plan de vida religioso o no religioso, libertad de elección, y facultad de materializar dicha decisión, es decir de actuar conforme a dicha conciencia. Lo esencial, y que han de proteger los poderes públicos, es la potestad de escoger entre las diversas opciones. El menor no pudo decidir en el caso que nos ocupa, fue sustituido por el juez ante el conflicto que le habían planteado los padres. La falta de audiencia del menor adquiere verdadero sentido constitucional en este punto, en contraste con la opinión de la mayoría que la considera una simple vulneración de derechos procesales. Porque el juez, en lugar de garantizar la libertad de conciencia del menor, la suprimió, quizá de manera irreversible. Si consideraba que no tenía suficiente madurez para ser escuchado al respecto, debió amparar su libertad de conciencia en materia religiosa y diferir a un momento posterior la expresión de su voluntad, en sintonía con el consenso de los padres hasta el momento de la ruptura matrimonial.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art. 16.3 CE establece la aconfesionalidad del Estado: ninguna confesión tendrá carácter estatal. Por razones de nuestra historia constitucional, este mandato de laicidad del Derecho y de las instituciones jurídico-políticas no se ha visto plenamente realizado. Algo que desvela la argumentación de las resoluciones judiciales cuestionadas al priorizar una creencia religiosa: el principio no ha sido recibido de manera adecuada en nuestra cultura jurídica, ni ha permeado la práctica de los poderes públicos. Hay que reconocer la relevante aportación de nuestra doctrina a ese estado de cosas, como muestra la recepción de la categoría de laicidad positiva, laicidad sana en el discurso religioso hegemónico, que favorece —como hizo el juez al autorizar el bautizo del menor en el culto católico— una de las creencias en cuestiones religiosas, la que se corresponde con la religión mayoritaria. Laicidad significa neutralidad ideológica y demanda de los poderes públicos igual consideración y respeto de todas las concepciones religiosas, morales y culturales, incluidas las indiferentes y las contrarias a la religión, en un universo de pluralismo de ideas. La laicidad conlleva la prohibición de promover o valorar como superior o mejor una creencia, de crear jerarquías entre las diversas concepciones de la vida en materia religiosa y de discriminar a los que se adhieren a otras creencias o no se adhieren a ninguna de las que ofrecen las ideas religiosas. Por ello, la laicidad es una técnica de protección de los derechos fundamentales y un límite a la actuación de los poderes públicos, especialmente dirigido a jueces y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Pues bien, los jueces justificaron su decisión de adherir al menor a la religión de la madre —mediante el bautizo y la inscripción en la asignatura de religión católica, cuando no había sido bautizado y venía asistiendo a la clase de valores cívicos mientras sus progenitores vivieron juntos— en la consideración de que era mejor que la ausencia de creencias religiosas del padre. Y así, expresaron las razones de su decisión en que el “hecho religioso era positivo”, valoración que extendía el juez de primera instancia a la educación “en la fe católica”, que no suponía un perjuicio ni un peligro para “su formación integral”, mientras que los jueces de la apelación afirmaron que “por autorización judicial el menor se encuentra bautizado” dato que estimaba como “una circunstancia religiosa que carece de trascendencia alguna en su estado” pues los valores religiosos “no atentan a la integridad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decisión de la que discrepo no tiene en cuenta que han transcurrido cinco años y ahora el hijo cuenta trece, por lo que el ordenamiento jurídico le considera con suficientemente madurez para que sea escuchado en todo caso. Pero ya no puede decidir libremente —al margen de la creencia que profese—; lo hizo la autoridad judicial en su lugar. Y de esa manera las resoluciones judiciales vulneraron la libertad de conciencia del menor, al no proteger su libertad de elección ni escucharle. Al tiempo que discriminaron irrazonablemente al padre que no estaba adherido a una creencia religiosa y quería que su hijo fuera educado en una concepción laica y que decidiera su plan de vida cuando alcanzara la madurez, otorgando preferencia a la religión católica. E infringieron el mandato constitucional de laicidad del Estado, del Derecho y de las instituciones judiciales, al promover una creencia religiosa desalentando concepciones no religiosas o indiferentes.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febrero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