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7 de marzo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5935-2021 interpuesto por el Parlamento de Canarias contra la disposición final tercera del Real Decreto-ley 12/2021, de 24 de junio, por el que se adoptan medidas urgentes en el ámbito de la fiscalidad energética y en materia de generación de energía, y sobre gestión del canon de regulación y de la tarifa de utilización del agua. Ha comparecido y formulado alegaciones el abogado del Estado.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21 de septiembre de 2021, los letrados del Parlamento de Canarias, en representación y defensa de la cámara autonómica interpusieron recurso de inconstitucionalidad contra la disposición final tercera del Real Decreto-ley 12/2021, de 24 de junio, por el que se adoptan medidas urgentes en el ámbito de la fiscalidad energética y en materia de generación de energía, y sobre gestión del canon de regulación y de la tarifa de utilización del agua. La demanda fundamenta el recurso interpuesto en los motivos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 la garantía institucional del régimen económico y fiscal de Canarias, que consagra la disposición adicional tercera de la Constitución y el art. 166 del Estatuto de Autonomía de Canarias (en adelante,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los recurrentes que la disposición final tercera del Real Decreto-ley 12/2021 modifica la disposición adicional decimocuarta de la Ley 19/1994, de 6 de julio, de modificación del régimen económico y fiscal de Canarias, para establecer un nuevo límite a las deducciones por inversiones en producciones cinematográficas, series audiovisuales y espectáculos en vivo de artes escénicas y musicales de Canarias, lo que supone un desconocimiento del contenido esencial del régimen económico y fiscal de Canarias, desnaturalizando esta institución constitucionalmente garantizada y contraviniendo el principio de política fiscal diferenciada (ex art. 166.2 EACan) y su concreción en el art. 94.1 de la Ley 20/1991, de 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dicha argumentación se cita la doctrina constitucional que acoge la categoría de “garantía institucional” (STC 32/1981, de 18 de junio, FJ 3); y la identificación de la garantía institucional del régimen económico y fiscal de Canarias (fundamentalmente las SSTC 198/2012, de 6 de noviembre, FJ 7; 16/2003, de 30 de enero, FJ 8; 109/2004, de 30 de junio, FJ 3, y 164/2014, de 26 de septiembre, FJ 3). Recuerdan también los letrados parlamentarios que el Tribunal Constitucional ha señalado que el carácter evolutivo de las medidas económicas y fiscales se articula con la modificación sus normas reguladoras, y para ello la Constitución y el Estatuto de Autonomía de Canarias establecen un procedimiento específico; en este sentido, la reforma del Estatuto canario operada por la Ley Orgánica 1/2018, de 5 de noviembre, robustece la garantía institucional y procedimental que encierra la disposición adicional tercera de la Constitución Española, y recoge y actualiza los principios básicos que configuran la institución. Tras citar literalmente lo dispuesto en el art. 166 de la norma estatutaria, afirman que la Constitución atribuye a dicho régimen un concreto ámbito competencial; esto es, no solo debe referirse a la participación del Parlamento de Canarias en el procedimiento de modificación o afectación del régimen económico y fiscal, sino también a que el Estatuto de Autonomía de Canarias reconoce las competencias autonómicas sobre los tributos integrantes del régimen fiscal canario, si bien en los términos de la normativa estatal (art. 166.4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que, frente al texto anterior a la reforma, el nuevo art. 166 EACan identifica como rasgo del régimen económico y fiscal de Canarias, una política fiscal diferenciada, ampliando así el núcleo indisponible de la garantía institucional; y esa diferenciación no solo se proyecta en una imposición indirecta singular, sino también en la imposición directa. En concreto, la Ley 19/1994, de 6 de julio, de modificación del régimen económico y fiscal de Canarias concreta en la disposición adicional decimocuarta, la modulación de los límites de las deducciones en producciones cinematográficas, series audiovisuales y espectáculos en vivo en artes escénicas y musicales, que contempla el art. 36 de la Ley 27/2014, de 27 de noviembre, del impuesto de sociedades (en adelante, LIS), incrementándose en Canarias los límites ordinariamente establecidos en el resto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elevado en el año 2020 los límites generales de las deducciones del impuesto sobres sociedades previstas en el art. 36 LIS, la necesaria actualización del régimen económico y fiscal precisa, no solo dar cumplimiento a la garantía procedimental mediante el informe previo del Parlamento, sino garantizar que la norma que se apruebe no exceda los límites que constituyen el núcleo esencial de la garantía institucional del régimen canario. Integrada como rasgo típico del régimen económico y fiscal canario, la política fiscal diferenciada exige modular en el sentido que impone el art. 94 de la Ley 20/1991, la deducción por inversiones de Canarias, al constituir un principio básico de la institución analizada.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estatal que se impugna no cuestiona la modificación de la Ley del impuesto de sociedades ni en su oportunidad ni en su extensión. Es la actuación estatal objeto del presente recurso la que de facto propende a la equiparación del tratamiento fiscal en cuanto a los límites de las deducciones por inversiones en producciones cinematográficas, series audiovisuales y espectáculos en vivo de artes escénicas y musicales en Canarias, e incurre, de este modo en la vulneración de la garantía institucional y del régimen económico y fiscal de Canarias, suponiendo un desconocimiento del contenido esencial de dicho régimen, que desnaturaliza la institución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 la garantía procedimental de la disposición adicional tercera CE y del art. 167 EACan por la modificación del régimen económico y fiscal de Canarias sin informe previo del Parlamento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recuerda la doctrina constitucional sobre la inobservancia de la garantía procedimental que supone el informe preceptivo y previo del Parlamento de Canarias prevista en la disposición adicional tercera CE y concretada actualmente en el art. 167 del estatuto de autonomía. Afirma que la conditio iuris para su ejercicio es la existencia de una modificación del régimen económico y fiscal de Canarias, bastando que se modifique alguno de los elementos que lo integran; que el sujeto al que ha de consultarse es el Parlamento de Canarias, siendo la única institución que puede informar favorable o desfavorablemente la modificación del régimen económico y fiscal de Canarias; que esta garantía procedimental otorga un “plus de participación” a Canarias cuando se afecte o modifique su régimen económico y fiscal; y que únicamente tiene sentido si el informe es previo, por lo que no puede tener lugar después de producida la innovación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estas razones entiende que resulta contraria a la disposición adicional tercera CE, la solicitud de informe realizada tras el pronunciamiento final del Congreso o la promulgación de un real decreto-ley por el Gobierno de la Nación, ya que, concluido el procedimiento de elaboración de la norma, aún pendiente de su entrada en vigor, el informe dejaría de ser previo y de constituir un trámite de participación en un procedimiento. En todo caso, el alcance de la garantía lo ha concretado el art. 167 EACan que, a diferencia de la redacción anterior, tras la reforma de 2018 determina que, en caso de mediar informe desfavorable, resultaría la suspensión del procedimiento de elaboración de la norma ex art. 167.1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pone de relieve que no se solicitó por ningún órgano estatal el preceptivo informe previo del Parlamento de Canarias. La comunicación extemporánea —después de la aprobación de la norma y horas antes de su publicación en el “BOE”— que la señora ministra de Hacienda realizó al consejero de Hacienda del Gobierno de Canarias, no puede entenderse como vía para sustanciar un informe que es preceptivo, previo, y que debe solicitarse del Parlamento de Canarias. Ello determina la inconstitucionalidad de la disposición final tercera del Real Decreto-ley 12/2021, que expresamente modifica la disposición adicional decimocuarta de la Ley 19/1994, de 6 de julio, de modificación del régimen económico y fiscal de Canarias, sin contar con el preceptivo informe del Parlamento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art. 86.1 CE por falta de concurrencia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constitucional en relación con el presupuesto que habilita al Gobierno para aprobar normas provisionales con rango de ley, la demanda entiende que la definición de la situación de extraordinaria y urgente necesidad que realiza el Real Decreto-ley 12/2021 solo alude a motivaciones de índole estrictamente energética, o relativas al canon del agua, sin que la mera cita descriptiva de los contenidos de la norma de urgencia pueda ser elevada a motivación suficiente para el sacrificio del procedimiento legislativo común o de urgencia. De ahí que la simple cita de la disposición final tercera y su contenido, no justifique el presupuesto habilitante. Se afirma que tampoco la reforma guarda conexión de sentido con la situación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art. 9.3 CE por infracción del principio de seguridad jurídica y confianza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simultánea entrada en vigor de dos reformas que afectaron a la disposición adicional decimocuarta de la Ley 19/1994, de 6 de julio, de modificación del régimen económico y fiscal de Canarias, ambas de contenido idéntico pero de distinta eficacia retroactiva en cuanto a sus efectos jurídicos, implica una vulneración del art. 9.3 CE, en concreto, del principio de seguridad jurídica y de confianza legítima. La demanda pone de relieve la identidad entre la disposición final tercera del Real Decreto-ley 12/2021 y la disposición final primera de la Ley 11/2021, de 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durante la tramitación parlamentaria de la que luego fue la Ley 11/2021, se introdujo una enmienda en el Senado, enmienda que motivó la intervención del ejecutivo aprobando la norma de urgencia con el mismo contenido que la enmienda propuesta. La sucesión normativa que se produce como consecuencia de la aprobación de dos normas del mismo contenido hace ostensible la incertidumbre ante la que se encuentran los contribuyentes del impuesto sobre sociedades respecto de las deducciones por inversiones en producciones cinematográficas, series audiovisuales y espectáculos en vivo de artes escénicas y musicales realizadas en Canarias. El respeto al principio de seguridad jurídica, y su corolario, el principio de confianza legítima, es incompatible con las modificaciones producidas en los límites a las deducciones de inversión.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diciembre de 2021, el Pleno del Tribunal, a propuesta de la Sección Segunda, acordó admitir a trámite el recurso de inconstitucionalidad; dar traslado de la demanda y documentos presentados, conforme establece el artículo 34 de la Ley Orgánica del Tribunal Constitucional (LOTC), al Congreso de los Diputados y al Senado, por conducto de sus presidentes, y al Gobierno, a través de la ministra de Justicia, al objeto de que, en el plazo de quince días, puedan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4 de enero de 2022, el abogado del Estado, en la representación que ostenta, comparece en el proceso y solicita se le conceda prórroga del plazo para formular alegaciones. El día 10 de enero de 2022, mediante diligencia de ordenación del secretario de justicia del Pleno, se le prorrogó en ocho días el plazo de alegaciones inicialmente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registrado el día 13 de enero de 2022, la presidenta del Congreso de los Diputados comunica el acuerdo de la mesa de 11 de enero anterior, en el que solicita dar por personada a esa Cámara en el procedimiento y por ofrecida su colaboración a los efectos del art. 88.2 LOTC. El presidente del Senado, en fecha 25 de enero de 2022 remitió comunicación de la mesa de la cámara en el mismo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formuló sus alegaciones el día 25 de enero de 2022, interesando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motivos de impugnación expuestos en la demanda, y a la doctrina constitucional sobre el régimen económico y fiscal de Canarias en el marco de la disposición adicional tercera de la CE (STC 16/2003, reiterada en las SSTC 62/2003; 109/2004; 18/2011, y 164/2013) el abogado del Estado aborda, en primer lugar, la supuesta vulneración de la garantía institucional del régimen económico y fiscal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citada doctrina cabe extraer que la Constitución Española ha querido establecer una regulación evolutiva del régimen económico y fiscal canario, el cual se basa en el principio de solidaridad, y que en este marco debe interpretarse las competencias del Estado, pero su régimen constitucional no reúne las características de una garantía institucional, en tanto que reconocedor de un núcleo pretendidamente inamovible; aunque no obstante sí tienen reflejo en un tratamiento fiscal diferenciado a Canarias. Considera que, a la vista de esta doctrina constitucional no ha existido por parte del Real Decreto-ley 12/2021 una hipotética vulneración del art. 166 EACan, pues la regulación constitucional del régimen no consiste más que en la existencia de un tratamiento fiscal diferenciado, y el nuevo estatuto lo único que hace es recoger esta doctrina en su texto, pero sin incluir ninguna innovación sobre dicho régimen que “salve” o “reserve” una parte sustantiva de su regulación solo para el estatuto de autonomía respectivo, como supuesto marco en el que se hallaría ese núcleo esencial o garantía institucional del régimen especial. Y la normativa estatal reconoce ese tratamiento fiscal diferenciado en lo que se refiere al sistema de deducciones por razón del impuesto de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a continuación el régimen actual de las deducciones fiscales por el impuesto de sociedades, recordando que los apartados 1 y 2 del art. 36 LIS, que regulan las deducciones por producciones cinematográficas, fueron modificados, con efectos para los períodos impositivos que se iniciasen a partir de 1 de enero de 2020, por la disposición final primera del Real Decreto-ley 17/2020, de 5 de mayo, por el que se aprueban medidas de apoyo al sector cultural y de carácter tributario, para hacer frente al impacto económico y social del Covid-19, en donde se dispuso un incremento de los porcentajes de deducción. El límite cuantitativo de estas deducciones para producciones nacionales y extranjeras se elevó de tres a diez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95.1 a) de la Ley 20/1991, establece que en Canarias los porcentajes de deducción serán superiores “en un 80 por 100 a los del régimen general con un diferencial mínimo de 20 puntos porcentuales”. Cuando los límites cuantitativos de las deducciones eran de tres millones de euros, los importes de tales límites en Canarias eran de 5,4 millones de euros, lo que representaba un incremento del 80 por 100. Tras el incremento de los límites cuantitativos absolutos a diez millones de euros, los límites para el territorio canario (5,4 millones) quedaban por debajo de los existentes en territorio peninsular.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tercera del Real Decreto-ley 12/2021, objeto de la presente controversia incrementa los límites cuantitativos absolutos regulados en la disposición adicional decimocuarta de la Ley 19/1994, elevándolos de 5,4 millones a 12,4 millones, con efectos para los períodos impositivos que se iniciasen durante el año 2020 (con efectos solo para ese año). Esto resultaba necesario para garantizar que el incremento de los límites (de tres a diez millones) llevado a cabo por el Real Decreto-ley 17/2020, con efectos para los períodos impositivos que se inicien a partir de 1 de enero de 2020, fuese acompañado de un incremento correspondiente de los límites en Canarias desde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igual modificación normativa se estaba tramitando (y se aprobó en la casi coetánea Ley 11/2021), para los períodos impositivos que se iniciasen a partir de 1 de enero de 2021, la aprobación del precepto citado para 2020 debía realizarse con carácter previo al inicio del plazo de declaración del impuesto de sociedades correspondiente a 2020 (veinticinco primeros días del mes de julio, con carácter general, según el art. 124 LIS). El vehículo normativo que permitía atender la situación con la suficiente rapidez era el decreto-ley, pues de no haberse aprobado este precepto hubiera existido un vacío normativo para los períodos impositivos iniciados durante 2020, que no habrían tenido los límites incrementados.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lleva a concluir al abogado del Estado que la modificación operada por el Real Decreto-ley 12/2021 no afecta a la garantía mínima esencial en que el régimen económico y fiscal de Canarias consiste; y el órgano legislativo autonómico no acredita que la modificación efectuada haya supuesto una afectación al “núcleo esencial” de dicho régimen. Considera el abogado del Estado que la norma fiscal impugnada recoge un tratamiento fiscal diferenciado para Canarias, pero lo que pretende el órgano legislativo recurrente es elevar indirectamente a rango constitucional la previsión legal del art. 94 de la Ley 20/1991, rango del que carece, siendo así también que dicha norma no puede considerarse como integrante del bloque de constitucionalidad. De conformidad con la doctrina constitucional sobre el carácter evolutivo del régimen económico y fiscal canario, el Estado puede regular, en atención a las circunstancias concurrentes en cada momento, el contenido singular del régimen canario, sin que el diferencial del 80 por 100 en las deducciones del impuesto de sociedades esté previsto en normas de rango constitucional. Por todo ello, entiende que la norma controvertida no ha vulnerado el art. 166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 a continuación la alegada vulneración del art. 86 CE, en concreto de la ausencia del presupuesto habilitante de la extraordinaria y urgente necesidad en la aprobación del Real Decreto-ley recurrido. Tras recoger la jurisprudencia constitucional en esta materia, justifica la extraordinaria y urgente necesidad en que la modificación tributaria operada viene dada por los plazos de pago del impuesto. Argumenta que en el momento de dictarse la norma, a mediados de 2021, su aprobación resultaba urgente en la medida en que transcurría en breve el período de seis meses que marca la ley del impuesto para la declaración a efectos de pago del mismo en los días a partir del cierre del ejercicio contable. La modificación de las deducciones por impuesto de sociedades para el ejercicio 2020, en tanto que muy próximo (junio de 2021) al momento de cierre de aprobación de las cuentas del ejercicio anterior, y del período de declaración y pago voluntario del impuesto, hacía preciso regular la materia por decreto-ley; mientras que la modificación de la misma clase de deducciones para el ejercicio 2021, en tanto que para el pago del mismo quedaba todavía un año hasta junio-julio de 2022, bastaba con regularla mediante ley formal, como se hizo en la Ley 11/2021, de 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se trata de dos normas de igual tenor pero con distinto ámbito temporal de aplicación, por lo que no hay tampoco vulneración del principio constitucional de seguridad jurídica (art. 9.3 CE) como pretende el órgano legislativo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examina seguidamente el reproche de inconstitucionalidad derivado de la ausencia del previo informe del Parlamento de Canarias (disposición adicional tercera CE y art. 167.2 EACan), afirmando que un trámite de informe no resulta compatible con la celeridad que precisa la tramitación de un decreto-ley, sobre todo si el informe resulta desfavorable y hubiera de acudirse al procedimiento previsto en el actual estatuto canario. Añade que, en todo caso, fuese o no desfavorable, si hubieran de cumplimentarse los trámites de solicitud y emisión del informe, quedaría de todo punto desvirtuada la figura del decreto-ley como vehículo normativo específico, para la obtención en determinadas circunstancias excepcionales de objetivos gubernamentales por una vía más rápida. Considera así que esa eventual emisión de informe no se compadece con la tramitación de un decreto-ley en materia de exclusiva competencia del Estado, con la apreciación por el Gobierno de la extraordinaria y urgente necesidad en un momento dado, distinto del que podría perseguir el órgano legislativo autonómico. El art. 86.1 CE no ha previsto que el presupuesto habilitante deba llegar a ser, para su validez, compartido por más de un órgano constitucional y menos por distintos órganos territoriales con autonomía política, lo que le lleva a afirmar que, en el caso del decreto-ley, por su propia naturaleza, no cabe la intervención de un órgano de otra administración territorial, en pretendida coautoría política; y la disposición adicional tercera de la Constitución no ha excluido en modo alguno de manera implícita esta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10 de febrero de 2023, el magistrado don Juan Carlos Campo Moreno manifestó su abstención al haber participado, en la condición de ministro de Justicia, en el Consejo de Ministros de 24 de junio de 2021, por el que se aprobó el Real Decreto-ley 12/2021, de 24 de junio, por el que se adoptan medidas urgentes en el ámbito de la fiscalidad energética y en materia de generación de energía, y sobre gestión del canon de regulación y de la tarifa de utilización del agua.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el ATC 62/2023, de 21 de febrero, se aceptó por el Pleno la abstención formulada por el magistrado don Juan Carlos Campo Moreno en el recurso de inconstitucionalidad núm. 5935-2021, apartándole definitivamente de los referidos recursos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marzo de 2022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resolución es resolver el recurso de inconstitucionalidad interpuesto por el Parlamento de Canarias en relación con la disposición final tercera del Real Decreto-ley 12/2021, de 24 de junio, por el que se adoptan medidas urgentes en el ámbito de la fiscalidad energética y en materia de generación de energía, y sobre la gestión del canon de regulación y de la tarifa de utilización del agua.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tercera del real decreto-ley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“Modificación de la Ley 19/1994, de 6 de julio, de modificación del régimen económico y fiscal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efectos para los períodos impositivos que se inicien durante el año 2020, se modifica la disposición adicional decimocuarta de la Ley 19/1994, de 6 de julio, de modificación del régimen económico y fiscal de Canarias, queda redactada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decimocuarta. Límites a las deducciones por inversiones en producciones cinematográficas, series audiovisuales y espectáculos en vivo de artes escénicas y musicales realizadas en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importe de la deducción por inversiones en producciones españolas de largometrajes, cortometrajes cinematográficos y de series audiovisuales de ficción, animación o documental a que se refiere el apartado 1 del artículo 36 de la Ley 27/2014, de 27 de noviembre, del impuesto sobre sociedades, no podrá ser superior a 12,4 millones de euros cuando se trate de producciones realizadas en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importe de la deducción por gastos realizados en territorio español por producciones extranjeras de largometrajes cinematográficos o de obras audiovisuales a que se refiere el apartado 2 del artículo 36 de la Ley 27/2014, no podrá ser superior a 12,4 millones de euros, cuando se trate de gastos realizados en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al importe mínimo de gasto que fija la letra a) del apartado 2 del artículo 36 de la Ley 27/2014, los gastos realizados en Canarias de animación de una producción extranjera deberán ser superiores a 200 000 euros. En relación con la ejecución de servicios de efectos visuales, será de aplicación lo dispuesto en la letra b) del apartado 2 del artículo 36 de la Ley 27/2014.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importe de la deducción por gastos realizados en la producción y exhibición de espectáculos en vivo de artes escénicas y musicales a que se refiere el apartado 3 del artículo 36 de la Ley 27/2014, no podrá ser superior a 900 000 euros cuando se trate de gastos realizados en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fundamenta en los siguientes motivos: (i) vulneración de la disposición adicional tercera de la Constitución y del art. 166 EACan, en lo que respecta a la garantía institucional del régimen económico y fiscal de Canarias; (ii) vulneración de la garantía procedimental de la disposición adicional tercera CE y del art. 167 EACan como consecuencia de la modificación del régimen económico y fiscal de Canarias sin informe previo del Parlamento de Canarias; (iii) vulneración del art. 86.1 CE por falta de concurrencia del presupuesto habilitante de la extraordinaria y urgente necesidad, que justifica la utilización del instrumento normativo del decreto-ley y (iv) vulneración del art. 9.3 CE por infracción del principio de seguridad jurídica y confianza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en los términos que se concretan en los antecedentes de esta sentencia, solicita la íntegra desestimación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Antecedentes de la norma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fondo, resulta necesario situar en su contexto la norma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decimocuarta de la Ley 19/1994 (en la redacción dada por el art. 1.42 de la Ley 8/2018, de 5 de noviembre), bajo la rúbrica “Límites de las deducciones por inversiones en producciones cinematográficas, series audiovisuales y espectáculos en vivo de artes escénicas y musicales realizadas en Canarias”, preveía que las deducciones por inversiones y gastos previstas en los apartados 1 y 2 del art. 36 de la Ley 27/2014, de 27 de noviembre, del impuesto sobre sociedades (LIS) no podían superar los 5,4 millones de euros, cuando se tratase de producciones o gastos realizados en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1 y 2 del art. 36 LIS, fueron modificados, con efectos para los períodos impositivos que se iniciasen a partir de 1 de enero de 2020, por la disposición final primera del Real Decreto-ley 17/2020, de 5 de mayo, por el que se aprueban medidas de apoyo al sector cultural y de carácter tributario, para hacer frente al impacto económico y social del Covid-19, en donde se dispuso un incremento de los porcentajes de deducción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el objeto inmediato de la disposición final tercera del Real Decreto-ley aquí examinado, no es otro que modificar el régimen económico y fiscal canario, mediante la actualización del límite de deducción aplicado en Canarias para adaptar dicho límite a los cambios derivados del Real Decreto-ley 17/2020; y ello, con la finalidad explícita de incorporar el reconocimiento del tratamiento fiscal diferenciado que constituye el substrato nuclear del régimen económico-fiscal canario.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señala expresamente la exposición de motivos del Real Decreto-Ley 12/2021: “Con la disposición final tercera se modifica la Ley 19/1994, de 6 de julio, de modificación del régimen económico y fiscal de Canarias, para actualizar el límite absoluto de la deducción de 5,4 a 12,4 millones, siguiendo los cambios que se han introducido en el límite a nivel estatal, de manera que Canarias mantenga el diferencial respecto al límite de deducción en la península”. Se especifica además que: “Se limita la entrada en vigor de esa modificación a los períodos impositivos que se inicien durante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previsión fue mantenida para los períodos impositivos que se inicien a partir de 1 de enero de 2021, por el apartado cuarto de la disposición final primera de la Ley 11/2021, de 9 de julio, posteriormente derogada por la disposición final primera de la Ley 14/2021, de 11 de octubre, con efectos para el mismo período impositivo.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problema de la garantía procedimental. El informe previo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económico y fiscal canario está sujeto a una garantía procedimental de carácter formal, contenida en la disposición adicional tercera de la Constitución, a cuyo tenor “la modificación del régimen económico y fiscal del archipiélago canario requerirá informe previo de la Comunidad Autónoma o, en su caso, del órgano provisional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constitucionales se completan con lo señalado al respecto en el Estatuto de Autonomía de Canarias. A estos efectos, la Ley Orgánica 1/2018, de 5 de noviembre, de reforma del Estatuto de Autonomía de Canarias dispone en su art. 167.1 que el régimen económico y fiscal de Canarias solo podrá ser modificado de acuerdo con lo establecido en la disposición adicional tercera de la Constitución, previo informe del Parlamento Canario que, para ser favorable, debe ser adoptado por las dos terceras partes de sus miembros. Y en el apartado 2 de este art. 167 se regula el procedimiento que habrá de seguirse en el supuesto de que el informe resultare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una explícita previsión constitucional sobre la exigencia de informe previo a cualquier modificación del régimen económico y fiscal de Canarias, convierte dicha garantía procedimental en un prius que condiciona ab initio la propia legitimidad constitucional de cualesquiera modificaciones de dicho régimen que se aborden por la normativa estatal. Ello determina, a su vez, que el cumplimiento de dicha previsión en el presente proceso constitucional deba ser objeto de examen por este tribunal, con carácter preliminar al análisis de las restantes cuestiones suscitadas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tenido ocasión de pronunciarse en reiteradas ocasiones sobre la observancia de esta garantía procedimental, y sus pronunciamientos pueden sintetizarse en lo señalado por la STC 164/2014, de 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garantía procedimental prevista en la disposición adicional tercera de la Constitución y en el EACan otorga a esta comunidad autónoma un “plus de participación”, cuando se afecte o modifique su régimen económico y fiscal (SSTC 16/2003, de 30 de enero, FFJJ 5 a 7; y 62/2003, de 27 de marzo, FJ 4), lo que en ningún caso determina una excepción al régimen constitucional, ya que no caben en este “compartimentos estancos, al margen del ordenamiento jurídico general” (STC 101/2013, de 23 de abril, FJ 11 con cita, entre otras, de las SSTC 13/2007, de 18 de enero, FJ 9, y 208/2012, de 14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citada garantía procedimental resulta exigible siempre y en todos los casos en los que una norma estatal suponga una modificación de los elementos que integran el régimen económico-fiscal de Canarias. Basta para ello que se modifiquen alguno de los elementos que integran dicho régimen [STC 164/2013, FJ 4 b), con cita de las SSTC 35/1984, de 13 de marzo FJ 4, y 137/2003, de 3 de julio,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informe exigido en la Constitución y la norma estatuaria, si bien es preceptivo, no es vinculante, de forma que no impide en ningún caso la modificación del régimen especial canario (STC 109/2004, de 30 de junio, FJ 7). Ahora bien, en aquellos casos en que resulte preceptivo, su ausencia determina la inconstitucionalidad de la norma pertinente (SSTC 35/1984, de 13 de marzo, FJ 7, y 137/2003, FFJJ 9 y 10,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doctrina anterior, y una vez comprobado que la norma impugnada viene a modificar el régimen económico y fiscal de Canarias, y, en consecuencia resulta preceptivo en el presente caso el informe del Parlamento de Canarias, hemos de examinar si, como se alega por la representación autonómica, se ha producido la vulneración de la garantía procedimental contemplada en disposición adicional tercera de la Constitución y en el art. 167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dicho examen, es preciso referirse a lo señalado al respecto por el abogado del Estado, quien considera que dicho trámite de informe no resulta compatible con la celeridad que precisa la tramitación de un decreto-ley, especialmente tomando en consideración que en el caso de que el informe resultare desfavorable habría de acudirse al procedimiento previsto en el actual Estatuto de Autonomía de Canarias. Señala que si hubieran de cumplimentarse los trámites de solicitud y emisión del informe, quedaría de todo punto desvirtuada la figura del decreto-ley como vehículo normativo específico para la obtención en determinadas circunstancias excepcionales, de los objetivos gubernamentales por una vía más rápida; y añade que el art. 86.1 CE no ha previsto que el presupuesto habilitante haya de ser compartido por más de un órgano constitucional y menos por distintos órganos territoriales con autonomía política, por lo que, en el caso del decreto-ley no cabe intervención de un órgano de otra administración territorial, y la disposición adicional tercera CE no ha excluido de manera implícita esta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que propone el representante estatal no puede ser aceptada. La sumisión a la Constitución, que con carácter general se predica para todos los ciudadanos y los poderes públicos en el art. 9.1 CE, y el carácter normativo de la misma, determina que no puedan reconocerse ámbitos exentos o excluirse, en determinados supuestos, la aplicación de alguno de sus preceptos, so capa de una presunta colisión con otros también incluidos en el propio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marco político que la Constitución instaura, como resulta indudable a la vista de su art. 2, es un Estado complejo, en el que el ejercicio de las funciones estatales se encomienda tanto a las instituciones generales del Estado como a las comunidades autónomas, y en muchos casos precisa de la concurrencia de ambas instancias políticas; y es precisamente en congruencia con esta naturaleza cómo han de interpretarse todos los preceptos constitucionales, sin que quepa contraponer o pretender la prevalencia de unos sobre otros. Cada uno de los artículos contenidos en el texto de la Constitución cobra valor en función de los demás, sin que existan en la norma fundamental “compartimentos estancos”, pues “la Constitución no es la suma y el agregado de una multiplicidad de mandatos inconexos, sino precisamente el orden jurídico fundamental de la comunidad política, regido y orientado a su vez por la proclamación de su art. 1, en su apartado 1, a partir de la cual debe resultar un sistema coherente en el que todos sus contenidos encuentren el espacio y la eficacia que el constituyente quiso otorgarles” (STC 206/1992, de 27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Canarias considera, por su parte, que resulta contraria a la disposición adicional tercera de la Constitución, la solicitud de informe efectuada tras el pronunciamiento final del Congreso de los Diputados o la promulgación de un real decreto-ley por el Gobierno de la Nación ya que, acabado el procedimiento de elaboración de la norma, aún pendiente su entrada en vigor, el informe dejaría de ser previo y de constituir un trámite de participación de la comunidad autónoma en el procedimiento. La demanda pone de relieve que, en el presente caso, no se solicitó dicho informe, sino lo que denomina una “comunicación extemporánea” —después de la aprobación de la norma y horas antes de su publicación en el “BOE”— que la señora ministra de Hacienda realizó al consejero de Hacienda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tampoco admisible la pretensión de extemporaneidad deducida por el Parlamento autonómico, a la vista de lo señalado en la doctrina constitucional, que ha venido a precisar que la emisión del preceptivo informe del Parlamento de Canarias habrá de producirse “antes de la convalidación”, en caso de tratarse de un real decreto-ley (SSTC 35/1984, de 13 de marzo, FJ 4; y 137/2003, de 3 de julio,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se examina, la demanda acredita que la solicitud de informe efectuada por la ministra de Hacienda tuvo entrada en la Consejería de Hacienda, Presupuestos y Asuntos Europeos del Gobierno de Canarias el 24 de junio de 2021; y, en fecha 30 de junio siguiente en el registro general del Parlamento de Canarias, por remisión de la administración autonómica. El Real Decreto-ley fue objeto de convalidación por resolución del Congreso de los Diputados, de 21 de julio de 2021 (publicada en el “Boletín Oficial del Estado” núm. 179, de 28 de julio de 2021), sin que hasta esa fecha, ni con posterioridad a la misma, se emitiera el preceptivo informe del Parlamento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circunstancias hacen dudoso que el procedimiento seguido se haya ajustado al óptimo constitucional que sería deseable en cuanto a las exigencias derivadas de los principios de lealtad y colaboración que han de regir las relaciones entre el Estado y las comunidades autónomas, por cuanto ni el informe fue directamente solicitado por la ministra de Hacienda a quien debía emitirlo, el Parlamento de Canarias (art. 167 del Estatuto de Autonomía de Canarias), ni dicha Cámara lo emitió, pese a haber recibido la solicitud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 la vista de lo que se expuso anteriormente, no cabe sino constatar que el informe fue solicitado y tuvo entrada en el órgano legislativo con anterioridad al trámite de convalidación del decreto-ley, por lo que, de conformidad con la citada doctrina constitucional, no se produjo la aducida extemporaneidad y, en consecuencia, debe rechazarse la infracción constitucional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garantía institucional del régimen económico y fiscal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como argumento sustantivo, se alega por la representación del Parlamento de Canarias la vulneración del régimen económico y fiscal de Canarias, que consagra la disposición adicional tercera de la Constitución y el art. 166 EACan. Consideran los letrados del parlamento autonómico que la disposición impugnada supone un desconocimiento de la garantía institucional del régimen económico y fiscal de Canarias, y vulnera el contenido esencial de dicho régimen económico, contraviniendo el principio de política fiscal diferenciada recogido en el art. 166.2 EACan que ha venido a ampliar el núcleo indisponible de la garantía institucional, y que encuentra su concreción en el art. 94.1 de la Ley 20/1991, de 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por el contrario, que de lo señalado en la jurisprudencia constitucional cabe extraer que la Constitución ha querido establecer una regulación evolutiva del régimen económico y fiscal canario, que se basa en el principio de solidaridad, y en cuyo marco deben interpretarse las competencias del Estado. Pero dicho régimen no reúne las características de una garantía institucional, en tanto que reconocedora de un núcleo pretendidamente inamovible, aunque sí tiene reflejo en un tratamiento fiscal diferenciado; y el nuevo Estatuto de Autonomía de Canarias ha venido a reconocer ese tratamiento fiscal diferenciado, pero sin que ello implique que “reserve” una parte sustantiva de su regulación para el estatuto de autonomía, ni exista en la jurisprudencia constitucional pronunciamiento alguno que reconozca esa pretendida reserva estatutaria de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en esta materia una consolidada doctrina constitucional de la que cabe extraer que el régimen económico y fiscal canario no reúne las características de una garantía institucional, entendida como el reconocimiento de un núcleo mínimo indisponible para el legislador estatal. Baste citar al respecto lo señalado en la STC 16/2003, en donde se vino a afirmar, en relación con la disposición adicional tercera de la Constitución, que “no resulta fácil extraer de este precepto la garantía de un contenido inalterable del régimen económico y fiscal de Canarias”, pues “frente a otros supuestos en los que la Constitución (disposición adicional primera) expresamente ‘ampara y respeta’ derechos históricos y se refiere a la ‘actualización’ de los mismos […] aquella se limita a requerir de un informe previo de la comunidad autónoma para la ‘modificación’ del régimen económico y fiscal del archipiélago canario. Y por otro, tampoco es posible deducir la existencia de un límite material rígido para el legislador estatal de la mera literalidad del apartado 1 del art. 46 EACan: el sentido instrumental del régimen económico y fiscal de Canarias, en cuanto medio para la realización efectiva del principio de solidaridad con ‘el establecimiento de un equilibrio económico adecuado y justo entre las diversas partes del territorio español’, determina que su resultado final haya de estar en función no solo de las circunstancias del hecho insular, sino también de las del resto de España, lo que implica un carácter profundamente evolutivo” (FJ 7). Es por ello, según afirma el fundamento jurídico 8 que “el núcleo esencial del art. 46 EACan que los recurrentes califican como indisponible para el legislador estatal tiene, en realidad, como hemos destacado, una naturaleza evolutiva, esto es, ajustada a las necesidades sociales y económicas de cada momento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viabilidad constitucional de su modificación por el Estado vino a ser reafirmada en la posterior STC 109/2004, de 30 de junio, que en su fundamento jurídico 3 afirmó que la citada disposición adicional tercera “contiene una norma que, partiendo de la existencia del régimen económico y fiscal de Canarias, incorpora a la evidente viabilidad constitucional de su modificación por el Estado —arts. 133.1 y 149.1, apartados 10, 13 y 14 CE— la exigencia de un previo informe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el fundamento jurídico 8 de la citada STC 16/2003 se concluye que: “aunque se entendiera que el régimen económico y fiscal de Canarias está cubierto por una garantía institucional, no cabría estimarla vulnerada. En efecto, conforme a una reiterada doctrina de este tribunal, esta ‘no asegura un contenido concreto o un ámbito competencial determinado y fijado de una vez por todas, sino la preservación de una institución en términos recognoscibles para la imagen que de la misma tiene la conciencia social en cada tiempo y lugar’ [por todas, STC 32/1981, , de 28 de julio, FJ 3; y también las SSTC 26/1987, de 27 de febrero, FJ 4 a); 76/1988, de 26 de abril, FJ 4; 109/1998, de 21 de mayo, FJ 2; y 159/2001, de 5 de julio, FJ 4]. En efecto, como ha afirmado el Tribunal en reiteradas ocasiones, ‘la garantía es desconocida cuando la institución es limitada, de tal modo que se la priva prácticamente de sus posibilidades de existencia real como institución para convertirse en un simple nombre. Tales son los límites para su determinación por las normas que la regulan y por la aplicación que se haga de estas. En definitiva, la única interdicción claramente discernible es la ruptura clara y neta con esa imagen comúnmente aceptada de la institución que, en cuanto formación jurídica, viene determinada en buena parte por las normas que en cada momento la regulan y de la aplicación que de las mismas se hace’(STC 32/1981, de 28 de julio, FJ 3; en el mismo sentido, SSTC 38/1983, de 16 de mayo, FJ 6; 40/1988, de 19 de febrero, FJ 39; 76/1988, de 26 de abril, FJ 4; 159/1993, de 6 de mayo, FJ 6; 109/1998, de 21 de mayo, FJ 2; y 159/2001, de 5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afirmaciones de nuestra doctrina no se ven enervadas por lo señalado en el actual art. 166 del actual Estatuto de Autonomía de Canarias, en el que se afirma la preservación de una “política fiscal diferenciada” pero no se incluye, ni los recurrentes acreditan, la existencia de ese núcleo mínimo indisponible, que resultara inamovible para la legislación estatal y que, a su juicio vendría constituido por lo señalado en la Ley 20/1991.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20/1991, de 7 de junio, de modificación de los aspectos fiscales del régimen económico y fiscal de Canarias contempla como principio, el diferencial en las deducciones por inversiones en Canarias en la tributación del impuesto de sociedades; y la Ley 19/1994, de 6 de julio, de modificación del régimen económico y fiscal de Canarias, concreta en la disposición adicional decimocuarta la modulación de los límites de las deducciones en producciones cinematográficas, series audiovisuales y espectáculos en vivo en artes escénicas y musicales, que contempla el art. 36 de la Ley 27/2014, de 27 de noviembre, del impuesto de sociedades, incrementándose en Canarias los límites ordinariamente establecidos en el resto del territorio nacional. En este marco, la modificación operada por la norma controvertida viene precisamente, y en aras a la modificación introducida en el art. 36 LIS, a preservar la diferencia fiscal de las deducciones aplicables en el archipiélago, por lo que respeta esa diferenciación o especialidad fiscal que caracteriza el régimen económico y fiscal de Canarias. Procede en consecuencia rechazar la tacha de inconstitucionalidad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el presupuesto habilitante de los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tercero de los argumentos en que se fundamenta el presente recurso de inconstitucionalidad es la vulneración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constitucional en relación con el presupuesto que habilita al Gobierno para aprobar normas provisionales con rango de ley, entienden los recurrentes que el Real Decreto-ley 12/2021 infringe el art. 86.1 CE porque la justificación de la extraordinaria y urgente necesidad se limita a la mera cita descriptiva de los contenidos de la norma de urgencia, lo que no constituye motivación suficiente del sacrificio del procedimiento legislativo común o de urgencia; y tampoco la reforma guarda conexión de sentido con la situación de urgencia 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su parte, justifica la extraordinaria y urgente necesidad en los plazos de pago del impuesto. La modificación de las deducciones del impuesto de sociedades para el ejercicio 2020, en tanto que muy próximo (junio de 2021) el cierre de aprobación de las cuentas del ejercicio anterior, y del período de declaración y pago voluntario del impuesto, hacía preciso regular la materia por decreto-ley; mientras que la modificación de tales deducciones para el ejercicio 2021, en tanto que para su pago quedaba todavía hasta junio-julio de 2022, permitía su regulación mediante ley formal, como se hizo en la Ley 11/2021, de 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consolidada doctrina de este tribunal, iniciada en la STC 29/1982, de 31 de mayo, FJ 3, el control del presupuesto habilitante del art. 86.1 CE exige, primero, que el Gobierno haga una definición “explícita y razonada” de la situación concurrente, que precise de una respuesta normativa con rango de ley, y, segundo, que exista además una “conexión de sentido” entre la situación definida y las medidas que en el decreto-ley se adopten para hacerle frente (en el mismo sentido STC 40/2021, de 18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definición expresa de la extraordinaria y urgente necesidad, no ha de contenerse siempre en el propio real decreto-ley, sino que tal presupuesto puede ser deducido igualmente de una pluralidad de elementos, por lo que este examen se ha de llevar a cabo mediante una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(STC 152/2017, de 21 de diciembre, FJ 3 y las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Tribunal, en una valoración conjunta de los anteriores elementos, determinar si el recurso a la norma de urgencia ha supuesto un uso razonable y no arbitrario de esta fuente de derecho. En el bien entendido que la necesidad justificadora de los decretos-leyes no puede interpretarse como absoluta, sino como necesidad relativa respecto de situaciones concretas que, por razones difíciles de prever, requieran de una acción normativa inmediata, no supeditada al superior lapso de tiempo que pudiera conllevar la vía ordinaria, o la de urgencia, para la tramitación parlamentaria de las leyes (por todas, STC 152/2017,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segundo elemento, la conexión de sentido entre la situación de urgencia definida y las medidas adoptadas, la doctrina constitucional [por todas, STC 61/2018, FJ 4 e)] ha afirmado un doble criterio o perspectiva para su valoración: el contenido, por un lado, y la estructura por otro, de las disposiciones incluidas en el real decreto-ley controvertido. Así, ya en la STC 29/1982, FJ 3, excluimos a este respecto aquellas disposiciones “que, por su contenido y de manera evidente, no guarden relación alguna, directa ni indirecta, con la situación que se trata de afrontar ni, muy especialmente, aquellas que, por su estructura misma, independientemente de su contenido, no modifican de manera instantánea la situación jurídica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que se acaba de recordar, procede comprobar si en el Real Decreto-ley 12/2021 concurre el presupuesto habilitante de la extraordinaria y urgente necesidad exigido por el art. 86 CE. El control que a tal efecto corresponde al Tribunal “es de carácter externo, en el sentido de que debe verificar, no sustituir, el juicio político o de oportunidad que corresponde tanto al Gobierno para dictarlo, como al Congreso de los Diputados para, en su caso, convalidarlo en votación de totalidad” [STC 110/2021, de 13 de mayo, FJ 4 a)], incumbiéndole a este tribunal controlar que ese juicio político no desborde los límites de lo manifiestamente razonable, sin suplantar a los órganos constitucionales que intervienen en la aprobación y convalidación de los decretos-leyes. Consecuentemente, el presupuesto formal habilitante de la norma de urgencia debe verificarse respecto de una concreta situación fáctica, que ha de ser evidenciada por el Gobierno, pues se han de tener presentes “las situaciones concretas y los objetivos gubernamentales” (STC 329/2005, de 15 de diciembre, FJ 5) que han conducido a la aprobación de la norma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Aplicación de la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aquí controvertido tiene por objeto, según deriva de su título, la adopción de medidas urgentes en el ámbito de la fiscalidad energética y en materia de generación de energía y sobre gestión del canon de regulación y de la tarifa de utilización del agua. La heterogeneidad de medidas contempladas en el mismo, permite afirmar que estamos ante lo que se conoce como una “norma-ómnibus”, cuya naturaleza no excluye per se su aprobación mediante el instrumento normativo del decreto-ley, pues aunque “puede ser expresión de una deficiente técnica normativa, en este caso desarrollada por el Gobierno en ejercicio de las potestades legislativas que le concede la Constitución en el art. 86 CE, hemos de limitarnos a realizar un juicio de constitucionalidad sobre la norma porque no nos compete efectuar un control sobre su calidad técnica” (STC 199/2015, de 24 de septiembre, FJ 3) y la valoración de la concurrencia del presupuesto habilitante “pasa por verificar que la motivación relativa a la existencia de dicho presupuesto no es una vaga motivación genérica sino que se refiere expresamente a cada precepto o grupo de preceptos, con el objetivo de exteriorizar las razones que justifican la inclusión de esas medidas en un decreto-ley”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del Real Decreto-ley 12/2021 en su apartado VI analiza de forma explícita y detallada las razones que justifican la regulación sustantiva que realiza la norma; no se efectúa aquí una mención expresa a la disposición final tercera, a la que sí se refiere el apartado III, en los términos antes expuestos, y que incluye como motivación de la misma la necesidad de “actualizar el límite absoluto de la deducción” (por inversiones cinematográficas en Canarias) a “los cambios que se han introducido en el límite a nivel estatal, de manera que Canarias mantenga el diferencial respecto al límite de deducción de la península”.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debate de convalidación (“Diario de Sesiones del Congreso los Diputados”, Pleno y Diputación Permanente, núm. 117, de 21 de julio de 2021) la vicepresidenta tercera y ministra para la Transición Ecológica y el Reto Demográfico, además de referirse al cumplimiento de la extraordinaria y urgente necesidad respecto del conjunto de las medidas contenidas en el Real Decreto-ley, hizo una mención específica a la disposición final tercera,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actualiza el límite absoluto de la deducción por inversiones en producciones cinematográficas de 5,4 millones de euros a 12,4 millones de euros. De igual forma, se adapta la regulación dada la deducción a nivel estatal en conformidad con la comunicación de la Comisión Europea sobre ayudas estatales a las obras cinematográficas y otras producciones del sector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Somos conscientes de que ha existido un posicionamiento desfavorable por parte de algunos actores clave en Canarias, argumentando que la modificación de este límite de deducción en Canarias no cumple con lo recogido en el régimen especial fiscal de la comunidad autónoma. Creemos que no se ha producido ningún incumplimiento de la normativa y que Canarias sigue contando con ventajas competitivas respecto al resto de la Península para atraer inversiones en este ámbito. De hecho, la modificación supone que se mantiene el diferencial de 2,4 millones que tenía con respecto a las producciones que puedan realizarse en el resto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Somos conocedores de las dificultades a las que se enfrentan los territorios insulares y somos sensibles con ello. Déjenme que trate de presentar los datos de nuestro compromiso directo con Canarias. Solo con este análisis objetivo podremos ver que nuestra preocupación como Gobierno se traduce en absorber el golpe de la crisis y generar un espacio de inversiones para la recuperación, y esto es posible por las medidas extraordinarias aprobadas por este Gobierno. En 2020, pese a la caída histórica del PIB, el Gobierno central garantizó recursos suficientes para blindar la sanidad, la educación y el Estado del bienestar. Incluyendo todos los conceptos del sistema de financiación, Canarias contó en 2020 con 5590 millones de euros, 421 millones de euros más que en 2019, lo que representa un incremento del 8,1 por 100. Del fondo Covid, de 16 000 millones de euros, y a través de las distintas conferencias sectoriales, Canarias dispuso de 213,7 millones de euros. Los recursos adicionales aportados por el Estado han permitido financiar el cien por cien del incremento del gasto público y da la caída de ingresos derivada de la Covid en Canarias, que alcanzó los 917 millones de euros. Equilibrar las cuentas es, a nuestro juicio, el primer paso para poder gobernar sin dejar a nadie atrás. Este esfuerzo del Gobierno central demuestra el inexcusable apoyo financiero a la Comunidad Autónoma de Canarias, la más alta de toda la serie histórica”.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memoria de análisis de impacto normativo señala que con esta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atiende a la especial situación por la que atraviesa el sector del cine en Canarias, para atajar las posibles diferencias económicas respecto a su situación peninsular”, para añadir asimismo que “se pretende actualizar el límite absoluto de la deducción de 5,4 a 12,4 millones, siguiendo los cambios que se han introducido en el límite a nivel estatal, de manera que Canarias mantenga el diferencial respecto al límite de deducción de la península”.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dudar, a la vista de lo expuesto que el precepto controvertido contiene, aunque sucinta, una justificación explícita y razonada de los motivos apreciados por el Gobierno para la inclusión en el Real Decreto-ley de la disposición final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del art. 36 LIS, operada por la disposición final primera del Real Decreto-ley 17/2020, de 5 de mayo supuso que el límite de estas deducciones pasara de tres a diez millones de euros; y, en el caso de Canarias cuando los límites cuantitativos de las deducciones eran de tres millones de euros, los importes de tales límites eran de 5,4 millones de euros. Tras el incremento de dichos límites a diez millones de euros, los límites aplicables en Canarias quedaban por debajo de los existentes en el territorio peninsular. En razón de ello, a través de la disposición ahora impugnada, y con efectos únicamente para los períodos impositivos que se inicien en 2020, se procedió a elevar los límites absolutos en Canarias de 5,4 a 12,4 millones de euros, a fin de mantener el diferencial preexistente.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razón que justifica la inclusión en el real decreto-ley de la disposición final tercera no es otra que la de preservar la especialidad del régimen económico y fiscal canario en lo relativo al límite absoluto aplicable a la deducción por inversiones en producciones cinematográficas que se realicen en Canarias, siguiendo los cambios que se han realizado en la ley reguladora del impuesto de sociedades, con el objetivo de mantener el diferencial previamente existente respecto al límite de deducción aplicable en el territorio peninsular; objetivo legítimo al que nada cabe objetar, desde la perspectiva del control externo que a este tribunal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se aprueba con la vocación de provisionalidad que contempla el propio art. 86.1 CE, como lo demuestra el hecho de que, paralelamente a este real decreto-ley se estuviera tramitando una disposición legislativa, con rango de ley formal, y con idéntico objetivo, para los períodos impositivos que se inicien a partir de 2021. La extraordinaria y urgente necesidad deriva en este caso, como razonablemente expone el abogado del Estado, del corto espacio de tiempo restante para hacer efectiva la declaración y pago del impuesto, correspondiente al ejercicio fiscal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se aprueba en junio de 2021, con efectos para el período impositivo de 2020, por lo que la urgencia deriva de que, para que la norma fuera aplicada, debía conocerse antes del comienzo del plazo para la declaración y pago del impuesto correspondiente a dicho período; plazo que, para la mayoría de los contribuyentes, transcurre entre el 1 y el 25 de julio del año siguiente (arts. 27, 28 y 124 LIS). La propia doctrina constitucional reconoce el cumplimiento del requisito previsto en el art. 86 CE de una concreta medida con independencia de su “imprevisibilidad e, incluso de que tenga su origen en la previa inactividad del propio Gobierno […] pues ‘lo que aquí debe importar no es tanto la causa de las circunstancias que justifican la legislación de urgencia cuando el hecho de que tales circunstancias efectivamente concurran’ (STC 1/2012, de 13 de enero, FJ 6)”. Lo expuesto justifica, además, la existencia de una conexión de sentido entre la urgencia definida y las medidas adoptadas en el precepto controvertido, por lo que este motivo de impugnación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Sobre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por último, la infracción del principio de seguridad jurídica (art. 9.3 CE) que, a juicio de los recurrentes deriva de la simultánea entrada en vigor de dos reformas que afectaron a la disposición adicional decimocuarta de la Ley 19/1994, de 6 de julio (el Real Decreto-ley 12/2021, de 24 de junio, y la Ley 11/2021, de 9 de julio), ambas de contenido idéntico pero de distinta eficacia retroactiva en cuanto a sus efectos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14/2021, de 28 de enero, FJ 2, recuerda que “[c]onforme a la doctrina de este tribunal [sintetizada en las SSTC 136/2011, de 13 de septiembre, FJ 9, y 243/2012, de 13 de diciembre, FJ 8, entre otras y recientemente reiterada en la STC 81/2020, de 15 de julio, FJ 14 b)], la seguridad jurídica ha de entenderse como la ‘certeza sobre el ordenamiento jurídico aplicable y los intereses jurídicamente tutelados’ (STC 156/1986, de 31 de enero, FJ 1), procurando ‘la claridad y no la confusión normativa’ (STC 46/1990, de 15 de marzo, FJ 4), así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esta doctrina sobre el precepto impugnado cabe concluir que su texto no es contrario al principio de seguridad jurídica, entendido como claridad y certeza del Derecho, puesto que su sentido es claro y cierto. La modificación operada por el Real Decreto-ley 12/2021 está expresamente referida al ejercicio de 2020 (en concreto, a los períodos impositivos que se inicien durante 2020), en tanto que la Ley 11/2021, de 9 de julio contiene una disposición final primera de idéntico tenor, que modifica también la disposición adicional decimocuarta de la Ley 19/1994, pero, en este caso, en relación con el ejercicio fiscal de 2021. Se trata pues de dos normas de idéntico tenor pero con distinto ámbito temporal para la aplicación de la deducción fiscal correspondiente, por lo que no se produce incertidumbre sobre la previsibilidad de sus efectos y, en consecuencia, no cabe considerar producida una vulneración del art. 9.3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Desestimar el recurso de inconstitucionalidad interpuesto por el Parlamento de Canarias contra la disposición final tercera del Real Decreto-ley 12/2021, de 24 de junio, por el que se adoptan medidas urgentes en el ámbito de la fiscalidad energética y en materia de generación de energía, y sobre gestión del canon de regulación y de la tarifa de utilización del agua.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marzo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