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487-2023, promovido por doña Ruth María Rosario Boto Lorca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2023 el procurador de los tribunales don José María Ruiz de la Cuesta Vacas, en nombre y representación de doña Ruth María Rosario Boto Lorca y bajo la dirección del letrado don Francisco Javier Araúz de Robles Dávila, interpuso demanda de amparo contra la providencia de 1 de diciembre de 2022, dictada en el recurso de casación 490-2022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487-2023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