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473-2023, promovido por doña Danna Camila Gil Cera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2023 la procuradora de los tribunales doña María Rosa Martínez Serrano, en nombre y representación de doña Danna Camila Gil Cera y bajo la dirección de la letrada doña María Teresa Costero López, interpuso demanda de amparo contra la providencia de 30 de noviembre de 2022 de la Sección Primera de la Sala de lo Contencioso-Administrativo del Tribunal Supremo, en el recurso de casación núm. 5898-2022.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473-2023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