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4194-2020, promovido por doña Cayetana Álvarez de Toledo Peralta-Ramos, representada por la procuradora doña Cristina-María Deza García, contra la decisión de la presidenta del Congreso de los Diputados, de 27 de mayo de 2020, de retirar del “Diario de Sesiones” determinada expresión y contra el acuerdo de la mesa de la Cámara, de 16 de junio de 2020, de inadmitir la solicitud de reconsideración formulada contra aquella decisión. Han comparecido el Congreso de los Diputados, representado por letrada de las Cortes Generales,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septiembre de 2020 la procuradora de los Tribunales doña Cristina-María Deza García presentó recurso de amparo constitucional en nombre de doña Cayetana Álvarez de Toledo Peralta-Ramos contra la decisión de la presidenta del Congreso de los Diputados, de 27 de mayo del mismo año, de retirar del “Diario de Sesiones” de la Cámara la expresión “es el hijo de un terrorista” y contra el acuerdo de la mesa, de 16 de junio de 2020, dictado ante la solicitud de reconsideración formulada por la actora contra aquella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sesión plenaria número 23 del Congreso de los Diputados, celebrada el 27 de mayo de 2020, la demandante formuló interpelación urgente al vicepresidente segundo y ministro de Derechos Sociales y Agenda 2030 “para que explique cómo van a influir en la acción de gobierno los acuerdos políticos con el nacionalismo radical”.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intervención de la diputada recurrente, el vicepresidente segundo interpelado (señor Iglesias Turrión) se dirigió reiteradamente a la demandante de amparo, en su contestación, como “marquesa” o “señora marquesa”, además de referirse en la misma sesión a la propia interpelante y a los representantes del Partido Popular como “corruptos”.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réplica a la contestación del vicepresidente segundo, la actora concluyó con las siguientes palabras: “Y una cosa más ya para acabar. Vamos a hablar de esto de la aristocracia. Ha hecho usted referencia a mi título de marquesa, la clase social, la aristocracia, una y otra vez en definitiva, ¿no? Como usted muy bien sabe, los hijos no somos responsables de nuestros padres, ni siquiera los padres somos del todo responsables de lo que vayan a ser nuestros hijos. Por eso le voy a decir por primera y última vez: usted es el hijo de un terrorista. A esa aristocracia pertenece usted, a la del crimen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Concluida la interpelación, la presidenta del Congreso se dirigió a la diputada en los siguientes términos: “Señora Álvarez de Toledo, quiero pedirle si quiere retirar, por favor, del ‘Diario de Sesiones’ la expresión su padre es un terrorista, refiriéndose al señor vicepresidente segundo del Gobierno”. La respuesta de la señora Álvarez de Toledo fue: “No. Su padre, como bien reconoce el señor Iglesias en este artículo (muestra una fotocopia), era militante del FRAP. Gracias.” Ante ello, y en lo que la demanda califica de insólita decisión, la presidenta dispuso: “Lo retiraremos del ‘Diario de Sesiones’. Muchísimas gracias.” Observa también la demanda que la presidenta hizo caso omiso de las reiteradas protestas por esta “intolerable censura” y de la solicitud de la palabra por la actora para defender la veracidad de su afirmación, acordando continuar con el punto correspondiente del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“Diario de Sesiones” aparece, efectivamente, “[p]or eso se lo voy a decir por primera y última vez: usted [es el hijo de un terrorista]” y en nota a pie de página se lee: “Palabras retiradas por la Presidencia, de conformidad con el artículo 104.3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Concluye en este punto la demanda señalando que ante esta decisión presidencial “restrictiva del derecho fundamental de participación política del artículo 23 CE y adoptada arbitraria e inmotivadamente y fuera de todo cauce legal y reglamentario”, la actora solicitó de la mesa su reconsideración, único remedio —se dice— previo al amparo constitucional, lo que dio lugar a un “escueto” acuerdo de ese órgano, de 16 de junio de 2020, por el que se comunicó a la demandante que “no existe ninguna vía reglamentaria para que por la mesa se revisen las decisiones de la Presidencia en el ejercicio de sus funciones de dirección del Pleno y restantes atribuidas por el artículo 32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puede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aspecto procesal, se afirma el cumplimiento de los requisitos del artículo 42 Ley Orgánica del Tribunal Constitucional (LOTC) y se señala, en particular, que con la contestación por la mesa a la solicitud de reconsideración devino firme la decisión presidencial. Dicho acuerdo de la mesa se limitó a referir la inexistencia de vía reglamentaria para la revisión de la decisión de la presidenta, por lo que parecería apuntar a la improcedencia de la vía impugnatoria elegida, ante lo que se hace ahora notar que, para garantizar la subsidiariedad del recurso de amparo y dada la absoluta falta de motivación de la repetida decisión, la actora estimó preciso, acertadamente, dar una última oportunidad a los órganos internos de la Cámara para reparar o, al menos, motivar la restricción impuesta. En cualquier caso —se añade—, la solicitud de reconsideración, con esa finalidad, nunca podría considerarse remedio manifiestamente improcedente a efectos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puntualiza— se presenta en plazo, citándose los acuerdos del Pleno del Tribunal Constitucional de 16 de marzo de 2020 y de 6 de mayo de 2020, en el primero de los cuales se dispuso que los plazos para realizar cualesquiera actuaciones procesales o administrativas ante este tribunal quedaban suspendidos durante la vigencia del Real Decreto 463/2020, de 14 de marzo, por el que se declaró el estado de alarma, y sus eventuales prórrogas, acordándose en el segundo que todos los plazos procesales, incluidos los relativos a la interposición de nuevos recursos en toda clase de procesos constitucionales, volverían a computarse desde su inicio, siendo por tanto el primer día del cómputo el siguiente día hábil a aquel en el que se levantara la suspensión de los procedimientos, lo que se dispuso con efectos de 4 de junio de 2020. Se añade que, aunque la decisión de la mesa de 16 de junio de 2020 puso fin a la vía parlamentaria, la demanda de amparo se formula “antes” del 4 de septiembre de 2020, a efectos de que no pueda considerarse la solicitud de reconsideración un remedio manifiestamente improcedente que hubiera alargado indebidamente la vía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como fundamentación sustantiva, se alega la infracción del artículo 23 CE, en relación con el artículo 20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vulneración de los derechos fundamentales se produjo en ejercicio de la esencial función de control de la acción del Gobierno, a través de una interpelación al vicepresidente segundo y ministro de Derechos Sociales y Agenda 2030, de modo que tal vulneración ha de encuadrarse en el artículo 23 CE, sin perder de vista las libertades del artículo 20 CE y el artículo 14 CE. El caso que nos ocupa se centra en el derecho de un parlamentario a decir verdad, a reflejar un hecho sobre una cuestión de relevancia pública y de interés, por tanto, para los representados, cuyos derechos quedaron también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Argumenta a continuación la demanda sobre la esencialidad de la función parlamentaria de control del Gobierno y acerca de la protección de las minorías, con cita de la jurisprudencia constitucional que estima de pertinente consideración, de lo que concluye que cualquier restricción de las funciones parlamentarias debe interpretarse en sentido estricto, estar suficientemente motivada y no resultar irrazonable o arbitraria y que, en el caso, esta restricción no respetó los derechos de la oposición en el Congreso ni, por tanto, 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razona, acto seguido, sobre la preeminencia de las libertades de expresión e información (art. 20.1 CE) y el alto nivel de protección de las mismas en el ámbito parlamentario, también con invocación de la jurisprudencia constitucional al respecto, jurisprudencia que —se dice— reconoce una suerte de jerarquía axiológica de tales libertades sobre los restantes derechos y bienes constitucionales, pues están al servicio de la formación de una opinión pública libre, prevalencia que resulta aún más reforzada en el ámbito de lo que el Tribunal Europeo de Derechos Humanos denomina el debate o discurso político, lo que se ilustra, a su vez, con cita de determinadas resoluciones del propio Tribunal de Estrasburgo.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carácter de representante político de la demandante acentúa la inconstitucional actuación del órgano parlamentario, que debía haber tutelado el núcleo del ius in officium, que resultó sin embargo afectado, pues es indiscutible que la facultad de interpelar a miembros del Ejecutivo forma parte del mismo, afectación arbitraria tanto desde la perspectiva general del artículo 23 CE como de la específica, en conexión con tal precepto, del artículo 20.1 de la misma norma fundamental, según se razona a continuación. Se señala que tanto para la jurisprudencia constitucional como para la del Tribunal Europeo de Derechos Humanos las limitaciones del derecho fundamental enunciado en el artículo 23 CE deben, en primer lugar, ampararse en una previsión legal (que reúna los requisitos de calidad, claridad y previsibilidad en su aplicación); responder, además, a una necesidad imperiosa en una sociedad democrática; ser interpretada, adicionalmente, de modo restrictivo y quedar, por último, suficientemente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lo que se refiere a la primera de estas exigencias (existencia de previsión legal), la presidenta ni siquiera se consideró obligada a dar razón alguna de la restricción impuesta, actuando así como poder arbitrario que se considera exento de la obligación de motivar las restricciones que impone y sin tomarse la molestia de citar el precepto legal en que ampara la limitación, fundamento normativo que debemos buscar al pie de página del acta de sesiones “[p]alabras retiradas por la Presidencia, de conformidad con el artículo 104.3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del Reglamento del Congreso de los Diputados (RCD, en lo sucesivo) dispone que “cuando se produjera el supuesto previsto en el punto primero del artículo anterior el presidente requerirá al Diputado u orador para que retire las ofensas proferidas y ordenará que no consten en el ‘Diario de Sesiones’. La negativa a este requerimiento podrá dar lugar a sucesivas llamadas al orden, con los efectos previstos en los apartados anteriores de este artículo”, siendo el supuesto previsto en el artículo 103.1 el que los diputados u oradores hayan sido llamados al orden “cuando profirieren palabras o vertieren conceptos ofensivos al decoro de la Cámara y de sus miembros, de las instituciones del Estado o de cualquier otra persona o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potestad de la Presidencia prevista en el artículo 104.3 RCD exige, pues, que el diputado u orador haya sido llamado al orden por proferir aquellas palabras o conceptos ofensivos, pero en ningún momento la presidenta llamó al orden ni a la diputada interpelante ni al vicepresidente interpelado, de modo que no concurría el presupuesto de hecho del artículo 103.1 que permite la aplicación del artículo 104.3.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esta facultad del artículo 104.3 nunca puede permitir la censura de expresiones puramente veraces y objetivas referidas a un asunto de relevancia pública, que la ciudadanía tiene el derecho a conocer. La verdad nunca puede ser ofensiva al decoro.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presidenta tampoco se consideró en la obligación de justificar qué necesidad imperiosa en una sociedad democrática obligaba a censurar el discurso político de una diputada de la oposición que, por cierto, lo único que hizo fue hacerse eco de lo que reiteradamente había alardeado el propio vicepresidente segundo, esto es, que su padre perteneció al FRAP (Frente Revolucionario Antifascista y Patriota), organización calificada como terrorista por las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interpretación de qué deba entenderse por palabras o conceptos ofensivos al decoro tiene que hacerse en conexión con el ámbito protegido de las libertades del artículo 20.1 CE y en específica referencia al espacio privilegiado de debate público de que gozan los representantes del pueblo, titular de la soberanía nacional (arts. 1.2 y 66.1 CE). En el caso presente concurre una triple exigencia de interpretar restrictivamente las limitaciones al discurso parlamentario: se ejercen libertades al servicio de la formación de una opinión pública libre; se hace, además, en el espacio sacro del debate parlamentario y por una diputada de la minoría, en la oposición. Pero en la arbitraria decisión de la Presidencia ninguna de estas cuestiones es objeto de consideración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refleja el “Diario de Sesiones”, tras el turno de intervención de la diputada interpelante, en la respuesta del Ejecutivo a cargo del vicepresidente segundo este se dirigió continuamente a la interpelante como “marquesa” o “señora marquesa”, lo que, desde su perspectiva ideológica, se orientaba a situarse en una supuesta superioridad moral y al tiempo a denigrar el discurso de la diputada, ello con la permisividad de la presidenta, que hizo una interpretación favorable a la libertad del discurso político, interpretación que sin embargo abandonó respecto del discurso de la interpelante. En este contexto de debate político y de respuesta a las continuas alusiones al linaje de la demandante es en el que debe enmarcarse la expresión de esta, arbitrariamente censurada por la Presidencia, referencia suprimida que aludía a una cuestión de interés general no solo por la persona a la que venía referida (el vicepresidente segundo del Gobierno), sino por el debate de fondo que la diputada de la oposición quería plantear. Como después se verá, es notorio que el vicepresidente segundo ha venido alardeando de ser “hijo de frapero”, siendo evidente que el FRAP fue una organización terrorista, de modo que lo único que hacía la diputada era hacerse eco de lo reconocido públicamente por el propio vicepresidente segundo, quien venía jactándose de que su padre perteneciera al FRAP, lo que —observa la demanda— suscitaba un debate que se elude con la censura presidencial: “¿Cree el señor vicepresidente segundo que el fin justifica los medios?; ¿cree que es legítimo el terrorismo, aunque se dirija a luchar contra una dictadura?. O, por el contrario, ¿cree que el fin no justifica los medios y que el terrorismo y el asesinato nunca están justificados?”. Debate ideológico planteado por la afirmación de la diputada que tiene reflejo en sus declaraciones al diario “ABC” el 1 de junio de 2020, de las que la demanda transcribe determinados pasajes, y que sin duda interesaba para la formación de una opinión pública libre. Desde la perspectiva del nacionalismo extremo (al que el vicepresidente segundo ha dado su apoyo), España distaría en la actualidad de ser una democracia, perspectiva distorsionada desde la que cabría preguntarse si también sería legítima la violencia contra esa supuesta democracia imperfecta y si así lo consideraría el interpelado (como podría parecer de su apoyo a los condenados por la Sala de lo Penal del Tribunal Supremo por delito de sedición). Este era un debate importante y de actualidad que la diputada, en ejercicio del núcleo de su derecho de participación, quiso trasladar a los representados, debate intolerablemente censurado mediante la retirada de las palabras de la demandante del “Diario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desde la perspectiva del derecho a la información, la alusión a que el vicepresidente segundo “es el hijo de un terrorista” resultaba absolutamente veraz. Tras citar la jurisprudencia constitucional que en este punto considera relevante, señala la demanda que aquella alusión se basó en las propias manifestaciones de don Pablo Iglesias tanto en un artículo en el periódico “Público” el 18 de septiembre de 2012 como en lo expresado a través de Twitter el 2 de agosto de 2013, según se expuso en la solicitud de reconsideración. Se hace asimismo referencia a la sentencia de la Sala de lo Civil del Tribunal Supremo, de 1 de julio de 2020, en proceso sobre protección civil del derecho al honor instado por don Francisco Javier Iglesias Pérez (padre de don Pablo Iglesias) contra un periodista por un artículo publicado en el diario “ABC”, proceso en el que don Francisco Javier se quejó de que se había acusado a su padre de haber sido condenado a muerte durante el franquismo por participar en “sacas”. Lo que interesa destacar —observa la demanda— es que en el referido artículo de prensa también se señalaba, respecto de don Francisco Javier, que había sido miembro del FRAP, afirmación rotunda frente a la que no se accionó por reputarla inveraz. Por lo tanto, no solo don Pablo Iglesias alardeaba de la pertenencia de su padre al FRAP, sino que este también lo aceptó en el referido proceso. La demandante de amparo, en fin, se encargó, antes de realizar la afirmación censurada, de comprobar que el propio señor Iglesias había reconocido públicamente que su padre fue miembro de la referida organización y de que en el mentado proceso civil ni siquiera se discutió esa condición. También verificó que en numerosos documentos oficiales se calificaba al FRAP como organización terrorista, fuentes que la demanda detalla. Toda esta actividad de responsable indagación la realizó la demandante antes de emplear la expresión censurada, como resulta del escrito de solicitud de reconsideración. No cabe así dudar de la veracidad de la afirmación de que el padre de don Pablo Iglesias fue miembro del FRAP, cuando la fuente es el propio señor Iglesias, ni del carácter terrorista de esta organización, siendo de recordar que el Código penal tipifica la pertenencia a organización o grupo terrorista (art. 572). En cualquier caso, lo que no cabe de ningún modo reprochar a la actora es una falta de diligencia en la comprobación de la exactitud de la expresión utilizada. De acuerdo con lo expuesto, una interpretación restrictiva de la limitación al derecho fundamental exigía no haber censurado la expresión utilizada por la demandante de amparo. Hasta ahora y en lo que se podría calificar de un uso, los órganos parlamentarios habrían hecho esa interpretación restrictiva de la facultad del artículo 104.3, según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Por lo que hace a la exigencia de proporcionalidad (idoneidad, necesidad y proporcionalidad en sentido estricto), se señala que, no existiendo finalidad legítima para la restricción impuesta, la misma en ningún caso supera el juicio de idoneidad, en cuanto la finalidad prevalente, conforme a la jurisprudencia constitucional y la europea, es otorgar el mayor margen posible a un debate político sin restricciones. Tampoco se supera el juicio de proporcionalidad en sentido estricto, en cuanto que de la misma se derivan más perjuicios para el interés general (la restricción de un debate de interés para la formación de una opinión pública libre a partir de afirmaciones del propio vicepresidente segundo que reflejaban su tolerancia ideológica hacia la violencia como medio para la consecución de fines políticos). Es manifiestamente desproporcionado que los órganos del Congreso, en lugar de respetar el debate público y la posición de las minorías en el control del Ejecutivo, se ocupen de proteger a este a través del ejercicio de la mayoría parlamentaria, cercenando las posibilidades de censura al Gobierno y a sus posiciones ideológicas por parte de las minorías parlamentarias. Además, los órganos parlamentarios no se han considerado obligados a dar razón alguna de la limitación impuesta, por lo que sus decisiones carecen de juicio alguno de proporcionalidad que relacione la restricción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De la simple lectura de las resoluciones parlamentarias impugnadas se observa una absoluta falta de motivación. La presidenta no dio razón alguna que justificara su arbitraria intromisión en el derecho de participación y en las libertades de expresión e información, falta de motivación ante la que la demandante dio ocasión a los órganos internos de la Cámara, garantizando la subsidiariedad del recurso de amparo, para revisar o al menos justificar la medida intrusiva adoptada, pero la respuesta ahondó en la absoluta falta de motivación. No encontramos motivación alguna en las resoluciones parlamentarias que justifiquen la restricción del núcleo del ius in officium, lo que determina una clara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Todo lo expuesto permite calificar la decisión impugnada como fruto de la arbitrariedad. No obstante, se pasa a relacionar la vulneración del artículo 23 CE por la aplicación de una manera arbitrariamente diferenciadora del precepto restrictivo del derecho fundamental, teniendo en cuenta la importancia de los usos en el ámbito parlamentario. Se dice, a este respecto, que tales usos habían interpretado la potestad de retirar del “Diario de Sesiones” palabras o conceptos “ofensivos al decoro” en un sentido restrictivo, conforme con la máxima expansión del derecho fundamental de participación y a fin de permitir la expulsión del debate público únicamente de lo que pudiera calificarse de puro insulto. A título de ejemplo, se cita lo ocurrido en la Comisión para la reconstrucción social y económica del Congreso de los Diputados, cuando el vicepresidente segundo se dirigió al portavoz de un grupo minoritario así: “En ocasiones parece que quiera un golpe de Estado”, precisando a continuación que a Vox “le gustaría dar un golpe de Estado, pero no se atreve”, imputación que, sin soporte fáctico o argumental alguno, no se consideró ofensiva al decoro ni dio lugar a un requerimiento para retirarla. De igual modo, en el propio debate plenario que en la demanda se considera el mismo vicepresidente segundo se dirigió a la actora y a los miembros de su grupo parlamentario con las expresiones “corruptos”, expresión deliberadamente falsa, dado que su autor sabía que ni la demandante ni ningún miembro del Grupo Popular estaban siendo investigados por alguna actividad relacionada con la corrupción, pese a lo cual la presidenta no ejerció la potestad del artículo 104.3. Y es que no cabe sino concluir que en el ámbito del debate político –—singularmente el de los representantes de la soberanía— existe escaso margen para imponer restricciones, resultando intolerable que la mayoría parlamentaria que soporta al Ejecutivo utilice su posición privilegiada en los órganos internos de la Cámara para reprimir el discurso político de los grupos de la oposición precisamente cuando ejercen la esencial función de control del Gobierno. Al limitar las posibilidades de la minoría de controlar al Ejecutivo introduciendo las cuestiones que estime oportunas relativas al debate político tales órganos no solo están vulnerando el derecho fundamental a la participación (en su doble vertiente: de representantes y representados), sino que están socavando el sistema de control entre los poderes del Estado que forma parte del propio concepto de Constitución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argumenta a continuación la especial trascendencia constitucional del recurso [art. 50.1 b) LOTC y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plantea un problema de un derecho fundamental susceptible de amparo sobre el que no hay doctrina del Tribunal Constitucional, como es la potestad de los órganos internos de la Cámara de restringir el debate político ordenando la retirada del “Diario de Sesiones” de expresiones, frases o comentarios que, a juicio de tales órganos, pudieran ofender al decoro. Es imprescindible un pronunciamiento del Tribunal al respecto, dado que un exceso en el ejercicio de esta potestad puede, como en este caso, suponer una grave restricción tanto del derecho de los parlamentarios al ejercicio del cargo como del que corresponde a los representados a participar a través de los primeros en los asuntos públicos. Los contornos imprecisos y la ambigüedad de la cláusula “ofensivos al decoro” permitirían una interpretación tan extensa que supondría una verdadera represión del debate político o una aplicación arbitrariamente diferenciadora en función de quién utilizara las palabras o expresiones, como ha ocurrido al aceptarse que un miembro del Ejecutivo impute impunemente una intención golpista a todo un grupo parlamentario de la oposición, en tanto que sea censurada la expresión absolutamente contrastada de la demandante. Existe —se añade— jurisprudencia constitucional sobre la aplicación de sanciones a parlamentarios por los órganos de las cámaras, pero el Tribunal no ha tenido ocasión de pronunciarse sobre la restricción del debate político sin aplicación de la potestad sancionadora, sino mediante de la censura de palabras o expresiones supuestamente ofensivas. Además, el recurso de amparo plantea la trascendental cuestión constitucional de si los diputados pueden ser reprimidos por los órganos de la Cámara cuando se limitan a decir verdad, por incómoda que esta sea, sobre una cuestión de trascendencia pública que los representados tienen derecho a conocer. El recurso permite al Tribunal clarificar estos extremos y seguir perfilando su doctrina sobre la libertad absoluta del discurso parlamentario. Se hace preciso delimitar con precisión las potestades de los órganos de las cámaras (controlados de ordinario por la mayoría que presta soporte al Gobierno) que pueden llegar a reprimir el debate, restringir la función de control y socavar la primacía del Parlamento frente al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asunto suscitado trasciende del caso concreto porque plantea una cuestión jurídica de relevante y general repercusión social o económica o tiene unas consecuencias políticas generales, invocando la demanda en este punto la reiterada jurisprudencia constitucional sobre la especial trascendencia que concurriría en los amparos de origen parlamentario. En el caso actual esta relevancia que en general tienen los recursos del artículo 42 LOTC queda reforzada, pues el mantenimiento sin revisión alguna de las decisiones impugnadas estaría permitiendo a los órganos internos restringir y reprimir algo tan esencial para el pluralismo político y la democracia representativa como es la plenitud de un debate político y público sin la censura de los órganos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otorgara el amparo y se declarasen nulas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noviembre de 2020, la Sección Tercera (Sala Segunda) acordó, examinado el recurso, admitirlo a trámite al apreciar la concurrencia en el mismo de una especial trascendencia constitucional (art. 50.1 LOTC), al plantear un problema sobre una faceta de un derecho fundamental sobre el que no hay doctrina del Tribunal [STC 155/2009, FJ 2 a)]. Por ello, en aplicación del artículo 51 LOTC, acordó la Sección que se dirigiera atenta comunicación al Congreso de los Diputados a fin de que en plazo que no excediera de diez días remitiera certificación o fotocopia adverada de las actuaciones correspondientes al “Diario de Sesiones” de 27 de mayo de 2020, sesión plenaria núm. 23, y al acuerdo de la mesa de fecha 16 de junio de 2020, debiendo previamente emplazarse a quienes hubieran sido parte en el procedimiento, excepto a la parte recurrente en amparo, para que en el plazo de diez días pudieran, si lo desearan,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la secretaría de justicia, de 4 de enero de 2021, se acordó tener por personada y parte en el procedimiento a la letrada de las Cortes Generales doña Paloma Martínez Santa María en nombre y representación de la mesa de la Cámara y dar vista de las actuaciones recibidas a las partes personadas y al Ministerio Fiscal por plazo común de veinte días, dentro de los cuales podrían presentar las alegaciones que estimasen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12 de febrero de 2021, la letrada de las Cortes Generales presentó alegaciones en nombre y representación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extremos jurídico-procesales, se manifiesta conformidad con lo expuesto en la demanda por lo que se refiere a jurisdicción, legitimación, agotamiento de la vía interna parlamentaria y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cuestiones jurídico-materiales, se considera,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facultad presidencial de retirar palabras del “Diario de Sesiones” no está, en contra de lo que afirma la demanda, “fuera de todo cauce legal o reglamentario”, sino reconocida en el artículo 104.3 RCD. El correcto examen de este caso hace preciso referirse a la naturaleza y configuración de la función presidencial de dirección de los debates: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precepto principal es el artículo 32 RCD, cuyo apartado 1 prescribe, entre otros extremos, que el presidente “dirige los debates” y “mantiene el orden de los mismos”, la más típica función de un presidente de la Cámara, que la ejerce en solitario y de forma personalísima, a diferencia de otras que comparte con la mesa o con la junta de portavoces. Hasta tal punto es el presidente quien controla el debate que “ningún diputado podrá hablar sin haber pedido y obtenido del Presidente la palabra” y que “nadie podrá ser interrumpido cuando hable, sino por el Presidente, para advertirle que se ha agotado el tiempo, para llamarle a la cuestión o al orden, para retirarle la palabra o para hacer llamadas al orden a la Cámara o a alguno de sus miembros o al público” (apartados 1 y 3, respectivamente, del artículo 70 RCD). Del mismo modo, es el presidente quien controla las sustituciones de oradores (art. 70.4 RCD) y el único que puede retirar la palabra, una de las decisiones más radicales en cualquier debate, como establecen los artículos 70.6 (“Transcurrido el tiempo establecido, el Presidente, tras indicar dos veces al orador que concluya, le retirará la palabra”) y 102.2 (“El presidente retirará la palabra al orador al que hubiere de hacer una tercera llamada a la cuestión en una misma intervención”) del propio Reglamento. Son asimismo de interés los artículos 70.5, 73.2, 71, 72.1, 72.2 y 104.1 RCD, relativos, respectivamente, al mantenimiento de las competencias presidenciales de ordenación del debate incluso en intervenciones de miembros del Gobierno; a la ampliación, reducción o acumulación del número y tiempos de intervenciones de grupos y parlamentarios; al uso del turno de alusiones; al incidente de observación del Reglamento; a la lectura de normas o documentos y al poder presidencial de retirar la palabra y expulsar del salón de sesiones a un diputado u orador en las circunstancias allí previstas. Todas estas normas configuran un modo de dirigir el debate basado en la libre apreciación o juicio personal del presidente, que es quien valora las circunstancias existentes para mantener el orden, conforme a su propio criterio y puede, en virtud de ello, utilizar los distintos medios que le reconoce el Reglamento. Para el normal desenvolvimiento y libre actuación de las cámaras, sin injerencia de otros órganos del Estado, es necesario que sean los propios órganos de la Cámara, en este caso el presidente, los que apliquen su Reglamento y mantengan el orden y la disciplina internos. En todos estos preceptos aparece el concepto “orden”, a apreciar y mantener siempre y solo, en el debate, por el presidente, única magistratura que tiene poder sobre la palabra de los intervinientes, bien para concedérsela, bien para quitársela o interrumpirla. Que la Presidencia, en el Pleno o en las comisiones, es la que determina el orden queda corroborado, además, en otros preceptos del Reglamento, que aluden a su función de aplicar la disciplina interna, preceptos que, aunque no traten específicamente sobre el debate, se pueden referir al mismo, citándose a este respecto en las alegaciones los artículos 105, 72.3 y 107.1 y 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modelo de dirección presidencial del debate y mantenimiento de su orden que resulta del Reglamento, muy similar al que existe en la mayoría de órganos parlamentarios y que se ha venido aplicando sin discusión desde su aprobación en 1982. En este sentido, la retirada de palabras del “Diarios de Sesiones” es una de esas facultades reconocida a la Presidencia en el marco de su función de dirección de modo marcadamente presidencialista, siendo su uso de libre apreciación por quien, en cada momento, ocupa la Presidencia, sin que exista un “manual” del presidente que reglamente cómo deben ejercerse esas potestades de ordenación del debate, de manera que cada presidente de modo libre y con arreglo a sus propios criterios sobre lo que es el orden va dotando de contenido a esa función (lo que se ha llamado el “estilo” del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adjuntan como anexos a las alegaciones, en este sentido, ejemplos de palabras o expresiones que fueron retiradas del “Diario de Sesiones” por orden de la correspondiente Presidencia, lo que permitiría apreciar claramente lo expuesto. Así, frente a una práctica tradicional en la que, cuando la Presidencia invitaba al orador a retirar alguna expresión, este normalmente lo hacía, se ha ido produciendo cada vez con mayor frecuencia lo contrario. Por eso los precedentes que se recogen se limitan a las últimas legislaturas, desde la décima. Ante la negativa del interviniente a retirar la expresión que a juicio del presidente puede considerarse ofensiva, es este quien decide si ordena o no su retirada. Incluso, como en el supuesto ocurrido en la sesión plenaria de 22 de enero de 2014 (X Legislatura), sin ordenar propiamente la retirada, se hace constar en el “Diario de Sesiones” que, en cumplimiento de la decisión de la Presidencia, las mismas han de interpretarse en el sentido de que se han proferido sin ánimo de ofensa. En la XII Legislatura se ordenó la retirada del “Diario de Sesiones” de palabras como “falangista”, “gorrinos”, “ladrones” y “carceleros”, “fascista” o “golpista”. En la XIV Legislatura se ordenó otro tanto ante la palabra “ladrones” o expresiones como “los desfalcos y la corrupción pública y notoria de la familia real española” o “Gobierno criminal”. Bajo la Presidencia actual, además del supuesto del que trae causa este recurso, se ordenó retirar las palabras “cacatúa”, “fascista”, “golpistas”, “corrupto” y “criminal”, así como la afirmación “han condenado por corrupción a M. Rajoy”. Se trata, pues, de una amplia variedad de supuestos en los que, ante la creciente tensión provocada por la escalada verbal en las sesiones, las distintas personas que han ocupado la Presidencia han actuado con un objetivo común de eliminar el carácter ofensivo de palabras, conceptos y expresiones que se ordenan retirar.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plantea por esta representación, a partir de lo anterior, si es posible el control del uso de esta potestad presidencial de suprimir determinadas palabras del “Diario de Sesiones” o si, por el contrario, estamos ante un acto “discrecional” no controlable del presidente, dependiente de su libre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posibilidad de retirar palabras del “Diario de Sesiones” queda anudada al hecho (elemento reglado) de que se hayan proferido o vertido conceptos ofensivos al decoro en los términos que dice el artículo 103.1 RCD, conceptos jurídicos indeterminados, sin embargo, cuya apreciación solo puede realizarse por el presidente, según su entender. El concepto clave del precepto citado es el de “decoro”, concepto indeterminado que se encuentra relacionado con el honor, el respeto o la estimación, siendo el contenido del derecho al honor, conforme a la jurisprudencia constitucional, lábil, fluido y cambiante. No dice el artículo 103 cuándo se producen esas circunstancias ni quién debe apreciarlas, pero se entiende que corresponde al presidente por su facultad genérica de dirección de los debates y mantenimiento de su orden (art. 32 RCD). Esta indeterminación lleva a que sea solo a la Presidencia de la Cámara a la que corresponda su determinación, en virtud de su facultad de dirección y ordenación de los debates parlamentarios. El alcance que quiera darle el presidente del Congreso al término “decoro” no viene determinado por la veracidad o no de un hecho que sea manifestado por el orador, como dice la demanda, sino por el respeto a la dignitas de la Cámara como órgano de representación y de sus miembros y por el respeto que merecen las demás instituciones del Estado y los derechos de terceros afectados por la intervención, oponiéndose esta representación al argumento de la demanda que limita el concepto de “decoro” a lo que pueda calificarse como insulto y cita como ejemplo, a estos efectos, la retirada de determinadas palabras por la Presidencia que no tenían la consideración estricta de insulto (“Diarios de Sesiones del Congreso de los Diputados” núm. 42 y 55, de 9 de septiembre y de 21 de octubre de 2020, respectivamente, pp. 42 y 102 de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demanda aduce que no hubo llamada al orden antes de retirar las palabras, pero debe aclararse que esa retirada puede darse de forma independiente a la llamada al orden. La remisión del artículo 104.3 al artículo 103 es solo al punto 1, esto es, a la determinación del supuesto de hecho en el cual se pueden retirar palabras “[c]uando se produjera el supuesto previsto en el número 1 del artículo anterior”) y este supuesto es “[c]uando profirieren palabras o vertieren conceptos ofensivos al decoro de la Cámara y de sus miembros, de las Instituciones del Estado o de cualquiera otra persona o entidad”. Es cierto que este supuesto, junto con los otros tres que se describen en el artículo 103, puede dar lugar también a una llamada al orden, cuyo ejercicio se regula en el artículo 104.1, pero el artículo 104.3 no se remite al número 1 de este mismo artículo (ejercicio de la llamada al orden) y solo si lo hubiera hecho cabría entender que la retirada de palabras está vinculada a una previa llamada al orden. Por tanto, la retirada de palabras se fundamenta en una causa que, de forma coincidente, lo es también de la llamada al orden, pero ambas actuaciones son distintas y separables. Por otra parte, sí hubo una invitación explícita a la retirada voluntaria de las palabras pronunciadas, lo que implícitamente se puede entender como una llamada al orden, en tanto que está ya advirtiendo del juicio de reproche que tales palabras suscitan en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demanda otorga mucha importancia al tema de la veracidad de las afirmaciones de la diputada e incluso cataloga un nuevo derecho (el “derecho del parlamentario a decir la verdad”) que pretende incluir en el artículo 23 CE como una especie de proyección del derecho de información veraz [art. 20.1 d) CE]. Pero el principio de veracidad, si bien es determinante en el análisis del derecho de información (ofensas al honor, injurias, calumnias), no lo es en este caso. El principio de veracidad del artículo 20.1 d) CE no es de aplicación al artículo 104.3 RCD. Nada dice este precepto de que las palabras solo se pueden retirar si no son verdad. Las intervenciones en las sesiones son libres, no se exige que solo se puedan decir verdades. En el Parlamento no existe un test de la verdad, de forma que no quepa decir falsedades, ello siempre al margen de las acciones legales que puedan corresponder, en su caso. Que cada diputado diga o no la verdad entra en su inescrutable opción personal. La verdad es, sin duda, un bien superior al que se debe aspirar, pero en el debate parlamentario no cabe afirmar un derecho a que la verdad sea comunicada o recibida, porque el Parlamento, sin negar su poder de comunicación, no es técnicamente un “medio de difusión” incluido en el ámbito de aplicación del artículo 20.1 d) CE. Tampoco los diputados, aunque en sus intervenciones puedan transmitir informaciones de interés, son profesionales de la información ni lo hacen a través de un medio de esa naturaleza, que es la circunstancia amparada por el artículo 20.1 d). Considerar, como la demanda hace, que la referencia a la veracidad de la información excluye el carácter ofensivo de las palabras no es un razonamiento correcto. Del mismo modo, la referencia a que la condición de “hijo de un terrorista” ya habría sido destacada en los medios no excluye su carácter ofensivo. Podríamos discutir, como mero ejercicio retórico, si las palabras que vertió la demandante eran o no verdad, pero ello es irrelevante a estos efectos, pues la aplicación del artículo 104.3 no depende de la veracidad de las palabras, sino de su carácter ofensivo (art. 103.1). Cabría entonces discutir si esas palabras eran o no ofensivas, pero ello también resulta irrelevante, pues tal juicio corresponde realizarlo solo al presidente y en ese juicio no cabe sustitución de su criterio. Si entendió que se profirieron palabras ofensivas al decoro de una persona, ello debe ser suficiente para la aplicación del artículo 104.3, que tan solo depende de su criterio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cualquiera puede entender que la palabra “terrorista” encierra la suficiente entidad y que las menciones de la familia, del padre, de un pariente, resultan ofensivas y sobre todo son absolutamente ajenas a los asuntos que deben debatir las Cortes. La iniciativa que se estaba discutiendo no trataba sobre los familiares de terroristas, ni su tema tampoco tenía relación con esta cuestión. Que los diputados se abstengan de emplear estas expresiones viene exigido por la obligación expresa del artículo 16 RCD, en cuanto a la adecuación de su conducta al Reglamento y a respetar el orden, la cortesía y la disciplina parlamentaria. Y esta interpretación es la acogida por el propio Reglamento al situar el supuesto del artículo 104.3 en el capítulo relativo a la disciplina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secuencia de hechos en la sesión, tal como aparece en el “Diario de Sesiones”, es clara al respecto. La presidenta, conforme a su juicio, y en su condición de máxima autoridad del debate, considera ofensivas estas palabras, razón por la que pide su retirada y al no hacerse voluntariamente, ordena que se retiren. Ordenar que unas palabras que no ha querido retirar el orador no consten en el “Diario de Sesiones” es un acto debido. La presidenta hizo saber a la diputada las palabras que debían ser retiradas, sin que la recurrente pueda alegar desconocimiento del precepto y consecuencia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Ni el artículo 103 ni el artículo 104.3 RCD establecen previsión alguna de que el presidente tenga que justificar o motivar su decisión de retirada de palabras. No se exige que en el momento de su decisión el presidente aporte ninguna argumentación, pues tal potestad le viene así reconocida en el artículo 104.3. Se trata, además, de una previsión del cierre del debate sobre la cuestión para poder seguir con los restantes asuntos del orden del día, de forma que un cuestionamiento sobre estas decisiones podría llevar a un alargamiento interminable de la discusión.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presidente ha de ajustarse al Reglamento, evidentemente, y en tal sentido solo puede usar los medios de dirección reconocidos. Pero los que sí lo están los puede usar discrecionalmente o “a su juicio”, como dice el Reglamento. Por eso, en el ejercicio de esta potestad no cabe hablar de “arbitrariedad”, como dice la demanda, pues el propio Reglamento no establece reglas de aplicación ni exige su motivación, sino que otorga todo el margen de apreciación al presidente, cuyo juicio no puede ser sustituido. En la Cámara, solo el presidente es el que determina el orden y lo hace con arreglo a su propio criterio. El orden no es un concepto a priori, ni el Reglamento lo define, sino que cada presidente tiene su concepción y lo va concretando mediante las decisiones que adopta. Estamos, pues, ante el prototipo de acta interna corporis, que aún sigue teniendo algunas manifestaciones dentro del funcionamiento de la Cámara, conforme a la jurisprudencia constitucional que se cita. Sin duda que todo lo relacionado con el debate, su desarrollo y las intervenciones en el mismo reflejan la esencia más política del Parlamento. En relación con el debate, podrían ser controlables aspectos de puro procedimiento, pero no parece que sea controlable la interpretación que un presidente hace de lo que en cada momento considera ofensivo.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considera después el carácter ofensivo de las palabras dichas: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referencia de la demandante a la veracidad de la información no excluye examinar este extremo. Las palabras se pronunciaron en un debate público, al que se puede acceder en directo y mediante su grabación, disponible en la web del Congreso de los Diputados, y tienen una evidente repercusión pública. No fueron manifestaciones expresadas en el marco de las funciones parlamentarias, sino alegaciones personales no relacionadas con el debate. La imputación de ser “hijo de un terrorista” era ajena a las cuestiones debatidas. La formulación de la iniciativa no se refería al terrorismo, a la violencia, a los medios violentos y a la vinculación de los parientes de los diputados con actividades terroristas y, menos aún, se refería la citada iniciativa a la supuesta condición de “hijo de un terrorista” del diputado. Por ello, fue plenamente coherente que la presidenta decidiera la exclusión del debate de tales alusiones personales o familiares, que nada tenían que ver con el control del Gobierno ni con ninguna otra función de la Cámara, lo que viene exigido por el ya citado artículo 16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Este tipo de alusiones disruptivas provocan una cierta alarma, una intrusión en los debates de un elemento chocante, discorde y ajeno al desarrollo de la sesión, que puede alterar su orden. La gravedad de la imputación puede causar desórdenes graves en la sesión o perturbar gravemente los trabajos parlamentarios y al presidente le corresponde evitar que eso se produzca. En función del grado de las palabras se puede producir una reacción más o menos grave y no cabe descartar la indignación de la persona afectada o del grupo al que pertenece y el correspondiente incidente si esas palabras, como es el caso, se refieren a un familiar del afectado, ya que la imputación puede afectar al honor, a la intimidad y a la imagen y a la vez constituir una presunta injuria. Tales expresiones descalificadoras, según los criterios manejados en la jurisprudencia, se consideran como acciones o expresiones que lesionan la dignidad de otra persona, menoscaban su fama o atentan contra su propia estimación, más grave en sus efectos si se han proferido, como en este caso, con publicidad. Este tipo de alusiones son ejemplos paradigmáticos de expresiones que nada tienen que ver con el debate o con las propias cámaras y que, como reacción, pueden promover un desorden grave, incluso con conducta de obra por parte de los diputados, una situación que todo presidente está obligado a evitar, como se establece en el artículo 106 RCD. No cabe descartar que unas palabras hirientes causen una reacción más o menos violenta. Las palabras pueden dañar, aunque se puedan amparar en la inviolabilidad, si están manifiestamente fuera de las competencias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este sentido, la presidenta apreció conforme a estos criterios, que son los normales (la acusación de “terrorista” no parece menos ofensiva que la de “ladrones”), el carácter ofensivo de estas palabras y ordenó su retirada, como era su deber. La finalidad del artículo 104.3 no es otra que la de aminorar las consecuencias lesivas del acto, de tal forma que al ser retiradas las palabras, aun respetándose la publicidad parlamentaria, se contribuye lo mínimo posible a la publicidad de la ofensa.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hay afectación del artículo 23, en relación con el 20,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Incluso si se considerara que cabe controlar la actuación de la presidenta, hay que afirmar que no ha dado lugar a una vulneración de tales derechos fundamentales y ello por una simple razón: el grupo parlamentario del que formaba parte la demandante registró una interpelación urgente y, tras su calificación y admisión a trámite, se incluyó en el orden del día de la sesión plenaria que correspondía para, ya en la misma, celebrar el debate de acuerdo con las exigencias reglamentarias y con respeto de las garantías de publicidad. El derecho de participación de la demandante no se ha visto vulnerado, porque pudo intervenir sin ninguna limitación, pudo formular su interpelación y cumplir, en consecuencia, con su función, como miembro de la oposición, de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las palabras supuestamente “suprimidas”, no ha habido ninguna injerencia, pues las pudo expresar libremente y han figurado desde el principio y siguen figurando en el “Diario de Sesiones”, pues a pesar del significado de la expresión “retiradas”, no son nunca en realidad eliminadas del “Diario de Sesiones”. Únicamente se deja constancia de que la presidenta ordenó que se retirarán, pues este es también un hecho que ocurrió y así debe figurar. No ha habido, por tanto, ninguna censura, solo el ejercicio legítimo de una potestad presidencial reconocida por el Reglamento y que es plenamente respetuosa tanto con el derecho de participación de la representante como con su libertad de expresión. Difícilmente se puede hablar de censura, porque estamos ante un acto puramente “formal” o “declarativo” que no conlleva ninguna ejecución. El acto de retirada no se ejecuta porque nunca se suprimen las palabras, sino que solo consiste en un acto formal de declaración de la retirada. Es un juicio de reproche ante el uso de palabras o conceptos ofensivos. Por el contrario, querer que no figure en el “Diario de Sesiones” la decisión presidencial de retirada de las palabras sí supondría una censura y una manipulación del contenido del diario que, como exige el artículo 96.1 RCD, ha de reflejar fielmente todo lo ocurrido, incluso los incidentes “[e]n el ‘Diario de Sesiones’ —dice ese precepto— se reproducirán íntegramente, dejando constancia de los incidentes producidos, todas las intervenciones y acuerdos adoptados en sesiones del Pleno, de la Diputación Permanente y de las comisiones que no tengan carácter secreto”. Este precepto se respeta íntegramente, así como la exigencia constitucional de publicidad (art. 80), pues figura tanto lo dicho por la demandante como la decisión de la presidenta y además se hace con una técnica irreprochable, señalando entre corchetes y en cursiva lo retirado y con una nota a pie de página que explica la decisión presidencial, con cita del artículo en que se fundamenta, compaginándose así los dos intereses en conflicto: el de la demandante en que figuren sus palabras y el de la presidenta en que quede reflejada su voluntad de que sean retiradas.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consecuencia, no es admisible el planteamiento de la demanda que asocia la vulneración del artículo 23 CE con el impedimento a la libertad de expresión (art. 20 CE). La decisión presidencial de retirada de las palabras, en sí misma considerada, no ha tenido ningún efecto sobre la libertad de expresión de la diputada demandante, que ha quedado siempre incólume. Las palabras fueron dichas, oídas por todos y han quedado reproducidas fielmente para la posteridad sin cortapisa, incluso mediante el vídeo de la sesión, que puede consultarse en la página web. Al no existir un daño efectivo y real en un derecho fundamental, decae la fundamentación de este recurso de amparo, conforme a la jurisprudencia constitucional que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se puede considerar que la decisión presidencial constituya una “sanción”, puesto que sanciones, por el principio de legalidad, son solo las así establecidas en el Reglamento y este nunca se refiere a la retirada de las palabras como una sanción. Las únicas sanciones previstas en el Reglamento son las de privación de todos o algunos de los derechos enunciados en sus artículos 6 a 9 (art. 99.1 RCD), sin mención alguna del supuesto del artículo 104.3. Además, la competencia para imponer las sanciones es de la mesa, no del presidente (art. 99). Por tanto, tampoco desde esta perspectiva se podría considerar que el ejercicio de la facultad del artículo 104.3 constituya una sanción. Mientras que no se exige que el presidente motive una retirada de palabras, sí se requiere que el acuerdo sancionador de la mesa sea motivado (art. 99.2). La medida no supone ejercicio de potestad disciplinaria alguna, ya que ni siquiera se ha producido previamente una llamada al orden. A la decisión presidencial, como mucho, se le puede atribuir un efecto de crítica, reproche o descalificación de las palabras, efecto completamente legítimo desde la perspectiva del artículo 103.1 RCD. Pero es un reproche meramente simbólico. En realidad, el artículo 104.3 se plantea como una especialidad de los debates parlamentarios, pues fuera del Congreso de los Diputados la libertad de expresión se produce sin que exista un pronunciamiento inmediato de la autoridad sobre la retirada de palabras ofensivas que afecten a una persona. A esta le queda la vía de la denuncia, pero no cabe requerir la retirada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sumo, también se le podría reconocer a la decisión presidencial una función ejemplificante o con un efecto moralizante, de nuevo completamente simbólica, sin ningún efecto jurídico privativo en el estatuto de derechos de los diputados. La “crítica” de la Presidencia pretendería servir de ejemplo a todos los diputados sobre el orden que se ha de respetar en los debates.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referencias de la demanda a la conexión entre la libertad de expresión y la prerrogativa de la inviolabilidad han de ser también desestimadas, pues nada tiene que ver con la aplicación del artículo 104.3. Se señala, con cita de la jurisprudencia constitucional, que la inviolabilidad no puede impedir la aplicación de las reglas de disciplina ni puede ser alegada para impedir las reglas sobre la ordenación del debate por parte del presidente, siempre que proceda su aplicación según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demanda insiste en la aplicación del principio de igualdad. Pues bien, si estuviéramos ante un caso de Derecho sancionador, cabría aceptar que las sanciones han de ser siempre las mismas para casos idénticos, puesto que el principio de igualdad forma parte de la construcción del principio de legalidad sancionadora. Pero ya se ha argumentado que la potestad presidencial aquí ejercida no constituye una sanción. Por otro lado, resulta estéril pretender que tengan que ser iguales todos los casos en que un presidente aplique esta facultad, pues es sencillamente imposible que las condiciones, el tono y el contenido de las intervenciones, incluso el propio ambiente de las sesiones, sea el mismo. Como ya se dijo, estamos ante una facultad que cada presidente ejerce “a su juicio”, sin que exista un “manual” al efecto que determine taxativamente las palabras concretas que nunca podrían ser dichas en una sesión y que habrían de ser retiradas siempre por el presidente. Por tanto, no existe un parámetro jurídico que sirva de referencia para aplicar la potestad de forma igualitaria. Al contrario, la opción del Reglamento es dejar esa decisión en manos de cada uno de los presidentes, quienes lo aplicarán conforme a su criterio, variable por naturaleza en función de la persona que lo aplique, de la concepción que tenga de lo “·ofensivo al decoro” y de las palabras que se digan en cada caso. Ello explica la enorme variedad de ejemplos de palabras retiradas del “Diario de Sesiones”, pudiéndose encontrar contradicciones entre ellas, si se quiere, que se explican porque cada una es fruto de la decisión de un presidente. Incluso puede resultar completamente lógico que un mismo presidente unas veces pueda interpretar unas palabras como ofensivas y esas mismas palabras, en otro contexto o debate, no considerarlas ofensivas. En cualquier caso, la no retirada de otras palabras, citadas en la demanda, que puedan tener cierta entidad se encuentra dentro del margen de apreciación de la Presidencia. Por todo ello, los precedentes de otros supuestos de retirada de palabras que se citan en la demanda para demostrar una supuesta falta de igualdad en la aplicación del artículo 104.3 no pueden ser tomados en consideración. Primero, porque no cabe extraer conclusiones de casos distintos. Y segundo, porque, incluso aunque se reconociera para este caso el valor normativo del precedente —ya bastante discutible—, sería muy dudoso que el mismo vinculara al presidente, por la amplísima libertad que el Reglamento le otorga a la hora de aplicar esta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17 de febrero de 2021, registrado en el Tribunal en la misma fecha, presentó alegaciones la representación actora en los términos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remisión general a lo expuesto en la demanda, se hace referencia a dos hechos posteriores a la misma, o de posterior noticia, que resultarán relevantes para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se dijo que los usos parlamentarios habían interpretado la potestad de la Presidencia de retirar del “Diario de Sesiones” las palabras o conceptos “ofensivos al decoro” en un sentido estricto, a diferencia de la interpretación expansiva que se habría producido en el caso actual. Pues bien, en la sesión plenaria núm. 46, de 30 de septiembre de 2020 (“Diario de Sesiones del Congreso de los Diputados”, núm. 49, que se adjunta) se recogen unas intervenciones del diputado señor Rufián Romero —que ahora se transcriben— acerca del Poder Judicial y la Corona, palabras ante las que el también diputado señor Casado Blanco pidió de la presidenta la aplicación de los artículos 103 (por haberse “vertido conceptos ofensivos a las instituciones del Estado”) y 104 RCD (a fin de que se retiraran del “Diario de Sesiones”), solicitud respondida por la señora presidenta, junto a otras consideraciones, en los términos de que “[n]o se han vertido insultos ni se han atribuido insultos directos”, luego de señalar que “[e]sta Presidencia hace una interpretación de una de las mayores libertades que hay en democracia, como es la libertad de expresión, acorde con nuestro texto constitucional. Muchas veces en esta Cámara hay que escuchar cosas que se rechazan, que no se comparten, por supuesto, y que incluso pueden ofender de alguna manera, pero creo que mi papel como presidenta es respetar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representación actora que aplicando el canon que la presidenta utilizó para censurar las expresiones de la demandante no cabría duda de que, con mayor razón, debió hacerlo con las vertidas por el diputado de Esquerra Republicana de Catalunya, pues resulta ofensivo al decoro de la Corona que se atribuya al rey una actuación partidaria, como si fuese un diputado del partido político Vox, con abandono de su posición institucional, como también lo resulta afirmar que la legitimidad de la Corona no proviene de la Constitución de 1978, sino del dictador. Además de ser estas expresiones ofensivas a la institución resultan, como es notorio, absolutamente falsas, a diferencia de la absoluta veracidad de la expresión usada por la actora. Sin embargo, respecto del diputado de Esquerra Republicana de Catalunya la presidenta dio una interpretación del Reglamento radicalmente contraria a la seguida en el presente caso, lo que pone de manifiesto la absoluta arbitrariedad de su actuación denunciada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recurso de amparo, por otro lado, se alegó la absoluta veracidad de la expresión “hijo de un terrorista” referida al vicepresidente segundo, en cuanto el propio señor Iglesias Turrión había presumido públicamente de la pertenencia al FRAP de su padre y tal organización ha sido calificada reiteradamente por fuentes oficiales como terrorista. Pues bien, además de lo expuesto en la demanda, se acompaña el acta fundacional del comité coordinador del Frente Revolucionario Antifascista y Patriota, acto fundacional en el que reconoció haber participado el progenitor del vicepresidente segundo y en la que se reconoce el carácter violento de la organización terrorista. En la demanda —se añade— se hizo referencia a los numerosos documentos oficiales en los que el FRAP era calificado como organización terrorista y, sin embargo, en alguna ocasión el padre del vicepresidente segundo manifestó haber participado en la fundación de esa organización y haberla abandonado cuando comenzó a realizar actos violentos, lo que desmiente el acta fundacional, pues el FRAP tuvo carácter violento desde su fundación y el señor Iglesias lo asumió desde el primer momento, suscribiendo la reivindicación del “ajusticiamiento” de policías, calificado como acto terrorista por el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17 de febrero de 2021, registrado en el Tribunal en igual fecha, la letrada de las Cortes Generales corrigió determinados errores materiales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19 de febrero de 2021 presentó sus alegaciones el Ministerio Fiscal. Pueden, en lo sustancial,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la recurrente se refiere en numerosas ocasiones a que la decisión de la Presidencia no sería respetuosa con las minorías parlamentarias, lo cierto es que el Grupo Parlamentario Popular, a través de la hoy recurrente, formuló la interpelación al vicepresidente segundo del Gobierno para que “explique cómo van a influir en la acción de gobierno los acuerdos políticos con el nacionalismo radical” y pudo llevar a cabo el control de la acción del Gobierno, pues lo que se “retiró” de las intervenciones a que dio lugar fue una expresión concreta que afectaba al decoro de la Cámara o de uno de sus miembros, luego el derecho de la minoría a ejercer su función parlamentaria de control ha sido respetado y, en su caso, el derecho afectado sería de la recurrente, que lo hace valer a través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denuncia que, en la adopción de la decisión presidencial, no se habría seguido el procedimiento reglamentariamente establecido. Señala al respecto el Ministerio Fiscal que la negativa al requerimiento inicial de la presidenta no exige imperativamente nuevas llamadas para la retirada de la expresión que se considera ofensiva al decoro, pues la norma (art. 104.3 RCD) configura dicha potestad como facultativa de la Presidencia al emplear el verbo “podrá”, en consecuencia ninguna quiebra del procedimiento reglamentario se ha producido por el hecho de que no se realizaran sucesivas llamadas al orden a la diputada recurrente para que retirara la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deber de motivación que reclama la demandante para la decisión presidencial y para el acuerdo de la mesa que inadmitió la reconsideración presentada contra aquella decisión, se señala en estas alegaciones que el Reglamento no permite la reconsideración de las decisiones de la Presidencia en el ejercicio de sus funciones de dirección del Pleno. El deber de motivar las resoluciones que limiten el ejercicio de derechos o facultades de los representantes ha sido reiterado por el Tribunal Constitucional, pero aquí no estamos ante una decisión que restrinja facultades o derechos inherentes al núcleo esencial del ius in officium y, como indica el acuerdo recurrido, estamos ante el ejercicio de una facultad de dirección parlamentaria conferida por el Reglamento. La Real Academia Española define el “decoro” como “comportarse una persona respecto a alguien o a algo con el respeto que merecen”, por lo que aquella facultad se ejerce con la finalidad de mantener el respeto y consideración debidos entre oradores y el resto de los diputados y evitar así un ataque a su dignidad. En cuanto a la falta de motivación del acuerdo de la mesa, que no entró a valorar el fondo de la queja, contendría —se dice— una motivación, aunque de inadmisión, cuando declara que el Reglamento no prevé para este tipo de decisiones de la Presidencia reconsideración alguna. Estamos ante el ejercicio de una de las facultades que el Reglamento asigna a la Presidencia, quien ha considerado ofensiva para el decoro la expresión que manda retirar del “Diario de Sesiones”, lo que conduce a entender que, con dicha expresión, la diputada no ha respetado la cortesía reglamentaria a la que viene obligada (art. 16 RCD), por lo que la decisión adoptada no vulnera ningún deber de motivación ni responde al ejercicio de un poder arbitrario que pueda suponer una afectación al derecho de participación política (art. 23.2 CE), no siendo por ello exigible, como demanda la actora, que se justifique que la medida responde a una necesidad imperiosa en una sociedad democrática. En todo caso, la lectura del precepto aplicado permite colegir la causa de la decisión de retirar la expresión y todo ello con independencia de que, a juicio de la recurrente, las expresiones vertidas durante el debate respecto del Grupo Parlamentario Vox o del Popular debieron merecer un reproche por la Presidencia y sin que se hayan concretado supuestos similares en que por el órgano parlamentario no se habrían tomado decisiones como la aquí discutida, cuando la recurrente hace valer el uso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 la denunciada infracción del derecho enunciado en el artículo 23.2 CE, en relación con las libertades de expresión e información (art. 20.1 CE), considera el Ministerio Fiscal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función de control del Gobierno queda incluida, conforme a la jurisprudencia constitucional, en el núcleo básico de la función parlamentaria garantizada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aunque la expresión cuestionada se pronuncia con ocasión de un acto de control a la acción del Gobierno, ello no significa que su retirada suponga una afectación del derecho, pues aquella se vierte como una respuesta concreta a las palabras “marquesa” o “señora marquesa” utilizadas por el interpelado, lo que alejaría dicha expresión de la acción de control al Gobierno, aunque pueda entenderse como una consecuencia del debate político a que dio origen la interpelación. Del contexto en que se pronunció la expresión, la misma no guardaría una relación directa con el contenido del debate político que suscitó la interpelación, por lo que la conexión que efectúa la recurrente (ejercicio de una facultad esencial del ius in officium, cuestión de interés público para la ciudadanía) aparece, en su caso, como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aun admitiendo que la expresión es inescindible del debate producido por la interpelación, lo cierto es que el Reglamento no consiente palabras o conceptos “ofensivos al decoro”, que es como ha sido calificada la expresión por la Presidencia y ello aunque, según la recurrente, esa expresión reflejó un hecho veraz de trascendencia pública y por tanto de interés para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independencia del interés que para la opinión pública tenga que uno de los progenitores del vicepresidente segundo del Gobierno haya podido militar en el grupo terrorista FRAP y que esa circunstancia avale o no la tolerancia ideológica del vicepresidente hacia la violencia política, como la demanda dice, lo cierto es que la expresión se pronunció como contestación a las continuas alusiones al linaje de la recurrente, como ella misma señala en su demanda, lo que alejaría la expresión del debate de fondo que se dice se planteaba,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entiende que se ve afectado su derecho a la libertad de expresión, como parlamentaria, por la retirada de la expresión “es hijo de un terrorista”. Señala en este punto el Ministerio Fiscal que se debe considerar tanto la especial protección de la libertad de expresión en el ejercicio de la representación política como lo preceptuado en el Reglamento sobre intervenciones orales en la Cámara (arts. 16. 103.1 y 104.3):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de participación política es de configuración legal que corresponde establecer a los reglamentos y que posee no solo un contenido prestacional y una función de garantía de institutos políticos, sino también un contenido de derecho de libertad, que se concreta en la posibilidad de ofrecer a los ciudadanos, sin interferencias o intromisiones de los poderes públicos, los análisis de la realidad social, económica o política que consideren oportunos. Se contribuye así a la formación y expresión de una opinión pública libre. Cuando las libertades de expresión e información operan como instrumento de los derechos de participación política debe reconocérseles, conforme a la jurisprudencia constitucional que se cita, una mayor amplitud que en otros contextos y en esto se debe coincidir con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Estos derechos no son absolutos o ilimitados, pues pueden verse sometidos a ciertas modulaciones o límites, como explicita el artículo 20.4 CE. En el presente caso, el límite viene reglamentariamente establecido por la cortesía parlamentaria, que excluye el empleo de palabras o conceptos “ofensivos al decoro”.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Ahora bien, la queja que se formula sobre el ejercicio del derecho a la libertad de expresión del parlamentario, como bien indica la recurrente y deriva de la jurisprudencia constitucional, ha de reconducirse al ámbito del derecho al ejercicio de las funciones parlamentarias sin perturbaciones ilegítimas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puede negarse, desde un punto de vista objetivo, que la expresión retirada tiene un carácter peyorativo para el común de los ciudadanos y supone transmitir una idea desfavorable sobre el sujeto al que va referida, un mensaje en contra de su buen nombre, fama u honor, desacreditándole y desprestigiándole ante la opinión pública. Su contenido es objetivamente desmerecedor en la consideración ajena y sin que ello afecte, como propugna la recurrente, a la necesidad o no de la expresión para la formación de la opinión pública y sin que la existencia, a juicio de la actora, de un posible interés general, desvirtúe el contenido ofensivo de la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puede ignorarse que, en el ejercicio de la facultad de control al Gobierno, la libertad de expresión de la recurrente se habría ejercido con la finalidad concreta de dar una respuesta a las alusiones del vicepresidente segundo a su linaje. Esa libertad —se añade— no puede expresarse de cualquier modo (arts. 16 y 103.1 RCD, ya citados), de manera que es el Reglamento el que ha establecido la regla de la cortesía en el ejercicio de la libertad de expresión del diputado y la transgresión de estas reglas permite a la Presidencia llamar al orden al representante para que retire sus palabras ofensivas al decoro y, de no atenderse el requerimiento, ordenar su retirada del “Diario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considera también que su conducta está amparada por el ejercicio de la libertad de información, pues la que ha transmitido es veraz y aparece contrastada. Es cierto que la información referida cumple los requisitos exigidos a las que publican los medios de comunicación, pero la expresión “es hijo de un terrorista”, más que una información (que sí lo sería que el vicepresidente segundo ha manifestado ser “hijo de un frapero” o que “su padre militó en el FRAP”), más que un hecho, es un juicio de valor, aunque apoyado en hechos, por lo que en el presente caso no está concernida la libertad de información, sin perjuicio de compartir la veracidad de la información y la diligencia de la recurrente para justificar la expresión retirada.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 evidente que el debate parlamentario conlleva cierta pugna o beligerancia dialéctica, pero las reglas de cortesía que el Reglamento impone obligan a procurar no utilizar el insulto o descalificaciones innecesarias o que ofendan el respeto y consideración debida a los demás miembros de la Cámara o pertenecientes a otras instituciones. En el ejercicio de su libertad de expresión y de informar no le asiste al parlamentario un genérico derecho a ofender, aunque su destinatario sea un actor político y tenga lugar en el escenario parlamentario. Los parlamentarios han de asumir el riesgo de que sus palabras puedan ser retiradas del “Diario de Sesiones” si se consideran ofensivas al decoro.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defiende la falta de proporcionalidad de la medida. Con independencia del significado político que quiera dar a su expresión y de la trascendencia que para la opinión pública pueda tener que el vicepresidente segundo “es hijo de un terrorista”, la medida sí alcanzaría el fin constitucionalmente legítimo perseguido, como es que se respete el decoro de los miembros del Congreso, aquí además integrante del Gobierno de la Nación, mediante la retirada de las expresiones ofensivas del “Diario de Sesiones”. Igualmente se cumpliría el juicio de necesidad, pues se trata de la medida menos gravosa, dado que también se prevé la expulsión de la sesión o la prohibición de asistencia a la siguiente (art. 104). Por el significado, finalidad y contexto en que la expresión se pronunció, la medida aparece como idónea, necesaria y respetuosa con el juicio estricto de proporcionalidad, siendo que, además, la afectación al derecho fundamental y libertad pública se reducen materialmente a colocar entre corchetes y en cursiva la expresión que se considera ofensiva al decoro con una nota al pie de página “[p]alabras retiradas por la Presidencia, de conformidad con el artículo 104.3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consecuencia, la afectación al derecho de participación política en relación con la libertad de expresión ha resultado ínfima, pues la expresión misma consta en el “Diario de Sesiones”, es legible y solo aparece con la leyenda referida, sin que se haya impedido a la diputada recurrente decir lo que se retira de aquel diario, que refleja el debate político originado por la interpelación y la incidencia de su retirada.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pasado 13 de abril de 2023 se señaló para deliberación y votación de esta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demanda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dirige esta demanda de amparo, por el cauce del artículo 42 LOTC, frente a dos actos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contra la decisión por la que la presidenta del Congreso de los Diputados ordenó, en la sesión plenaria de 27 de mayo de 2020, retirar del “Diario de Sesiones” —tras rehusar hacerlo la actora, interpelante en la ocasión por cuenta del Grupo Parlamentario Popular, del que era portavoz— determinadas palabras expresadas en su turno de réplica tras la contestación del entonces vicepresidente segundo del Gobierno y ministro de Derechos Sociales y Agenda 2030 a la exposición que la diputada realizó en la interpelación. A resultas de aquella decisión presidencial, la frase en cuestión (“es el hijo de un terrorista”, dirigida al miembro del Gobierno interpelado) figura en el correspondiente “Diario de Sesiones” (núm. 24, p. 46) entre corchetes y en cursiva, con una nota al pie que a modo de apostilla reza así: “Palabras retiradas por la Presidencia, de conformidad con el artículo 104.3 del Reglamento de la Cámara”. Dispone este precepto reglamentario que “[c]uando se produjera el supuesto previsto en el punto 1 del artículo anterior, el Presidente requerirá al Diputado u orador para que retire las ofensas proferidas y ordenará que no consten en el ‘Diario de Sesiones’. La negativa a este requerimiento —prosigue la norma— podrá dar lugar a sucesivas llamadas al orden, con los efectos previstos en los apartados anteriores de este artículo”. El artículo 103 RCD, a cuyo punto 1 remite el transcrito, contempla los casos en que diputados y oradores “serán llamados al orden”, siendo el primero de tales supuestos —aquí verificado, en criterio de la presidenta— “[c]uando profirieren palabras o vertieren conceptos ofensivos al decoro de la Cámara o de sus miembros, de las instituciones del Estado o de cualquier otra persona o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actos impugnados es el acuerdo de la mesa de la Cámara, de 16 de junio de 2020, dictado ante la solicitud de “amparo” (de “reconsideración”, según la demanda) deducida por la actora frente a la controvertida decisión de la Presidencia, solicitud en la que instó que por dicho órgano colegiado se retiraran del “Diario de Sesiones” la “fuente cursiva y los corchetes” en la transcripción de sus palabras, así como la leyenda al pie de la que se acaba de hacer mérito. Se dispuso en aquel acuerdo “[c]omunicar a la autora del presente escrito que no existe ninguna vía reglamentaria para que por la Mesa se revisen las decisiones de la Presidencia en el ejercicio de sus funciones de dirección del Pleno y restantes atribuidas por el artículo 32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 que ambos actos fueron lesivos del derecho fundamental de la recurrente a la participación política que como diputada le correspondía (art. 23.2 CE), con infracción también, por derivación, del correspondiente derecho de la ciudadanía por ella representada a participar en los asuntos públicos (número 1 del citado precepto constitucional), vulneraciones que se ponen en relación con la conculcación, asimismo, de las libertades de expresión e información de la actora [apartados a) y d) del artículo 20.1 CE] y de su derecho a la igualdad de trato (art. 14 CE). La fundamentación de estas quejas ha sido expuesta con detalle en los antecedentes, a los que procede remitirse. Basta ahora con reseñar, en consecuencia, que se reprocha a la decisión presidencial un ejercicio anómalo, inmotivado, desproporcionado y, en definitiva, arbitrario de la potestad conferida por el artículo 104.3 RCD, con desconsideración de la veracidad y relevancia pública de las palabras tachadas de ofensivas al “decoro” (art. 103.1 RCD) y con daño, por todo ello, al desempeño del control político sobre el Gobierno que corresponde a los parlamentarios y, en particular, a los integrados en grupos minoritarios. Infracciones, unas y otras, que no habría reparado, pese a que así se le pidiera,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la representación procesal del Congreso de los Diputados como el Ministerio Fiscal se oponen a la concesión del amparo por no haberse verificado, alegan, las conculcaciones de derechos así aducidas. Es de destacar, en especial, que la letrada de las Cortes Generales viene ante todo a negar, o cuando menos a poner en duda, la posibilidad misma de controlar en esta sede el ejercicio de una potestad presidencial (art. 104.3 RCD) que el Reglamento habría dejado, por su naturaleza discrecional, a la libre apreciación del titular del cargo. Unos argumentos y otros —sobre los que se volverá— han quedado también expuestos con detalle en los antecedentes y a ellos, de nuevo, procede remitirse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queda trabada, en lo esencial, la controversia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actos impugnados y los derechos fundamentales que se dicen vulnerados. Acotaciones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solo podrá enjuiciar aquí el primero de los actos recurridos (decisión presidencial de 27 de mayo de 2020), pues en cuanto al segundo (acuerdo de la mesa de 16 de junio del mismo año) la demanda omite toda fundamentación específica e incumple, por tanto, la carga que, conforme a jurisprudencia inveterada [por todas, STC 97/2020, de 21 de julio, FJ 3 A)], pesa siempre sobre quien ejerce la acción de amparo en orden a aportar las razones jurídicas que le llevan a hacerlo. La mesa estimó entonces —ya se ha dicho— que no existía vía reglamentaria que le habilitara para revisar las decisiones de la Presidencia adoptadas en ejercicio de sus funciones de dirección del Pleno, resolución equivalente, en sustancia, a una inadmisión de lo entonces pretendido (así lo constata expresamente la demanda) y que solo podría ser controvertida en amparo si quien lo impetrara discutiera en Derecho esa declaración de incompetencia, algo que la demanda en absoluto hace, limitándose a calificar de “escueto” dicho acuerdo liminar de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todos los derechos fundamentales que la demanda invoca como infringidos son —ya en otro orden de cosas— de pertinente consideración para la resolución de esta queja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 lo es de principio, y a reserva de las consideraciones que después se harán, el derecho enunciado en el artículo 23.2 CE. Conforme a constante jurisprudencia constitucional, el derecho a “acceder en condiciones de igualdad a las funciones y cargos públicos, con los requisitos que señalen las leyes” garantiza también —en lo que ahora importa— que quienes hayan adquirido por el sufragio popular la condición de cargos representativos puedan desempeñar en la asamblea respectiva las funciones que el ordenamiento (y, ante todo, el reglamento parlamentario) les atribuye sin constricciones o perturbaciones ilegítimas [por todas, SSTC 97/2020, FJ 6 A), y 69/2021, de 18 de marzo, FJ 4], ius in officium del que sin duda es componente esencial —sin perjuicio, se insiste, de precisiones ulteriores— la libertad de palabra del representante cuando reglamentariamente le corresponda hacer uso de ella, pues es un “fin parlamentario superior […] la institucionalización del debate político en clave de libertad y pluralismo” (SSTC 226/2004 y 227/2004, ambas de 29 de noviembre, FJ 6 de una y otra), con la consecuencia de que el eventual menoscabo de esta libertad redundaría, conforme a la doctrina que se evoca, en la infracción del derecho de los ciudadanos a la participación en los asuntos públicos por medio de representantes (art. 23.1 CE). El Tribunal se ha referido con reiteración, aunque para casos muy distintos del actual, a esta “libertad de expresión” de los parlamentarios [por ejemplo, SSTC 243/1988, de 19 de diciembre, FJ 3, y 96/2022, de 12 de julio, FJ 3 b)], libertad que la recurrente estima lesionada por la “censura”, así dice, de la que fue objeto una de sus manifestaciones en la sesión plenaria de 27 de mayo de 2020 y en el correspondiente “Diario de Sesiones”. Este es, con exclusión de cualquier otro, el posible fundamento constitucional del recurso que ha de ser aquí valorado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demás invocaciones de derechos constitucionales que la demanda expone “en relación” o “en conexión” con el enunciado en el artículo 23.2 CE son, en efecto, u ociosas, por redundantes, para lo que se viene a defender con la cita de tal precepto (art. 14 CE) o ajenas al caso e inconducentes, por lo tanto, en orden a su resolución [art. 20.1 a) y d)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actora aduce una infracción del derecho a la igualdad de trato (art. 14 CE) “por la arbitraria diferenciación en la aplicación de las normas reglamentarias”, toda vez que los usos parlamentarios mostrarían que la retirada de palabras del “Diario de Sesiones” frente a la que alza su queja solo se habría acordado ante “lo que pudiera calificarse de puro insulto”. Este alegato, sin embargo, ha de reconducirse al que la demanda sitúa en el ámbito del artículo 23.2 de la misma norma fundamental, precepto que al imponer que el acceso a los cargos públicos (así como el ejercicio de los representativos, por lo que ahora interesa) se realice en “condiciones de igualdad” viene a constituir una concreción del genérico derecho a la igualdad, de modo que será a aquella específica norma, no a la enunciada en el artículo 14 CE, a la que se habrá de estar en supuestos como el presente, a salvo que se hubiera denunciado, lo que no es el caso, un tratamiento diferenciado por alguno de los criterios expresamente proscritos en este último precepto constitucional. Así lo viene determinando el Tribunal desde la STC 50/1986, de 23 de abril, FJ 4, y hasta sus pronunciamientos más recientes [por todas, SSTC 4/2018, de 22 de enero, FJ 2, y 159/2019, de 12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Mayor importancia tiene precisar que la pretensión deducida en este recurso no puede sustentarse, ni principal ni complementariamente, en las libertades de expresión e información [art. 20.1 a) y d) CE], invocaciones de la demanda que, a diferencia del punto recién examinado, no yerran tan solo en cuanto al correcto locus constitucional de lo reivindicado (arts. 14 o 23.2 CE), sino que incurren en una amalgama de argumentos iusfundamentales que conduciría, de no depurarse, a la inaceptable desfiguración del respectivo contenido de los derechos que así se yuxtaponen, esto es, de aquellas libertades de comunicación, de una parte, y del derecho, de la otra, al ejercicio de la libertad de palabra que corresponde al representante político (garantizado de principio, como se ha dicho,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efecto doctrina constitucional asentada que la invocación por un representante de la libertad de expresión [art. 20.1 a) CE] “ha de reconducirse al ámbito del ejercicio de las funciones parlamentarias sin perturbaciones ilegítimas tutelado por el art. 23.2 CE, pues es en este último contexto en el que tiene lugar la limitación de la libertad de expresión” (STC 78/2016, de 25 de abril, FJ 2; en términos análogos, STC 184/2021, de 28 de octubre, FJ 11.5.1). Otro tanto ha declarado el Tribunal ante la denuncia por miembros de las asambleas de haber sufrido lesión, al ejercer sus funciones propias, en el derecho [apartado 1 d) del mismo artículo 20] a comunicar o recibir libremente información veraz (SSTC 220/1991, de 25 de enero, FJ 4, relativa también a la improcedente cita de la libertad de expresión, y 107/2001, de 23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precisión resulta obligada para el adecuado enjuiciamiento de la controversia que se plantea ante este tribunal, toda vez que la demanda insiste especialmente en el argumento de la veracidad de las palabras que, en su intervención como diputada, dirigió a otro parlamentario “es el hijo de un terrorista” y que dieron lugar a la intervención de la presidenta del Congreso que se impugna en amparo, ordenando retirar esas palabras del “Diario de Sesiones”. Se llega a hablar en la demanda de amparo de un “derecho del parlamentario a decir la verdad”, que se entiende estaría incluido en el art. 23 CE como una suerte de proyección del derecho a comunicar libremente información veraz que garantiza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conviene advertir que la libertad de información, reconocida en la Constitución para el común de los ciudadanos, queda sujeta (además de a los límites generales previstos en el art. 20.4 CE) al requisito, establecido en el art. 20.1 d) CE, de que la información comunicada sea “veraz” (entendida esta exigencia en los términos de diligencia exigible al informador que viene señalando este tribunal desde la STC 6/1988, de 21 de enero, FJ 5). Distinta es la posición de los parlamentarios por las opiniones manifestadas en el ejercicio de sus funciones, en razón de la prerrogativa de inviolabilidad que el art. 71.1 CE les reconoce, que opera como una singular garantía constitucional frente a “perturbaciones externas” (STC 78/2016, FJ 3) pero que no excluye la sujeción del representante político a la disciplina parlamentaria (STC 58/2022, de 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todo el alegato de la demandante acerca de la veracidad de sus afirmaciones resulta irrelevante a los efectos que aquí importan, pues su actuación no lo ha sido en calidad de ciudadano que ejerce el derecho fundamental garantizado por el art. 20.1 d) CE, sino como representante político en el uso de la palabra en un debate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Objeto del enjuiciamiento ha de ser solo, en suma, la determinación de si la libertad de palabra de la demandante (art. 23.2 CE) resultó o no ilegítimamente constreñida o perturbada por el acto de la Presidencia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Acerca de las medidas previstas en el artículo 104.3 RCD, aquí aplicadas, y de su eventual incidencia en los derechos de los diputados al desempeño, conforme al Reglamento, del cargo representativo. Límites y criterios del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cuya aplicación se controvierte, integrado en la sección segunda “De las llamadas a la cuestión y al orden” del capítulo octavo “De la disciplina parlamentaria” del título IV “De las disposiciones generales de funcionamiento” del Reglamento del Congreso de los Diputados, establece, es de recordar, que “[c]uando se produjera el supuesto previsto en el punto 1 del artículo anterior, el presidente requerirá al diputado u orador para que retire las ofensas proferidas y ordenará que no consten en el ‘Diario de Sesiones’. La negativa a este requerimiento —añade la disposición— podrá dar lugar a sucesivas llamadas al orden, con los efectos previstos en los apartados anteriores de este artículo”. Son dos, pues, las remisiones que incorpora la norma. La primera, al artículo 103, relativo a los casos en que los diputados y oradores “serán llamados al orden”, llamamiento que, en lo que ahora importa, procede (apartado 1) “[c]uando profirieren palabras o vertieren conceptos ofensivos al decoro de la Cámara o de sus miembros, de las Instituciones del Estado o de cualquiera otra persona o entidad”. La segunda, a los apartados “anteriores” del propio artículo 104, que conviene asimismo transcribir. En su número 1 se dispone que “[a]l diputado u orador que hubiere sido llamado al orden tres veces en una misma sesión, advertido la segunda vez de las consecuencias de una tercera llamada, le será retirada, en su caso, la palabra y el presidente, sin debate, le podrá imponer la sanción de no asistir al resto de la sesión”. En el número 2 del mismo artículo 104 se establece, de otra parte, que “[s]i el diputado sancionado no atendiere el requerimiento de abandonar el salón de sesiones, el presidente adoptará las medidas que considere pertinentes para hacer efectiva la expulsión. En este caso [se añade], la Presidencia, sin perjuicio de lo establecido en el artículo 101 [relativo a la suspensión temporal en la condición de diputado que puede, en determinados supuestos, adoptar el Pleno], podrá imponerle, además, la prohibición de asistir a la siguiente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normas que aquí le fueron aplicadas a la actora (arts. 104.3, salvo su último inciso, y 103.1) son precisas, ante todo, una aclaración y también una precisión acerca de su naturaleza, sentido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Importa señalar, en cuanto a lo primero, que la práctica observada en el Congreso de los Diputados cuando el presidente ordena que las “ofensas proferidas […] no consten en el ‘Diario de Sesiones’” (art. 104.3) no conduce en la actualidad, y tampoco llevaron en el caso que ahora se juzga, a la supresión, como tal, de las “palabras” o “conceptos ofensivos al decoro” (art. 103.1) en aquel diario (supresión a la que sí se procedía en otras legislaturas; véase, a título de ejemplo, “Diario de Sesiones del Congreso de los Diputados”, IX Legislatura, núm. 197, p. 37, correspondiente a la sesión de 19 de octubre de 2010), sino a su fiel reproducción en el “Diario de Sesiones”, si bien insertándolas entre corchetes y en cursiva y acompañadas de una nota al pie del siguiente tenor: “Palabras retiradas por la Presidencia, de conformidad con el artículo 104.3 del Reglamento de la Cámara”. Así se hizo en la ocasión de la que trae causa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nada tiene que decir ahora sobre esta práctica parlamentaria, que la representación procesal del Congreso de los Diputados pone en relación, por lo demás, con la publicidad que en general han de tener las sesiones plenarias de la Cámara (arts. 80 CE y 63 RCD) y con la previsión reglamentaria de que “[e]n el ‘Diario de Sesiones’ se reproducirán íntegramente, dejando constancia de los incidentes producidos, todas las intervenciones […] en sesiones del Pleno […]” (art. 96.1). Sí se debe hacer constar que tanto la letrada de las Cortes Generales como el Ministerio Fiscal han alegado, a este respecto, que la publicidad de la que pese a todo no se priva a las palabras reputadas de ofensivas relativizaría o despojaría sin más de razón a las protestas de “censura” formuladas en la demanda. Se volverá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medidas que le fueron aplicadas a quien recurre fueron, exclusivamente, las dos previstas en los enunciados iniciales del artículo 104.3, esto es, el requerimiento por la presidenta a la diputada de que retirara “las ofensas proferidas” y la orden, ante su negativa a hacerlo, de que esas palabras no constaran en el “Diario de Sesiones”, lo que se materializó del modo en que se acaba de exponer. No hubo pues, ante aquel rechazo de la actora, “sucesivas llamadas al orden, con los efectos previstos en los apartados anteriores de este artículo”, según permite in fine el mismo precepto, “efectos” que pueden llegar a ser sancionadores (prohibición de asistir al resto de la sesión y además, llegado el caso, a la siguiente, con arreglo a los apartados 1 y 2 del mismo artículo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necesarias, así las cosas, las siguientes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Ninguna de las medidas aquí adoptadas por la Presidencia tuvo carácter sancionador y así lo aprecian, por lo demás, tanto la propia demanda como la letrada de las Cortes Generales. Ni el requerimiento para que la diputada retirara sus palabras ni la orden, a continuación, de que las mismas no figuraran, o figuraran del modo ya visto, en el “Diario de Sesiones” tuvieron carácter sancionador por la buena y sencilla razón de que tales actos presidenciales, aunque sin duda gravosos para la parlamentaria, no la privaron de ninguno de sus derechos reglamentarios y tampoco se adoptaron en virtud de normas dotadas de una finalidad represiva o retributiva de un comportamiento contrario al Reglamento (en tal sentido, con carácter general, STC 23/2022, de 21 de febrero, FJ 2; en análogos términos, entre otras, SSTC 48/2003, de 12 de marzo, FJ 9; 39/2011, de 31 de marzo, FJ 2, y 185/2016, de 3 de noviembre, FJ 13). Las previsiones reglamentarias en este caso aplicadas buscan, ciertamente, disuadir del empleo de expresiones que se consideran, con razón o sin ella, ofensivas al decoro, pero “la función disuasoria de una figura jurídica no determina sin más su naturaleza sancionadora” (STC 215/2016, de 15 de diciembre, FJ 8, por todas). Las sanciones parlamentarias a representantes políticos han de rodearse de garantías cualificadas y pueden merecer, de recurrirse en amparo, un escrutinio especialmente riguroso (SSTC 301/2005, de 21 de noviembre, FJ 4, y 78/2016, FFJJ 5 y 6; véase, asimismo, la sentencia del Tribunal Europeo de Derechos Humanos de 17 de mayo de 2016, en el caso Karácsony y otros c. Hungría, § 138 y ss.). Pero no hubo sanción alguna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Aun sin alcance sancionador, las decisiones presidenciales que se impugnan sí conllevaron, obviamente, una reprobación o reproche públicos para la diputada, primero en la propia sesión parlamentaria en la que se le requirió retirara unas palabras tachadas de ofensivas al decoro y más tarde en la reproducción de esas expresiones, con las cortapisas ya dichas, en el “Diario de Sesiones”. A estas reprensiones, calificadas en la demanda de arbitrarias, desproporcionadas y discriminatorias, liga la actora la infracción de su derecho fundamental (art. 23.2 CE), lesión que también se seguiría —dice en primer lugar— del inadecuado ejercicio de la potestad presidencial, pues no cabría el recurso a lo dispuesto en el artículo 104.3 sin previa llamada al orden (inciso inicial del artículo 103), llamamiento que aquí no se habría verificado, y porque, en otro orden de cosas, la decisión de la presidencia se adoptó sin motivación alguna. La representación del Congreso de los Diputados viene a aducir ante todo, de contrario, que el ejercicio por la Presidencia de la Cámara de la potestad que le confiere el artículo 104.3 RCD no sería, por su naturaleza discrecional, susceptible de control constitucional en este cauce de amparo. Lo primero que se ha de determinar, en consecuencia, es si esto último es así o si, por el contrario, procede —y con qué límites y criterios— el enjuiciamiento en cuanto al fondo que la demanda pide. Esto es lo que se precisará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han de dejar sentadas, al respecto, las consideraciones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supuesto de hecho al que remite el artículo 104.3 y de cuya verificación se siguen las consecuencias jurídicas allí previstas (en lo que aquí interesa, requerimiento al diputado para que “retire las ofensas proferidas” y orden de que las mismas “no consten en el ‘Diario de Sesiones’”) es —vale recordar— el empleo de palabras o conceptos “ofensivos al decoro de la Cámara o de sus miembros, de las instituciones del Estado o de cualquiera otra persona o entidad” (número 1 del artículo 103). No sobrará advertir que esta noción de “decoro”, de la que el Reglamento se sirve también a otros efectos (arts. 63.1 y 71.3, relativos, respectivamente, a una de las excepciones al carácter público de las sesiones del Pleno y a la concesión del uso de la palabra ante determinado tipo de alusiones), está presente, con similar alcance disciplinario, a lo largo de todo nuestro constitucionalismo histórico, desde el Reglamento para el gobierno interior de las Cortes, de 24 de noviembre de 1810 (regla 9 del capítulo V), hasta el Reglamento del Congreso de los Diputados de 20 de noviembre de 1934 [artículo 93.1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mención al “decoro” el Reglamento invoca un valor de cultura, en cuanto inmerso en el fluir del tiempo, cuyos contornos, no poco difusos, solo se pueden llegar a vislumbrar y perfilar, en el ámbito parlamentario, sobre la base de usos o convenciones, a cuya formación contribuirán también las propias prácticas seguidas, en la sucesión de legislaturas, por lo que hace al recurso o no a estos preceptos (arts. 103.1 y 104.3) que hagan, ante unas circunstancias u otras, quienes dirijan desde la Presidencia los debates, recurso que sería ilusorio pretender siempre uniforme, pues claro está que nociones abiertas de este género consienten siempre, entre la tolerancia máxima y el rigor extremo, entendimientos diversos en atención no solo al contenido semántico de las expresiones empleadas por diputados y oradores, sino también —como con razón viene a observar la letrada de las Cortes Generales— a su oportunidad, contexto y tono.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lo dicho que la potestad que el artículo 104.3 RCD confiere a la Presidencia de la Cámara es, en efecto, de carácter discrecional, en el sentido estricto de que no es en absoluto concebible, para su ejercicio, una sola solución correcta en Derecho, que habría de depender de una también impracticable definición unívoca de lo que, en cada caso, mereciera calificarse de “decoroso” o lo contrario. Los presidentes de la Cámara (o quienes circunstancialmente los sustituyan: art. 33 RCD) cuentan en este extremo, por tanto, con una genuina prerrogativa de apreciación, prerrogativa que, con todo, no queda libre de límites jurídico-constitucionales, por más que no le corresponda a esta jurisdicción, al hacerlos valer, superponer su criterio, sin más, al que hubiera llevado a adoptar una decisión como la que se impugna ahora (véase, aunque para supuesto muy distinto, la STC 139/2017, de 29 de noviembre, FJ 7). Ha de quedar fijado, sobre uno y otro aspecto,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ha alegado por la representación del Congreso de los Diputados, con invocación de la doctrina de los interna corporis acta, que “no cabe la sustitución” del criterio presidencial que llevó, en este caso, a la aplicación de lo dispuesto en el artículo 104.3, juicio que —se añade— “no parece controlable” en un recurso como el presente. La primera apreciación es, como se dirá después, del todo correcta. No así la segunda que de ella se pretende inferir: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construcción doctrinal a la que así apela la parte demandada se acuñó históricamente al servicio de la preservación de un ámbito inmune a todo control jurisdiccional para cuanto tuviera que ver con el desenvolvimiento interno, sin trascendencia exterior, de la vida de las asambleas parlamentarias, pero es jurisprudencia constitucional muy consolidada que no resulta posible aducir tal opacidad frente a la preeminencia del Derecho cuando, en lo que aquí interesa, aparecen comprometidos por las decisiones de los órganos de gobierno de las cámaras derechos fundamentales de sus miembros y en particular, como se invoca ahora, el derecho al pleno ejercicio del cargo representativo, integrado en el que se enuncia por el artículo 23.2 CE [SSTC 118/1988, de 20 de junio, FJ 2, y 38/2022, de 14 de marzo, FJ 3 c), por todas las múltiples resoluciones en este sentido]. A través del cauce procesal del artículo 42 LOTC no cabe, desde luego, supervisar o fiscalizar la conformidad al respectivo reglamento de cualesquiera acuerdos de aquellos órganos de gobierno, pero sí, con igual claridad, examinar si tales actos respetaron los derechos fundamentales de los representantes políticos, ello sin perjuicio de que ese eventual control constitucional tenga a su vez, como se dirá, límites estrictos.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es posible de principio excluir, recordado lo anterior, que el ejercicio presidencial de la potestad atribuida por el artículo 104.3, en relación con lo prescrito en el artículo 103.1, pueda llegar a afectar, en alguna hipótesis, al derecho fundamental de referencia. La aplicación incorrecta de normas de este género podría llegar a restringir o mediatizar, no meramente a acotar, la libre expresión de los miembros de las cámaras (ATC 147/1982, de 22 de abril, FJ 5), libertad de palabra que, cuando se esté en su uso conforme al Reglamento (STC 301/2005, de 21 de noviembre, FJ 5), es parte medular del derecho al desempeño del cargo representativo, de tal modo que su constricción o perturbación indebidas —a la luz de las pautas que se dirán— no solo dañaría ese derecho para el diputado en el caso afectado, sino que sería inconciliable también, sin mayores precisiones por ahora, con la naturaleza misma de la representación política. Este último criterio de enjuiciamiento, de continuo presente en la jurisprudencia constitucional (SSTC 361/2006, de 18 de diciembre, FJ 4, y 96/2022, FJ 3, por todas), podría llegar a ser de muy relevante consideración, en especial, si el parlamentario que fuera objeto de las medidas en controversia estuviera en el ejercicio de su función de control del Ejecutivo, uno de cuyos instrumentos —aquí activado por la actora— es el planteamiento de interpelaciones al Gobierno (SSTC 200/2014, FJ 9, y 201/2014, FJ 5, ambas de 15 de diciembre, así como, entre otras, STC 124/2018, de 14 de noviembre, FJ 7). No es cosa dudosa, por todo ello, que un ejercicio patentemente arbitrario o discriminatorio de la potestad presidencial que se considera redundaría en el menoscabo del derecho del parlamentario a desempeñar sus funciones propias, al padecer, en tal hipótesis, unas inmerecidas correcciones o reprobaciones públicas, en el propio hemiciclo y en el “Diario de Sesiones”, que conllevarían, de presente, un cierto desdoro, mácula o descrédito ante sus iguales y sus representados (al ser tachadas sus palabras de indecorosas) y acaso también, para lo sucesivo, su propia e injustificada inhibición a la hora de intervenir en las deliberaciones. Basta con constatarlo así para concluir en que medidas presidenciales del tipo de las impugnadas pueden no ser inocuas, en supuestos extremos, para el derecho fundamental que en el recurso se defiende. El enjuiciamiento constitucional, en definitiva, ha de seguir su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enjuiciamiento, sin embargo, tiene en este caso límites especialmente rigurosos. Más intensos, incluso, que los que en otras ocasiones enmarcan la jurisdicción de amparo sobre resoluciones de los órganos de gobierno de las cámaras que pudieran afectar a facultades parlamentarias distintas, también de principio integradas, a través de otro tipo de normas reglamentarias, en el derecho fundamental que hoy se invoca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luego que un primer límite para el control constitucional es el que viene impuesto, con carácter general, por la atención y respeto a la vertiente normativa de la autonomía parlamentaria, en virtud de la cual las cámaras establecen sus propios reglamentos (art. 72.1 CE), reglas del juego que institucionalizan el debate político y a cuya aplicación solo de manera excepcional puede extenderse la jurisdicción de amparo [en parecidos términos, SSTC 226 y 227/2004, ya citadas, FJ 6 de una y otra; asimismo, SSTC 97/2020, FJ 6 B) b); 38/2022, FJ 3, y 96/2022, FJ 4 A)], tanto más si se trata, como en este caso, de normas inscritas en el régimen de la genérica potestad del presidente de una Cámara representativa en orden a la dirección de los debates (arts. 32.1 y conexos RCD), potestad sin la que ningún órgano colegiado podría funcionar y que no siempre admitirá, por la naturaleza de las cosas, ser configurada en términos taxativos o como facultad reglada. Es en todo caso el propio Congreso de los Diputados el que, al dotarse de su Reglamento, ha prescrito para sí mismo —para todos y cada uno de sus miembros— lo que establecen los artículos 103.1 y 104.3 de este cuerpo normativo, preceptos sobre los que la demanda no arroja duda alguna de invalidez y mediante los que la Cámara confía a su Presidencia, solo a ella, la apreciación de lo que pueda resultar ofensivo para el decoro en las intervenciones de los representantes y oradores, con las consecuencias ya conocidas si así ocurriera. Expreso apoderamiento reglamentario que impide, también aquí, un escrutinio pleno o exhaustivo, en vía de amparo, sobre los actos aplicativos de aquellas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 que queda dicho ha sido de continuo sintetizado por este tribunal mediante la referencia al margen de interpretación con que cuentan los órganos rectores de las asambleas a la hora de aplicar, y en qué términos, unas disposiciones u otras del correspondiente reglamento [SSTC 66/2021, de 15 de marzo, FJ 3 b), y 96/2022, FJ 4 A) a), entre otras muchas]. Ocurre, sin embargo, que en un supuesto como el actual no se está, en rigor, ante una cuestión de interpretación, en abstracto, de cierta prescripción normativa a fin de determinar —preservado aquel “margen de interpretación”— si su entendimiento, y la consiguiente subsunción en la norma del supuesto litigioso, fue el correcto o no. La estimación de cuándo unas palabras pronunciadas en el debate, o con ocasión del mismo, ofenden al decoro o no lo hacen es asunto de valoración, no de hermenéutica de enunciados, y para ello cuenta la Presidencia, según se anticipó, con una prerrogativa de apreciación cuyo inexcusable reconocimiento estrecha aún más, en deferencia a la autonomía parlamentaria, los límites dentro de los que pueda ejercerse el enjuiciamiento constitucional. Se trata, en definitiva, y sencillamente, de que este tribunal no podría, so pena de alterar equilibrios institucionales básicos, sustituir con su criterio propio el expresado por la Presidencia de la Cámara al valorar de contrarias al debido decoro unas determinadas manifestaciones. Muy clara está, por ello, la improcedencia de proyectar sobre este singular caso unos criterios de enjuiciamiento a los que la demanda apela (interpretación restrictiva de las normas que puedan suponer limitación del ejercicio de los derechos de los representantes y proporcionalidad), criterios que son en general pertinentes ante otro tipo de impugnaciones de actos parlamentarios [SSTC 142/2002, de 23 de julio, FJ 1; 224/2016, de 19 de diciembre, FJ 2; 4/2020, de 15 de enero, FJ 3 c), y 159/2019, FFJJ 5 e) y 7 d), por todas], pero cuyo empleo ahora consumaría, sin más, la inaceptable subrogación del Tribunal en la posición que es propia a la Presidencia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es óbice para que esta jurisdicción ejerza, por las razones ya expuestas, el control constitucional que se ha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control que así procede no ha de ser, sin embargo, sino externo (STC 4/2018, de 22 de enero, FJ 7) o negativo (STC 35/2022, de 9 de marzo, FJ 5), pues el Tribunal ha de limitarse a examinar, con arreglo a la expuesto, si la resolución impugnada aparece, prima facie, como ejercicio legítimo de la potestad reglamentaria conferida a la Presidencia, fueran o no concebibles otras opciones igualmente aceptables y menos gravosas para quien demanda. Desde esta limitada perspectiva son dos los criterios o pautas a tener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ha de considerar, en primer lugar, si la decisión adoptada por la presidenta de la Cámara fue —como la demanda denuncia— irrazonable o arbitraria a la vista de las expresiones de las que en el caso se sirvió la actora, pues si así hubiera sido no habría sino que constatar que su libertad de palabra resultó irregularmente perturbada por unos reproches o reprobaciones públicos que en absoluto mereciera, algo inconciliable, en esa hipótesis, con la naturaleza misma de la representación, a la que es inherente lo que el Tribunal ha llamado —ante supuestos distintos— un “vivo” y hasta “ardiente debate político” [SSTC 148/2011, de 27 de junio, FJ 5, y 65/2015, FJ 4 c)], siendo como son los parlamentos, ante todo, “escenarios privilegiados del debate público” (STC 226/2004, de 29 de noviembre, FJ 6). Bien sabido es que este criterio de juicio, excluyente de lo manifiestamente irrazonable o arbitrario, tiene carta de naturaleza en la jurisprudencia constitucional relativa a la eventual conculcación de los derechos de los parlamentarios para el ejercicio en plenitud de su mandato (SSTC 143/2016, de 19 de septiembre, FJ 5; 68/2020, de 29 de junio, FJ 2, y 53/2021, de 15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 la resolución recurrida no fuera acreedora de la anterior censura constitucional no quedaría, en fin, sino examinar —porque así lo aduce asimismo la demanda— su hipotético carácter discriminatorio, censura esta cuya consideración habría de hacerse no tanto por referencia a hipotéticos usos arraigados en la Cámara en orden al empleo de unas u otras expresiones más o menos acres, o incluso oprobiosas u ofensivas, según vienen a decir aquí las partes, sino en atención, más bien, a eventuales precedentes en los que la misma Presidencia hubiera pasado por alto o consentido, sin reprobación alguna, manifestaciones de igual cariz, en lo esencial, a las que fueron aquí consideradas ofensivas al decoro, con abandono acaso, en tal hipótesis, de la neutralidad política a observar en el desempeño del cargo. Es claro que esta comparación entre supuestos no habría de partir del aislado cotejo entre expresiones más o menos análogas o susceptibles en abstracto de parangón, sino de la precisa identificación —a efectos de tal eventual contraste— de lo que singularizó en el caso, por su contenido y contexto, a las palabras de la actora. También lo es que corresponde a quien aduzca semejante desigualdad de trato, prohibida por el 23.2 CE [SSTC 44/1995, de 13 de febrero, FFJJ 5 y 6, y 66/2021, FJ 3 b), por todas], la carga procesal de aportar lo que a su juicio constituyan precedentes a estos efectos [SSTC 4/1992, de 13 de enero, FJ 4; 64/1992, de 11 de marzo, FJ 7; 78/2016, de 25 de abril, FJ 6, y 38/2022,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fundamental de la recurrente a la libertad de palabra en el ejercicio de la función de control del Ejecutivo no resultó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es de recordar, aduce que la lesión del derecho fundamental derivaría no solo de lo irrazonable, arbitrario y discriminatorio del criterio aplicado por la presidenta para tachar sus palabras de ofensivas al decoro (con las consecuencias ya vistas), sino, en primer lugar, de la ausencia, en el caso, de dos condiciones para el ejercicio de la potestad presidencial (art. 104.3), potestad —se dice— que quedaría ante todo supeditada a que el diputado hubiera sido previamente llamado al orden (primer inciso del artículo 103), llamamiento al que no se acudió aquí por la presidenta, y a que la decisión de requerir la retirada de las palabras reputadas de ofensivas y de retirarlas de oficio estuviera —de otra parte— debidamente motivada, exigencia, esta segunda, que se considera incumplida.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ninguno de estos reproches.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basa el primero de ellos en un entendimiento de la relación entre los preceptos que aquí llevaron a la decisión presidencial (arts. 104.3 y 103.1) que ni desde luego es la única posible ni resulta ser, siquiera, la más adecuada para una flexible utilización del Reglamento, según las variadas circunstancias que pudieran llegar a darse. Sostiene la demanda que no cabe adoptar las medidas previstas en el primero de los preceptos citados si antes no ha habido un llamamiento al orden dirigido al diputado que hubiere empleado expresiones consideradas contrarias al decoro, pero es lo cierto que el repetido artículo 104.3 remite al “supuesto previsto en el número 1 del artículo anterior”, supuesto que no es otro que el de haberse proferido palabras o vertido conceptos así calificables, ello con independencia de que, si se incurriera en tal cosa, se pudiera asimismo proceder a sucesivas llamadas al orden, con los posibles efectos, algunos sancionadores, previstos en los apartados 1 y 2 del artículo 104 (véase, a título de ejemplo, “Diario de Sesiones del Congreso de los Diputados”, núm. 225, correspondiente a la sesión de 24 de noviembre de 2022, p. 7). Sea como fuere, la interpretación que subyace a la resolución presidencial no podría en absoluto censurarse como arbitraria o irrazonable y basta con advertirlo así, y con recordar el notable margen interpretativo con que al efecto cuentan los órganos parlamentarios, para desechar este concreto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cierto —ya en otro orden de cosas— que una constante jurisprudencia constitucional establece, que las decisiones de los órganos de las asambleas que restrinjan facultades reglamentarias de sus miembros han de estar debidamente motivadas y que, si así no fuera, podría resultar violado el derecho enunciado en el artículo 23.2 CE (por todas, SSTC 208/2003, de 1 de diciembre, FJ 4; 89/2005, de 18 de abril, FJ 2; 361/2006, FFJJ 2 y 4; 190/2009, de 28 de septiembre, FJ 2; 33/2010, de 19 de julio, FJ 4, y 4/2018, FJ 7), pero esta doctrina no conduce, en el caso actual, a compartir la censura que la actora dirige a la decisión presidencial —calificada de inmotivada— que en la sesión de 27 de mayo de 2020 ordenó retirar del “Diario de Sesiones”, al no aceptar hacerlo la diputada, las palabras estimadas ofensivas. No se trata solo —aunque con ello bastaría— de que en el “Diario de Sesiones” correspondiente a aquella sesión se hiciera constar, según ya quedó dicho, el fundamento normativo de la decisión impugnada (“Palabras retiradas por la Presidencia, de conformidad con el artículo 104.3 del Reglamento de la Cámara”, se lee en la nota al pie de la página 46), siendo así que este tribunal ya ha tenido ocasión de advertir que la motivación, a estos efectos, de un determinado acto parlamentario puede aportarse tras su adopción inicial [por ejemplo, al resolver una solicitud de reconsideración: STC 137/2021, de 29 de junio, FJ 4 e)]. Se trata, sobre todo, de que la parlamentaria no podía en modo alguno ignorar que el requerimiento que le dirigió la presidenta entonces y la orden adoptada acto seguido traían causa, inequívocamente, del recurso a lo dispuesto en los artículos 103.1 y 104.3 RCD, preceptos, como cualesquiera otros del Reglamento, cuyo conocimiento por todo diputado, en tanto que carga propia, se presume siempre (SSTC 129/2006, de 24 de abril, FJ 6, y 192/2011, de 12 de diciembre, FJ 2) y sin que, a partir de ello, fuera exigible una motivación adicional o más pormenorizada, al tratarse, vale reiterar, del ejercicio de una potestad discrecional mediante la que la Presidencia valoraba como ofensivas al decoro las palabras cuya retirada requirió a la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la resolución recurrida merece, en fin, reproche alguno con arreglo a las pautas de juicio ya enunciadas [apartado B) d) del fundamento jurídico que antecede], pues no puede calificarse de no razonable o arbitraria ni tildarse de discriminatoria para con la diputada demandante. Importa en todo caso, antes de razonar estas conclusiones, descartar el criterio de enjuiciamiento que la demanda aduce por referencia a la condición que ostentaba la actora como miembro de una minoría parlamentaria. Este tribunal ha puesto siempre especial celo en la debida protección de la posición y derechos de las minorías en las asambleas [entre otras, SSTC 203/2001, de 15 de octubre, FJ 3; 110/2019, de 2 de octubre, FJ 3, y 183/2021, de 27 de octubre, FJ 8 B)], pero parece claro que esa condición minoritaria no puede invocarse para sustraerse a normas reglamentarias que obligan a todos o para pedir su más benevolente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cabe calificar de irrazonable o arbitraria la decisión de la presidenta. La palabra “terrorista” posee una denotación peyorativa de la máxima intensidad y la atribución de esa condición al padre del interpelado conllevaba objetivamente un inequívoco descrédito para quien, sin embargo, era del todo ajeno al debate, al margen como estaba del anunciado objeto de la interpelación “cómo van a influir en la acción de gobierno los acuerdos políticos con el nacionalismo radical” y de su desarrollo y defensa por parte de quien recurre, sin que tal ajenidad quedara en modo alguno empañada, desde luego, por las referencias que en esa defensa hizo la parlamentaria al terrorismo (a “usted el terrorismo nunca le ha causado la repugnancia que causa a un demócrata” o usted “considera que el asesinato político es un derecho derivado del derecho de autodeterminación”), pues reproches tales —seguramente no extravagantes, como tantos otros, al tono desabrido que adquiere a veces la disputa partidaria— nada tienen que ver con la traída a colación, en pretendido desdoro para los interlocutores del momento, de unos u otros extremos —irrelevantes, en todo caso, para la contienda ideológica— supuestamente atinentes al pasado o circunstancias de familiares de cualesquiera adversarios políticos. Ante el apóstrofe de la diputada en su réplica a la contestación del interpelado “es el hijo de un terrorista”, la presidenta estimó que las disputas dialécticas en el Congreso de los Diputados no deben, por ásperas que fueren, involucrar a parientes de quien en cada caso sea el adversario político cuando —como aquí era de ver— esas personas ninguna relación tuvieran con la controversia parlamentaria de que se trate ni, en concreto, con la responsabilidad gubernamental que en la ocasión se quiso hacer valer, una apreciación que llevó a la aplicación de los artículos 103.1 y 104.3 RCD y que —más no es necesario decir— ningún observador razonable podría tachar de arbitrariamente desmedida o de carente por entero de sentido. La demanda sostiene, cierto es, que mediante aquellas palabras finales la diputada quiso incoar, precisamente, un debate de interés político a propósito de la ostentación —viene a decirse— que el interpelado habría hecho, en su día, de la aseverada integración del propio padre en la organización FRAP, pero tal conjetura sobre el ánimo que habría llevado a pronunciar la frase considerada contraria al “decoro” no es, atendido el contexto en que se pronunció, argumento válido para considerar violado el derecho que se invoca: en orden a aquel concreto debate que así se afirma haber querido suscitar nada se dijo en la defensa inicial de la interpelación —cuando acaso hubiera podido tener algún sentido hacerlo—, en tanto que las palabras reprobadas como ofensivas por la Presidencia (referidas no a la posición del interpelado sobre el terrorismo, sino —cosa bien distinta— a la condición atribuida a su padre) se pronunciaron en el turno de réplica de la actora, última intervención que le correspondía, y como reacción explícita, más bien, a las reiteradas menciones que el miembro del Gobierno hizo, en su contestación, al linaje nobiliario de la interpelante [véanse, al respecto, el apartado 1 A) c) de los antecedentes de esta sentencia y el ya citado “Diario de Sesiones del Congreso de los Diputados”, correspondiente a la sesión que ahora importa, núm. 24, p.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en suma, ni la libertad de palabra de la actora ni su facultad de participar en el control del Gobierno (plenamente consumada, en la ocasión) sufrieron mengua alguna. La Presidencia aplicó de un modo que no puede censurarse como arbitrario o irrazonable la norma que, en preservación del “decoro”, la Cámara se había impuesto a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reproche por discriminación que aduce la representación actora con cita de otras manifestaciones —ciertamente abruptas— frente a las que no habría reaccionado, sin embargo, la presidenta es también, en fin, inconsistente. Es muy cierto que la quiebra inmotivada del propio precedente puede llegar a suponer, cuando afecta a las condiciones de ejercicio del cargo representativo, una infracción del derecho enunciado en el artículo 23.2 CE (STC 110/2019, FJ 3), pero ya ha quedado dicho que la invocación de precedentes no es eficaz, a estos efectos, si se limita a la simple selección y cita de unas u otras invectivas cruzadas entre representantes, o entre estos y miembros del Gobierno, que no coincidan mínimamente, por su contexto y contenido, con lo que fue propio y distintivo de las palabras en este caso reprobadas por la Presidencia, singularidad que —vale reiterar— vino aquí dada por la mención de un familiar del interpelado, por esa sola condición, en términos que la presidenta, en ejercicio de su prerrogativa de apreciación, consideró hirientes u ofensivos al “decoro”. Era carga de quien recurre, como también se dijo, identificar —de ser ello factible— supuestos de análogo tenor que hubieran pasado sin corrección presidencial. No se ha hecho así.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denegar el amparo solicitado por doña Cayetana Álvarez de Toledo Peralta-Ramos.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