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2714-2022, promovido por Hermanos Fernández López, S.A.,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2022 el procurador de los tribunales don Ignacio Martínez Zapatero, en nombre y representación de Hermanos Fernández López, S.A., y bajo la dirección del letrado don Fernando Martín López Pozo, interpuso demanda de amparo contra auto de la Sección Primera Sala de lo Contencioso-Administrativo del Tribunal Supremo en recurso de queja núm. 554-2021 contra el dictado por el Juzgado Central de lo Contencioso-Administrativo núm. 3 en recurso núm. 146-2020.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2714-2022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