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3401-2022, promovido por don Saleem Habib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mayo de 2022 el procurador de los tribunales don Agustín Roberto Schiavón Raineri, en nombre y representación de don Saleem Habib y bajo la dirección de la letrada doña Sandra Liliana Pineda Castro, interpuso demanda de amparo contra la providencia de 6 de abril de 2022 dictada por la la Sala de lo Contencioso-Administrativo del Tribunal Supremo en recurso de casación núm. 3476-2020 contra la sentencia dictada por la Sección Quinta de la Sala de lo Contencioso-Administrativo del Tribunal Superior de Justicia de Cataluña en recurso de apelación núm. 136-2018.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25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3401-2022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