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337</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3 de julio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5119-2022, promovido por doña María Teresa Albares Jiménez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13 de julio de 2022 el procurador de los tribunales don José María Ruiz de la Cuesta Vacas, en nombre y representación de María Teresa Albares Jiménez y bajo la dirección del letrado don Francisco Javier Araúz de Robles Dávila, interpuso demanda de amparo contra providencia de la Sección Primera de la Sala de lo Contencioso-Administrativo del Tribunal Supremo en recurso de casación núm. 2936-2021.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22 de mayo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5119-2022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tres de julio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