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374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18 de julio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en el recurso de amparo núm. 3616-2022,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fechado el día 7 de julio de 2023, el magistrado don Juan Carlos Campo Moreno comunicó al señor presidente, a los efectos oportunos, su voluntad de abstenerse de intervenir en el conocimiento de recurso de amparo núm. 3616-2022, promovido por el Grupo Parlamentario Popular en el Congreso contra la decisión de la señora presidenta del Congreso de los Diputados de 3 de febrero de 2022 y el acuerdo de la mesa del Congreso de los Diputados de 21 de febrero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abstención se fundamenta en la relación personal que el magistrado mantiene con la Excma. Sra. presidenta del Congreso de los Diputados, autoridad que dictó una de las resoluciones parlamentarias impugnadas.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el contenido de la comunicación efectuada por el magistrado don Juan Carlos Campo, en virtud de lo previsto en los arts. 80 de la Ley Orgánica del Tribunal Constitucional y 221.4 de la Ley Orgánica del Poder Judicial (LOPJ), se estima justificada la causa de abstención formulada, que se fundamenta en la relación personal del magistrado con la Excma. Sra. presidenta del Congreso de los Diputados, de acuerdo con las causas 1, 14 y 15 LOPJ, que definen como motivo de abstención: el vínculo matrimonial o situación de hecho asimilable y el parentesco por consanguinidad o afinidad dentro del cuarto grado con las partes o el representante del Ministerio Fiscal (causa 1); en los procesos en que sea parte la administración pública, encontrarse el juez o magistrado con la autoridad o funcionario que hubiese dictado el acto o informado respecto del mismo o realizado el hecho por razón de los cuales se sigue el proceso en alguna de las circunstancias mencionadas en las causas 1 a 9, 12, 13 y 15 de este artículo (causa 14); y el vínculo matrimonial o situación de hecho asimilable, o el parentesco dentro del segundo grado de consanguinidad o afinidad, con el juez o magistrado que hubiera dictado resolución o practicado actuación a valorar por vía de recurso o en cualquier fase ulterior del proceso (causa 15).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Carlos Campo Moreno en el recurso de amparo núm. 3616-2022, apartándole definitivamente del conocimiento del mismo, así como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