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419</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4 de septiembre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3121-2023, promovido por doña Ana María Rodríguez Nazco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11 de mayo de 2023 el procurador de los tribunales don José María Ruiz de la Cuesta Vacas, en nombre y representación de doña Ana María Rodríguez Nazco y bajo la dirección del letrado don Francisco Javier Araúz de Robles Dávila, interpuso demanda de amparo contra la providencia de fecha 27 de octubre de 2022, dictada por la Sala de lo Contencioso-Administrativo del Tribunal Supremo en recurso de casación núm. 7313-2021 contra la sentencia dictada por la Sección Segunda de la Sala de lo Contencioso-Administrativo del Tribunal Superior de Justicia de Santa Cruz de Tenerife en recurso de apelación núm. 43-2021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5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3121-2023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septiembre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