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454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2669-2022, promovido por doña Yaneisi Oliver Gato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abril de2022 la procuradora de los tribunales doña Eloísa García Martín, en nombre y representación de doña Yaneisi Oliver Gato y otros y bajo la dirección del letrado don Francisco Javier Gálvez Guasp, formuló demanda de amparo contra las providencias de fecha 2 de diciembre de 2021 y 17 de marzo de 2022, dictadas por la Sección Primera de la Sala de lo Contencioso-Administrativo del Tribunal Supremo en recurso de casación núm. 4915-2021 contra sentencia de la Sección Tercera de la Sala de lo Contencioso-Administrativo de la Audiencia Nacional en procedimiento ordinario núm. 260-2019.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27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2669-2022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