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2325-2023, promovido por don Mohamed El Morabet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abril de 2023 la procuradora de los tribunales doña Bárbara Sánchez Lorente, en nombre y representación de don Mohamed El Morabet y bajo la dirección del letrado don Alfonso Carbonell Tortosa, formuló demanda de amparo contra providencia de la Sección Primera de la Sala de lo Contencioso-Administrativo del Tribunal Supremo en recurso de casación núm. 1172-2022.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219.11ª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2325-2023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