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543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10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6145-2022, promovido por don Miguel María García Cuevas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septiembre de 2022, el procurador de los tribunales don Felipe Bermejo Valiente, en nombre y representación de don Miguel María García Cuevas y bajo la dirección de la letrada doña Jana Álvarez Trevín, formuló demanda de amparo contra la providencia de 6 de julio de 2022 de la Sección Primera de la Sala de lo Contencioso-Administrativo del Tribunal Supremo en recurso de casación núm. 4998-2021.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4 de septiembre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6145-2022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