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583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3806-2022, promovido por la entidad Granince S.A.,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mayo de 2022, la procuradora de los tribunales doña María del Valle Gili Ruiz, en nombre y representación de la entidad Granince S.A., y bajo la dirección del letrado don Alejandro Jiménez Grande, formuló demanda de amparo contra las providencias de la Sala de lo Contencioso-Administrativo del Tribunal Supremo, en recurso de casación núm. 5641-2021.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8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3806-2022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