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614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7074-2022, promovido por la entidad Acciona Saltos de Agua, S.L.,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31 de octubre de 2022 la procuradora de los tribunales doña Gloria Messa Teichman, en nombre y representación de la entidad Acciona Saltos de Agua, S.L., y bajo la dirección del letrado don Andrés Prieto Tenorio, formuló demanda de amparo contra la providencia de 15 de septiembre de 2022, dictada por la Sección Primera de la Sala de lo Contencioso-Administrativo del Tribunal Supremo en recurso de casación núm. 8240-2021 contra la sentencia de la Sección Segunda de la Sala de lo Contencioso-Administrativo del Tribunal Superior de Justicia de Aragón en procedimiento ordinario núm. 181-2020.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29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7074-2022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